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9BF70" w14:textId="5FB76469" w:rsidR="002074CF" w:rsidRDefault="00000000">
      <w:pPr>
        <w:pStyle w:val="P68B1DB1-Textoindependiente21"/>
        <w:spacing w:after="0" w:line="240" w:lineRule="auto"/>
        <w:ind w:left="-426" w:right="-574"/>
        <w:jc w:val="both"/>
        <w:rPr>
          <w:rFonts w:cs="Arial"/>
          <w:szCs w:val="20"/>
        </w:rPr>
      </w:pPr>
      <w:r>
        <w:t xml:space="preserve">Метою цього документа є збір та організація довідкової інформації, необхідної для оцінки </w:t>
      </w:r>
      <w:proofErr w:type="spellStart"/>
      <w:r w:rsidR="00F01167">
        <w:rPr>
          <w:lang w:val="uk-UA"/>
        </w:rPr>
        <w:t>потужностей</w:t>
      </w:r>
      <w:proofErr w:type="spellEnd"/>
      <w:r>
        <w:t xml:space="preserve">, зацікавлених у схваленні експорту молочної продукції до Чилі, </w:t>
      </w:r>
      <w:r w:rsidR="0056291A" w:rsidRPr="0056291A">
        <w:t>під час певних надзвичайних ситуацій. Правильність заповнення цього документа має бути перевірена офіційним компетентним органом.</w:t>
      </w:r>
    </w:p>
    <w:p w14:paraId="5601D80B" w14:textId="77777777" w:rsidR="002074CF" w:rsidRDefault="002074CF">
      <w:pPr>
        <w:pStyle w:val="23"/>
        <w:spacing w:after="0" w:line="259" w:lineRule="auto"/>
        <w:jc w:val="both"/>
        <w:rPr>
          <w:rFonts w:ascii="Verdana" w:hAnsi="Verdana" w:cs="Arial"/>
          <w:b/>
          <w:sz w:val="20"/>
          <w:szCs w:val="20"/>
        </w:rPr>
      </w:pPr>
    </w:p>
    <w:p w14:paraId="1FCA0C38" w14:textId="1CECFD94" w:rsidR="002074CF" w:rsidRDefault="0056291A">
      <w:pPr>
        <w:pStyle w:val="P68B1DB1-Textoindependiente22"/>
        <w:numPr>
          <w:ilvl w:val="0"/>
          <w:numId w:val="23"/>
        </w:numPr>
        <w:spacing w:after="0" w:line="259" w:lineRule="auto"/>
        <w:ind w:left="142" w:hanging="284"/>
        <w:jc w:val="both"/>
        <w:rPr>
          <w:rFonts w:cs="Arial"/>
          <w:szCs w:val="20"/>
        </w:rPr>
      </w:pPr>
      <w:r w:rsidRPr="0056291A">
        <w:t>ІНФОРМАЦІЯ ПРО ПІДПРИЄМСТВО, ЩО ВИРОБЛЯЄ МОЛОЧНІ ПРОДУКТИ ДЛЯ СПОЖИВАННЯ ЛЮДИНОЮ</w:t>
      </w:r>
      <w:r w:rsidR="00000000">
        <w:t>:</w:t>
      </w:r>
    </w:p>
    <w:tbl>
      <w:tblPr>
        <w:tblpPr w:leftFromText="141" w:rightFromText="141" w:vertAnchor="text" w:horzAnchor="margin" w:tblpY="11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2"/>
      </w:tblGrid>
      <w:tr w:rsidR="002074CF" w14:paraId="0D3579F0" w14:textId="77777777">
        <w:trPr>
          <w:cantSplit/>
          <w:trHeight w:val="36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37B3D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Юридична назва</w:t>
            </w:r>
          </w:p>
        </w:tc>
        <w:tc>
          <w:tcPr>
            <w:tcW w:w="6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BA429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70244627" w14:textId="77777777">
        <w:trPr>
          <w:trHeight w:val="388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392C6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Офіційний номер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</w:tcPr>
          <w:p w14:paraId="5372A4AC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651EA97A" w14:textId="77777777">
        <w:trPr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4470C" w14:textId="4AC8CE23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 xml:space="preserve">Адреса 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</w:tcPr>
          <w:p w14:paraId="4B465B05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4A49391D" w14:textId="77777777">
        <w:trPr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8A547" w14:textId="433B18D2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Місто/</w:t>
            </w:r>
            <w:r w:rsidR="0056291A">
              <w:rPr>
                <w:lang w:val="uk-UA"/>
              </w:rPr>
              <w:t>штат</w:t>
            </w:r>
            <w:r>
              <w:t>/провінція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</w:tcPr>
          <w:p w14:paraId="37C98D94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3E06426D" w14:textId="77777777">
        <w:trPr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0D8E9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Країна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</w:tcPr>
          <w:p w14:paraId="652E5881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75308823" w14:textId="77777777">
        <w:trPr>
          <w:cantSplit/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F2937" w14:textId="48613718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Особа, відповідальна за систему забезпечення якості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DFBF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2963A8D8" w14:textId="77777777">
        <w:trPr>
          <w:cantSplit/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39A2D" w14:textId="6F20B15C" w:rsidR="002074CF" w:rsidRPr="00600B59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  <w:lang w:val="uk-UA"/>
              </w:rPr>
            </w:pPr>
            <w:r>
              <w:t>Телефон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EAD1A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3D2479FD" w14:textId="77777777">
        <w:trPr>
          <w:cantSplit/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13D9C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Електронна пошта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56D08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33B7B9EB" w14:textId="77777777">
        <w:trPr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8AD96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Юридичний представник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822B1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73F70DB1" w14:textId="77777777">
        <w:trPr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42924" w14:textId="54410132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 xml:space="preserve">Телефонний 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B0977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7377354C" w14:textId="77777777">
        <w:trPr>
          <w:trHeight w:val="366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53BFB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Електронна пошта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AEF9C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14E1E67C" w14:textId="77777777">
        <w:trPr>
          <w:trHeight w:val="490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487BD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t>Установча діяльність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</w:tcPr>
          <w:p w14:paraId="4318437D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28C08C9C" w14:textId="77777777">
        <w:trPr>
          <w:trHeight w:val="735"/>
        </w:trPr>
        <w:tc>
          <w:tcPr>
            <w:tcW w:w="3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3CEE1" w14:textId="5311F8BE" w:rsidR="002074CF" w:rsidRDefault="00600B59">
            <w:pPr>
              <w:pStyle w:val="P68B1DB1-Normal3"/>
              <w:spacing w:after="0" w:line="240" w:lineRule="auto"/>
              <w:jc w:val="both"/>
              <w:rPr>
                <w:rFonts w:cs="Arial"/>
                <w:szCs w:val="20"/>
              </w:rPr>
            </w:pPr>
            <w:r>
              <w:rPr>
                <w:lang w:val="uk-UA"/>
              </w:rPr>
              <w:t>Запитувані</w:t>
            </w:r>
            <w:r w:rsidR="00000000">
              <w:t xml:space="preserve"> продукти</w:t>
            </w:r>
          </w:p>
        </w:tc>
        <w:tc>
          <w:tcPr>
            <w:tcW w:w="6162" w:type="dxa"/>
            <w:tcBorders>
              <w:left w:val="single" w:sz="4" w:space="0" w:color="auto"/>
              <w:right w:val="single" w:sz="4" w:space="0" w:color="auto"/>
            </w:tcBorders>
          </w:tcPr>
          <w:p w14:paraId="5F34718B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79F4B93C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3C732789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074CF" w14:paraId="445DDAB9" w14:textId="77777777">
        <w:trPr>
          <w:trHeight w:val="398"/>
        </w:trPr>
        <w:tc>
          <w:tcPr>
            <w:tcW w:w="3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0E57" w14:textId="77777777" w:rsidR="002074CF" w:rsidRDefault="00000000">
            <w:pPr>
              <w:pStyle w:val="P68B1DB1-Normal3"/>
              <w:spacing w:after="0" w:line="240" w:lineRule="auto"/>
              <w:jc w:val="both"/>
              <w:rPr>
                <w:rFonts w:cs="Arial"/>
                <w:bCs/>
                <w:szCs w:val="20"/>
              </w:rPr>
            </w:pPr>
            <w:r>
              <w:t>Види тварин</w:t>
            </w:r>
          </w:p>
        </w:tc>
        <w:tc>
          <w:tcPr>
            <w:tcW w:w="6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1F5B" w14:textId="77777777" w:rsidR="002074CF" w:rsidRDefault="002074CF">
            <w:pPr>
              <w:spacing w:after="0" w:line="240" w:lineRule="auto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7834FB5E" w14:textId="77777777" w:rsidR="002074CF" w:rsidRDefault="002074CF">
      <w:pPr>
        <w:pStyle w:val="23"/>
        <w:spacing w:after="0" w:line="259" w:lineRule="auto"/>
        <w:jc w:val="both"/>
        <w:rPr>
          <w:rFonts w:ascii="Verdana" w:hAnsi="Verdana" w:cs="Arial"/>
          <w:b/>
          <w:sz w:val="20"/>
          <w:szCs w:val="20"/>
        </w:rPr>
      </w:pPr>
    </w:p>
    <w:p w14:paraId="1B31FB31" w14:textId="66296237" w:rsidR="002074CF" w:rsidRDefault="00000000">
      <w:pPr>
        <w:pStyle w:val="P68B1DB1-Textoindependiente22"/>
        <w:spacing w:after="0" w:line="259" w:lineRule="auto"/>
        <w:jc w:val="both"/>
        <w:rPr>
          <w:rFonts w:cs="Arial"/>
          <w:szCs w:val="20"/>
        </w:rPr>
      </w:pPr>
      <w:r>
        <w:t xml:space="preserve">ІІ. </w:t>
      </w:r>
      <w:r w:rsidR="00600B59" w:rsidRPr="00600B59">
        <w:t>ДОДАЙТЕ НАСТУПНІ ДОКУМЕНТИ (усі документи мають бути підтверджені та перевірені офіційним компетентним органом)</w:t>
      </w:r>
      <w:r>
        <w:t>:</w:t>
      </w:r>
    </w:p>
    <w:p w14:paraId="677E3D92" w14:textId="77777777" w:rsidR="002074CF" w:rsidRDefault="002074CF">
      <w:pPr>
        <w:tabs>
          <w:tab w:val="left" w:pos="284"/>
        </w:tabs>
        <w:spacing w:after="0" w:line="259" w:lineRule="auto"/>
        <w:ind w:left="360"/>
        <w:jc w:val="both"/>
        <w:rPr>
          <w:rFonts w:ascii="Verdana" w:hAnsi="Verdana" w:cs="Arial"/>
          <w:sz w:val="20"/>
          <w:szCs w:val="20"/>
          <w:u w:val="single"/>
        </w:rPr>
      </w:pPr>
    </w:p>
    <w:p w14:paraId="710D01C6" w14:textId="53FC8C3F" w:rsidR="002074CF" w:rsidRDefault="009446AF">
      <w:pPr>
        <w:pStyle w:val="P68B1DB1-Normal4"/>
        <w:numPr>
          <w:ilvl w:val="0"/>
          <w:numId w:val="11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9446AF">
        <w:t>ЕХНІЧНИЙ ПАСПОРТ ПРОДУКТУ(ІВ)</w:t>
      </w:r>
      <w:r w:rsidR="00000000">
        <w:t>:</w:t>
      </w:r>
    </w:p>
    <w:p w14:paraId="1B09ECD0" w14:textId="77777777" w:rsidR="002074CF" w:rsidRDefault="002074CF">
      <w:pPr>
        <w:tabs>
          <w:tab w:val="left" w:pos="28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14:paraId="15375ACF" w14:textId="77777777" w:rsidR="009446AF" w:rsidRPr="009446AF" w:rsidRDefault="009446AF" w:rsidP="009446AF">
      <w:pPr>
        <w:tabs>
          <w:tab w:val="left" w:pos="284"/>
        </w:tabs>
        <w:spacing w:after="0"/>
        <w:jc w:val="both"/>
        <w:rPr>
          <w:rFonts w:ascii="Verdana" w:hAnsi="Verdana"/>
          <w:sz w:val="20"/>
        </w:rPr>
      </w:pPr>
      <w:r w:rsidRPr="009446AF">
        <w:rPr>
          <w:rFonts w:ascii="Verdana" w:hAnsi="Verdana"/>
          <w:sz w:val="20"/>
        </w:rPr>
        <w:t>a) Ідентифікація продукту.</w:t>
      </w:r>
    </w:p>
    <w:p w14:paraId="07A36A27" w14:textId="77777777" w:rsidR="009446AF" w:rsidRPr="009446AF" w:rsidRDefault="009446AF" w:rsidP="009446AF">
      <w:pPr>
        <w:tabs>
          <w:tab w:val="left" w:pos="284"/>
        </w:tabs>
        <w:spacing w:after="0"/>
        <w:jc w:val="both"/>
        <w:rPr>
          <w:rFonts w:ascii="Verdana" w:hAnsi="Verdana"/>
          <w:sz w:val="20"/>
        </w:rPr>
      </w:pPr>
      <w:r w:rsidRPr="009446AF">
        <w:rPr>
          <w:rFonts w:ascii="Verdana" w:hAnsi="Verdana"/>
          <w:sz w:val="20"/>
        </w:rPr>
        <w:t>b) Перелік інгредієнтів, включаючи добавки та процентний склад.</w:t>
      </w:r>
    </w:p>
    <w:p w14:paraId="232C216D" w14:textId="77777777" w:rsidR="009446AF" w:rsidRPr="009446AF" w:rsidRDefault="009446AF" w:rsidP="009446AF">
      <w:pPr>
        <w:tabs>
          <w:tab w:val="left" w:pos="284"/>
        </w:tabs>
        <w:spacing w:after="0"/>
        <w:jc w:val="both"/>
        <w:rPr>
          <w:rFonts w:ascii="Verdana" w:hAnsi="Verdana"/>
          <w:sz w:val="20"/>
        </w:rPr>
      </w:pPr>
      <w:r w:rsidRPr="009446AF">
        <w:rPr>
          <w:rFonts w:ascii="Verdana" w:hAnsi="Verdana"/>
          <w:sz w:val="20"/>
        </w:rPr>
        <w:t>c) Термін придатності продукту.</w:t>
      </w:r>
    </w:p>
    <w:p w14:paraId="6F0B2278" w14:textId="77777777" w:rsidR="009446AF" w:rsidRPr="009446AF" w:rsidRDefault="009446AF" w:rsidP="009446AF">
      <w:pPr>
        <w:tabs>
          <w:tab w:val="left" w:pos="284"/>
        </w:tabs>
        <w:spacing w:after="0"/>
        <w:jc w:val="both"/>
        <w:rPr>
          <w:rFonts w:ascii="Verdana" w:hAnsi="Verdana"/>
          <w:sz w:val="20"/>
        </w:rPr>
      </w:pPr>
      <w:r w:rsidRPr="009446AF">
        <w:rPr>
          <w:rFonts w:ascii="Verdana" w:hAnsi="Verdana"/>
          <w:sz w:val="20"/>
        </w:rPr>
        <w:t>d) Умови зберігання та транспортування.</w:t>
      </w:r>
    </w:p>
    <w:p w14:paraId="19364790" w14:textId="77777777" w:rsidR="009446AF" w:rsidRPr="009446AF" w:rsidRDefault="009446AF" w:rsidP="009446AF">
      <w:pPr>
        <w:tabs>
          <w:tab w:val="left" w:pos="284"/>
        </w:tabs>
        <w:spacing w:after="0"/>
        <w:jc w:val="both"/>
        <w:rPr>
          <w:rFonts w:ascii="Verdana" w:hAnsi="Verdana"/>
          <w:sz w:val="20"/>
        </w:rPr>
      </w:pPr>
      <w:r w:rsidRPr="009446AF">
        <w:rPr>
          <w:rFonts w:ascii="Verdana" w:hAnsi="Verdana"/>
          <w:sz w:val="20"/>
        </w:rPr>
        <w:t>e) Етикетка продукту.</w:t>
      </w:r>
    </w:p>
    <w:p w14:paraId="5383D66A" w14:textId="52641D6D" w:rsidR="002074CF" w:rsidRDefault="009446AF" w:rsidP="009446AF">
      <w:pPr>
        <w:tabs>
          <w:tab w:val="left" w:pos="284"/>
        </w:tabs>
        <w:spacing w:after="0"/>
        <w:jc w:val="both"/>
        <w:rPr>
          <w:rFonts w:ascii="Verdana" w:hAnsi="Verdana" w:cs="Arial"/>
          <w:b/>
          <w:sz w:val="20"/>
          <w:szCs w:val="20"/>
        </w:rPr>
      </w:pPr>
      <w:r w:rsidRPr="009446AF">
        <w:rPr>
          <w:rFonts w:ascii="Verdana" w:hAnsi="Verdana"/>
          <w:sz w:val="20"/>
        </w:rPr>
        <w:t>f) Будь-яка інформація про продукт, яка надає чітке розуміння його характеристик.</w:t>
      </w:r>
    </w:p>
    <w:p w14:paraId="03C59028" w14:textId="635FE35D" w:rsidR="002074CF" w:rsidRDefault="009446AF">
      <w:pPr>
        <w:pStyle w:val="P68B1DB1-Normal4"/>
        <w:numPr>
          <w:ilvl w:val="0"/>
          <w:numId w:val="11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9446AF">
        <w:t>БЛОК-СХЕМА ВИРОБНИЦТВА ПРОДУКТУ(ІВ)</w:t>
      </w:r>
      <w:r w:rsidR="00000000">
        <w:t>:</w:t>
      </w:r>
    </w:p>
    <w:p w14:paraId="1FC01EBF" w14:textId="77777777" w:rsidR="00E74E51" w:rsidRPr="00E74E51" w:rsidRDefault="00E74E51" w:rsidP="00E74E51">
      <w:pPr>
        <w:spacing w:after="0"/>
        <w:jc w:val="both"/>
        <w:rPr>
          <w:rFonts w:ascii="Verdana" w:hAnsi="Verdana"/>
          <w:sz w:val="20"/>
        </w:rPr>
      </w:pPr>
      <w:r w:rsidRPr="00E74E51">
        <w:rPr>
          <w:rFonts w:ascii="Verdana" w:hAnsi="Verdana"/>
          <w:sz w:val="20"/>
        </w:rPr>
        <w:lastRenderedPageBreak/>
        <w:t>a) Систематично та послідовно відобразіть етапи або операції, що виконуються у виробництві продукту, визначивши ті контрольні заходи, що використовуються для запобігання або усунення загрози безпеці харчових продуктів або її зниження до прийнятного рівня.</w:t>
      </w:r>
    </w:p>
    <w:p w14:paraId="28684A19" w14:textId="77777777" w:rsidR="00E74E51" w:rsidRPr="00E74E51" w:rsidRDefault="00E74E51" w:rsidP="00E74E51">
      <w:pPr>
        <w:spacing w:after="0"/>
        <w:jc w:val="both"/>
        <w:rPr>
          <w:rFonts w:ascii="Verdana" w:hAnsi="Verdana"/>
          <w:sz w:val="20"/>
        </w:rPr>
      </w:pPr>
    </w:p>
    <w:p w14:paraId="4BC903F6" w14:textId="43EF6A36" w:rsidR="002074CF" w:rsidRDefault="00E74E51" w:rsidP="00E74E51">
      <w:pPr>
        <w:spacing w:after="0"/>
        <w:jc w:val="both"/>
        <w:rPr>
          <w:rFonts w:ascii="Verdana" w:hAnsi="Verdana"/>
          <w:sz w:val="20"/>
          <w:lang w:val="uk-UA"/>
        </w:rPr>
      </w:pPr>
      <w:r w:rsidRPr="00E74E51">
        <w:rPr>
          <w:rFonts w:ascii="Verdana" w:hAnsi="Verdana"/>
          <w:sz w:val="20"/>
        </w:rPr>
        <w:t>b) ПЛАН ПОТУЖНОСТІ: Включно з потоками персоналу, сировини, продукції та відходів.</w:t>
      </w:r>
    </w:p>
    <w:p w14:paraId="3D5A0E8E" w14:textId="77777777" w:rsidR="00E74E51" w:rsidRPr="00E74E51" w:rsidRDefault="00E74E51" w:rsidP="00E74E51">
      <w:pPr>
        <w:spacing w:after="0"/>
        <w:jc w:val="both"/>
        <w:rPr>
          <w:rFonts w:ascii="Verdana" w:hAnsi="Verdana" w:cs="Arial"/>
          <w:b/>
          <w:bCs/>
          <w:sz w:val="20"/>
          <w:szCs w:val="20"/>
          <w:lang w:val="uk-UA"/>
        </w:rPr>
      </w:pPr>
    </w:p>
    <w:p w14:paraId="79A9D938" w14:textId="77777777" w:rsidR="002074CF" w:rsidRDefault="00000000">
      <w:pPr>
        <w:pStyle w:val="P68B1DB1-Textoindependiente22"/>
        <w:spacing w:after="0" w:line="259" w:lineRule="auto"/>
        <w:jc w:val="both"/>
        <w:rPr>
          <w:rFonts w:cs="Arial"/>
          <w:szCs w:val="20"/>
        </w:rPr>
      </w:pPr>
      <w:r>
        <w:t>ІІІ ст. СИСТЕМА ЗАБЕЗПЕЧЕННЯ ЯКОСТІ:</w:t>
      </w:r>
    </w:p>
    <w:p w14:paraId="03FF25EB" w14:textId="77777777" w:rsidR="002074CF" w:rsidRDefault="002074CF">
      <w:pPr>
        <w:tabs>
          <w:tab w:val="left" w:pos="28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14:paraId="6E5E637D" w14:textId="364D8201" w:rsidR="002074CF" w:rsidRDefault="00E74E51">
      <w:pPr>
        <w:pStyle w:val="P68B1DB1-Normal5"/>
        <w:numPr>
          <w:ilvl w:val="0"/>
          <w:numId w:val="12"/>
        </w:numPr>
        <w:tabs>
          <w:tab w:val="left" w:pos="0"/>
        </w:tabs>
        <w:spacing w:after="0" w:line="259" w:lineRule="auto"/>
        <w:jc w:val="both"/>
        <w:rPr>
          <w:rFonts w:cs="Arial"/>
          <w:szCs w:val="20"/>
        </w:rPr>
      </w:pPr>
      <w:r w:rsidRPr="00E74E51">
        <w:t>Вкажіть кожен з КОМПОНЕНТІВ СИСТЕМИ ЗАБЕЗПЕЧЕННЯ ЯКОСТІ, який може бути запрошений SAG під час дистанційної оцінки</w:t>
      </w:r>
      <w:r w:rsidR="00000000">
        <w:t>:</w:t>
      </w:r>
    </w:p>
    <w:p w14:paraId="361B9850" w14:textId="77777777" w:rsidR="002074CF" w:rsidRDefault="002074CF">
      <w:pPr>
        <w:tabs>
          <w:tab w:val="left" w:pos="28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14:paraId="5BAF1019" w14:textId="55A5C6F0" w:rsidR="002074CF" w:rsidRDefault="00E74E51">
      <w:pPr>
        <w:pStyle w:val="P68B1DB1-Normal5"/>
        <w:numPr>
          <w:ilvl w:val="0"/>
          <w:numId w:val="29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E74E51">
        <w:t>SSOP (Стандартні операційні процедури санітарії - SSOP: наприклад, програма очищення та дезінфекції обладнання, посуду та конструкцій)</w:t>
      </w:r>
      <w:r w:rsidR="00000000">
        <w:t>.</w:t>
      </w:r>
    </w:p>
    <w:p w14:paraId="66098385" w14:textId="77777777" w:rsidR="002074CF" w:rsidRDefault="002074CF">
      <w:pPr>
        <w:tabs>
          <w:tab w:val="left" w:pos="284"/>
        </w:tabs>
        <w:spacing w:after="0"/>
        <w:ind w:left="1004"/>
        <w:jc w:val="both"/>
        <w:rPr>
          <w:rFonts w:ascii="Verdana" w:hAnsi="Verdana" w:cs="Arial"/>
          <w:sz w:val="20"/>
          <w:szCs w:val="20"/>
        </w:rPr>
      </w:pPr>
    </w:p>
    <w:p w14:paraId="376E3E69" w14:textId="196061DE" w:rsidR="002074CF" w:rsidRPr="00195236" w:rsidRDefault="00287FAA" w:rsidP="00195236">
      <w:pPr>
        <w:pStyle w:val="P68B1DB1-Normal5"/>
        <w:numPr>
          <w:ilvl w:val="0"/>
          <w:numId w:val="29"/>
        </w:numPr>
        <w:tabs>
          <w:tab w:val="left" w:pos="284"/>
        </w:tabs>
        <w:spacing w:line="259" w:lineRule="auto"/>
        <w:jc w:val="both"/>
        <w:rPr>
          <w:rFonts w:cs="Arial"/>
          <w:szCs w:val="20"/>
        </w:rPr>
      </w:pPr>
      <w:r w:rsidRPr="00287FAA">
        <w:t>SOP (Стандартні операційні процедури - SOP: наприклад, програма відстеження)</w:t>
      </w:r>
      <w:r w:rsidR="00000000">
        <w:t>.</w:t>
      </w:r>
    </w:p>
    <w:p w14:paraId="4BABE031" w14:textId="3AA45DC9" w:rsidR="002074CF" w:rsidRDefault="00287FAA">
      <w:pPr>
        <w:pStyle w:val="P68B1DB1-Normal5"/>
        <w:numPr>
          <w:ilvl w:val="0"/>
          <w:numId w:val="29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287FAA">
        <w:t>HACCP (Система аналізу небезпек та критичних контрольних точок): Опишіть встановлені критичні контрольні точки (CCP), детально описуючи для кожної з них</w:t>
      </w:r>
      <w:r w:rsidR="00000000">
        <w:t>:</w:t>
      </w:r>
    </w:p>
    <w:p w14:paraId="1BC4935E" w14:textId="77777777" w:rsidR="002074CF" w:rsidRDefault="002074CF">
      <w:pPr>
        <w:spacing w:after="0"/>
        <w:ind w:left="284"/>
        <w:jc w:val="both"/>
        <w:rPr>
          <w:rFonts w:ascii="Verdana" w:hAnsi="Verdana" w:cs="Arial"/>
          <w:sz w:val="20"/>
          <w:szCs w:val="20"/>
        </w:rPr>
      </w:pPr>
    </w:p>
    <w:p w14:paraId="1252A2B9" w14:textId="452A3189" w:rsidR="00287FAA" w:rsidRDefault="00287FAA" w:rsidP="00287FAA">
      <w:pPr>
        <w:pStyle w:val="P68B1DB1-Normal5"/>
        <w:numPr>
          <w:ilvl w:val="0"/>
          <w:numId w:val="30"/>
        </w:numPr>
        <w:tabs>
          <w:tab w:val="left" w:pos="284"/>
        </w:tabs>
        <w:spacing w:after="0" w:line="259" w:lineRule="auto"/>
        <w:jc w:val="both"/>
      </w:pPr>
      <w:r>
        <w:t>Небезпека, яку потрібно контролювати.</w:t>
      </w:r>
    </w:p>
    <w:p w14:paraId="073950CD" w14:textId="6EC3FF29" w:rsidR="00287FAA" w:rsidRDefault="00287FAA" w:rsidP="00287FAA">
      <w:pPr>
        <w:pStyle w:val="P68B1DB1-Normal5"/>
        <w:numPr>
          <w:ilvl w:val="0"/>
          <w:numId w:val="30"/>
        </w:numPr>
        <w:tabs>
          <w:tab w:val="left" w:pos="284"/>
        </w:tabs>
        <w:spacing w:after="0" w:line="259" w:lineRule="auto"/>
        <w:jc w:val="both"/>
      </w:pPr>
      <w:r>
        <w:t>Контрольний захід.</w:t>
      </w:r>
    </w:p>
    <w:p w14:paraId="3CDD87CA" w14:textId="310022FE" w:rsidR="00287FAA" w:rsidRDefault="00287FAA" w:rsidP="00287FAA">
      <w:pPr>
        <w:pStyle w:val="P68B1DB1-Normal5"/>
        <w:numPr>
          <w:ilvl w:val="0"/>
          <w:numId w:val="30"/>
        </w:numPr>
        <w:tabs>
          <w:tab w:val="left" w:pos="284"/>
        </w:tabs>
        <w:spacing w:after="0" w:line="259" w:lineRule="auto"/>
        <w:jc w:val="both"/>
      </w:pPr>
      <w:r>
        <w:t>Моніторинг.</w:t>
      </w:r>
    </w:p>
    <w:p w14:paraId="19AF1685" w14:textId="76DAD3BF" w:rsidR="00287FAA" w:rsidRDefault="00287FAA" w:rsidP="00287FAA">
      <w:pPr>
        <w:pStyle w:val="P68B1DB1-Normal5"/>
        <w:numPr>
          <w:ilvl w:val="0"/>
          <w:numId w:val="30"/>
        </w:numPr>
        <w:tabs>
          <w:tab w:val="left" w:pos="284"/>
        </w:tabs>
        <w:spacing w:after="0" w:line="259" w:lineRule="auto"/>
        <w:jc w:val="both"/>
      </w:pPr>
      <w:r>
        <w:t>Верифікація</w:t>
      </w:r>
    </w:p>
    <w:p w14:paraId="0FF33CD6" w14:textId="7059844B" w:rsidR="002074CF" w:rsidRDefault="00287FAA" w:rsidP="00287FAA">
      <w:pPr>
        <w:pStyle w:val="P68B1DB1-Normal5"/>
        <w:numPr>
          <w:ilvl w:val="0"/>
          <w:numId w:val="30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>
        <w:t>Коригувальні дії, встановлені у разі відхилень.</w:t>
      </w:r>
      <w:r w:rsidR="00000000">
        <w:t>.</w:t>
      </w:r>
    </w:p>
    <w:p w14:paraId="1904CB24" w14:textId="77777777" w:rsidR="002074CF" w:rsidRDefault="002074CF">
      <w:pPr>
        <w:tabs>
          <w:tab w:val="left" w:pos="284"/>
        </w:tabs>
        <w:spacing w:after="0" w:line="259" w:lineRule="auto"/>
        <w:jc w:val="both"/>
        <w:rPr>
          <w:rFonts w:ascii="Verdana" w:hAnsi="Verdana" w:cs="Arial"/>
          <w:sz w:val="20"/>
          <w:szCs w:val="20"/>
        </w:rPr>
      </w:pPr>
    </w:p>
    <w:p w14:paraId="661CCD1D" w14:textId="37227381" w:rsidR="002074CF" w:rsidRDefault="00287FAA">
      <w:pPr>
        <w:pStyle w:val="P68B1DB1-Prrafodelista6"/>
        <w:numPr>
          <w:ilvl w:val="0"/>
          <w:numId w:val="29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287FAA">
        <w:t>ЗАХІД КОНТРОЛЮ ТЕРМІЧНОЇ ОБРОБКИ (ПАСТЕРИЗАЦІЯ АБО ІНШЕ)</w:t>
      </w:r>
      <w:r w:rsidR="00000000">
        <w:t>:</w:t>
      </w:r>
    </w:p>
    <w:p w14:paraId="67718E87" w14:textId="77777777" w:rsidR="002074CF" w:rsidRDefault="002074CF">
      <w:pPr>
        <w:pStyle w:val="ae"/>
        <w:tabs>
          <w:tab w:val="left" w:pos="284"/>
        </w:tabs>
        <w:spacing w:after="0" w:line="259" w:lineRule="auto"/>
        <w:ind w:left="360"/>
        <w:jc w:val="both"/>
        <w:rPr>
          <w:rFonts w:ascii="Verdana" w:hAnsi="Verdana" w:cs="Arial"/>
          <w:sz w:val="20"/>
          <w:szCs w:val="20"/>
        </w:rPr>
      </w:pPr>
    </w:p>
    <w:p w14:paraId="3F7029EC" w14:textId="01E35863" w:rsidR="00287FAA" w:rsidRDefault="00287FAA" w:rsidP="00287FAA">
      <w:pPr>
        <w:pStyle w:val="P68B1DB1-Prrafodelista6"/>
        <w:numPr>
          <w:ilvl w:val="0"/>
          <w:numId w:val="28"/>
        </w:numPr>
        <w:tabs>
          <w:tab w:val="left" w:pos="284"/>
        </w:tabs>
        <w:spacing w:after="0" w:line="259" w:lineRule="auto"/>
        <w:jc w:val="both"/>
      </w:pPr>
      <w:r>
        <w:t xml:space="preserve">Додайте документацію, що підтверджує </w:t>
      </w:r>
      <w:proofErr w:type="spellStart"/>
      <w:r>
        <w:t>валідацію</w:t>
      </w:r>
      <w:proofErr w:type="spellEnd"/>
      <w:r>
        <w:t xml:space="preserve"> контрольного заходу, що відповідає застосованій термічній обробці.</w:t>
      </w:r>
    </w:p>
    <w:p w14:paraId="4D05108C" w14:textId="2A291996" w:rsidR="00287FAA" w:rsidRDefault="00287FAA" w:rsidP="00287FAA">
      <w:pPr>
        <w:pStyle w:val="P68B1DB1-Prrafodelista6"/>
        <w:numPr>
          <w:ilvl w:val="0"/>
          <w:numId w:val="28"/>
        </w:numPr>
        <w:tabs>
          <w:tab w:val="left" w:pos="284"/>
        </w:tabs>
        <w:spacing w:after="0" w:line="259" w:lineRule="auto"/>
        <w:jc w:val="both"/>
      </w:pPr>
      <w:r>
        <w:t>Опишіть та технічно обґрунтуйте встановлену частоту проведення тесту на лужну фосфатазу пастеризованого молока. Додайте результати трьох останніх проведених випробувань.</w:t>
      </w:r>
    </w:p>
    <w:p w14:paraId="3B54F40D" w14:textId="77777777" w:rsidR="00287FAA" w:rsidRPr="00287FAA" w:rsidRDefault="00287FAA" w:rsidP="00287FAA">
      <w:pPr>
        <w:pStyle w:val="P68B1DB1-Prrafodelista6"/>
        <w:numPr>
          <w:ilvl w:val="0"/>
          <w:numId w:val="28"/>
        </w:numPr>
        <w:tabs>
          <w:tab w:val="left" w:pos="284"/>
        </w:tabs>
        <w:spacing w:after="0" w:line="259" w:lineRule="auto"/>
        <w:jc w:val="both"/>
      </w:pPr>
      <w:r>
        <w:t>Опишіть та технічно обґрунтуйте встановлену частоту калібрування датчиків температури (PT100), витратомірів та датчиків тиску, пов'язаних з обладнанням для термічної обробки. Додайте сертифікати останніх проведених калібрувань.</w:t>
      </w:r>
    </w:p>
    <w:p w14:paraId="00F6672B" w14:textId="5BD5FCED" w:rsidR="002074CF" w:rsidRPr="00287FAA" w:rsidRDefault="00287FAA" w:rsidP="00287FAA">
      <w:pPr>
        <w:pStyle w:val="P68B1DB1-Prrafodelista6"/>
        <w:numPr>
          <w:ilvl w:val="0"/>
          <w:numId w:val="28"/>
        </w:numPr>
        <w:tabs>
          <w:tab w:val="left" w:pos="284"/>
        </w:tabs>
        <w:spacing w:after="0" w:line="259" w:lineRule="auto"/>
        <w:jc w:val="both"/>
      </w:pPr>
      <w:r>
        <w:t>Опишіть та технічно обґрунтуйте встановлену частоту перевірки роботи відвідного клапана. Додайте записи, що відповідають останнім 3 проведеним перевіркам.</w:t>
      </w:r>
    </w:p>
    <w:p w14:paraId="12D30AE1" w14:textId="77777777" w:rsidR="002074CF" w:rsidRDefault="002074CF">
      <w:pPr>
        <w:pStyle w:val="ae"/>
        <w:tabs>
          <w:tab w:val="left" w:pos="284"/>
        </w:tabs>
        <w:spacing w:after="0" w:line="259" w:lineRule="auto"/>
        <w:jc w:val="both"/>
        <w:rPr>
          <w:rFonts w:ascii="Verdana" w:hAnsi="Verdana" w:cs="Arial"/>
          <w:sz w:val="20"/>
          <w:szCs w:val="20"/>
        </w:rPr>
      </w:pPr>
    </w:p>
    <w:p w14:paraId="7AF718DE" w14:textId="1E6E9D68" w:rsidR="002074CF" w:rsidRDefault="00F41A98">
      <w:pPr>
        <w:pStyle w:val="P68B1DB1-Normal5"/>
        <w:numPr>
          <w:ilvl w:val="0"/>
          <w:numId w:val="12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F41A98">
        <w:t>ПРОГРАМА КОНТРОЛЮ ПОСТАЧАЛЬНИКА, вкажіть для сировини тваринного походження</w:t>
      </w:r>
      <w:r w:rsidR="00000000">
        <w:t>:</w:t>
      </w:r>
    </w:p>
    <w:p w14:paraId="74820252" w14:textId="77777777" w:rsidR="002074CF" w:rsidRDefault="002074CF">
      <w:pPr>
        <w:tabs>
          <w:tab w:val="left" w:pos="284"/>
        </w:tabs>
        <w:spacing w:after="0"/>
        <w:ind w:left="720"/>
        <w:jc w:val="both"/>
        <w:rPr>
          <w:rFonts w:ascii="Verdana" w:hAnsi="Verdana" w:cs="Arial"/>
          <w:sz w:val="20"/>
          <w:szCs w:val="20"/>
        </w:rPr>
      </w:pPr>
    </w:p>
    <w:p w14:paraId="4670F97E" w14:textId="75B6295B" w:rsidR="00F41A98" w:rsidRDefault="00F41A98" w:rsidP="00F41A98">
      <w:pPr>
        <w:pStyle w:val="P68B1DB1-Normal5"/>
        <w:numPr>
          <w:ilvl w:val="0"/>
          <w:numId w:val="20"/>
        </w:numPr>
        <w:tabs>
          <w:tab w:val="left" w:pos="284"/>
        </w:tabs>
        <w:spacing w:after="0" w:line="259" w:lineRule="auto"/>
        <w:jc w:val="both"/>
      </w:pPr>
      <w:r>
        <w:t>Кількість постачальників.</w:t>
      </w:r>
    </w:p>
    <w:p w14:paraId="2405E438" w14:textId="054EDE11" w:rsidR="002074CF" w:rsidRDefault="00F41A98" w:rsidP="00F41A98">
      <w:pPr>
        <w:pStyle w:val="P68B1DB1-Normal5"/>
        <w:numPr>
          <w:ilvl w:val="0"/>
          <w:numId w:val="20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>
        <w:lastRenderedPageBreak/>
        <w:t>Частота оцінювання та аспекти, що враховуються в такому оцінюванні (наприклад, молочні ферми або ферми з переробки молока).</w:t>
      </w:r>
    </w:p>
    <w:p w14:paraId="1110EDB2" w14:textId="77777777" w:rsidR="002074CF" w:rsidRDefault="002074CF">
      <w:pPr>
        <w:tabs>
          <w:tab w:val="left" w:pos="284"/>
        </w:tabs>
        <w:spacing w:after="0"/>
        <w:ind w:left="720"/>
        <w:jc w:val="both"/>
        <w:rPr>
          <w:rFonts w:ascii="Verdana" w:hAnsi="Verdana" w:cs="Arial"/>
          <w:sz w:val="20"/>
          <w:szCs w:val="20"/>
        </w:rPr>
      </w:pPr>
    </w:p>
    <w:p w14:paraId="517B85BA" w14:textId="17E7A1B6" w:rsidR="002074CF" w:rsidRDefault="00F41A98">
      <w:pPr>
        <w:pStyle w:val="P68B1DB1-Normal5"/>
        <w:tabs>
          <w:tab w:val="left" w:pos="284"/>
        </w:tabs>
        <w:spacing w:after="0"/>
        <w:ind w:left="720"/>
        <w:jc w:val="both"/>
        <w:rPr>
          <w:rFonts w:cs="Arial"/>
          <w:szCs w:val="20"/>
        </w:rPr>
      </w:pPr>
      <w:r w:rsidRPr="00F41A98">
        <w:t>Якщо виробниче підприємство використовує як сировину продукт з іншого підприємства, вітчизняного чи імпортного, заповніть наступну таблицю для підприємства(й) походження:</w:t>
      </w:r>
    </w:p>
    <w:p w14:paraId="0AC61607" w14:textId="77777777" w:rsidR="002074CF" w:rsidRDefault="002074CF">
      <w:pPr>
        <w:pStyle w:val="23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292"/>
        <w:gridCol w:w="2817"/>
        <w:gridCol w:w="2883"/>
      </w:tblGrid>
      <w:tr w:rsidR="002074CF" w14:paraId="58A136B5" w14:textId="77777777">
        <w:trPr>
          <w:jc w:val="center"/>
        </w:trPr>
        <w:tc>
          <w:tcPr>
            <w:tcW w:w="2552" w:type="dxa"/>
          </w:tcPr>
          <w:p w14:paraId="6C47BBC5" w14:textId="77777777" w:rsidR="002074CF" w:rsidRDefault="00000000">
            <w:pPr>
              <w:pStyle w:val="P68B1DB1-Ttulo27"/>
              <w:jc w:val="both"/>
              <w:rPr>
                <w:rFonts w:cs="Arial"/>
                <w:bCs w:val="0"/>
                <w:color w:val="000000" w:themeColor="text1"/>
                <w:szCs w:val="20"/>
              </w:rPr>
            </w:pPr>
            <w:r>
              <w:t>Юридична назва</w:t>
            </w:r>
          </w:p>
        </w:tc>
        <w:tc>
          <w:tcPr>
            <w:tcW w:w="992" w:type="dxa"/>
          </w:tcPr>
          <w:p w14:paraId="16FB5B5F" w14:textId="77777777" w:rsidR="002074CF" w:rsidRDefault="00000000">
            <w:pPr>
              <w:pStyle w:val="P68B1DB1-Ttulo27"/>
              <w:jc w:val="both"/>
              <w:rPr>
                <w:rFonts w:cs="Arial"/>
                <w:bCs w:val="0"/>
                <w:color w:val="000000" w:themeColor="text1"/>
                <w:szCs w:val="20"/>
              </w:rPr>
            </w:pPr>
            <w:r>
              <w:t>Офіційний номер</w:t>
            </w:r>
          </w:p>
        </w:tc>
        <w:tc>
          <w:tcPr>
            <w:tcW w:w="2835" w:type="dxa"/>
          </w:tcPr>
          <w:p w14:paraId="43ED0714" w14:textId="77777777" w:rsidR="002074CF" w:rsidRDefault="00000000">
            <w:pPr>
              <w:pStyle w:val="P68B1DB1-Ttulo27"/>
              <w:jc w:val="both"/>
              <w:rPr>
                <w:rFonts w:cs="Arial"/>
                <w:bCs w:val="0"/>
                <w:color w:val="000000" w:themeColor="text1"/>
                <w:szCs w:val="20"/>
              </w:rPr>
            </w:pPr>
            <w:r>
              <w:t>Сировина</w:t>
            </w:r>
          </w:p>
        </w:tc>
        <w:tc>
          <w:tcPr>
            <w:tcW w:w="2887" w:type="dxa"/>
          </w:tcPr>
          <w:p w14:paraId="7735739D" w14:textId="6B5772A7" w:rsidR="002074CF" w:rsidRDefault="00000000">
            <w:pPr>
              <w:pStyle w:val="P68B1DB1-Ttulo27"/>
              <w:jc w:val="both"/>
              <w:rPr>
                <w:rFonts w:cs="Arial"/>
                <w:bCs w:val="0"/>
                <w:color w:val="000000" w:themeColor="text1"/>
                <w:szCs w:val="20"/>
              </w:rPr>
            </w:pPr>
            <w:r>
              <w:t>Країна/</w:t>
            </w:r>
            <w:r w:rsidR="00F41A98">
              <w:rPr>
                <w:lang w:val="uk-UA"/>
              </w:rPr>
              <w:t>штат</w:t>
            </w:r>
            <w:r>
              <w:t>/провінція походження</w:t>
            </w:r>
          </w:p>
        </w:tc>
      </w:tr>
      <w:tr w:rsidR="002074CF" w14:paraId="43CEF639" w14:textId="77777777">
        <w:trPr>
          <w:jc w:val="center"/>
        </w:trPr>
        <w:tc>
          <w:tcPr>
            <w:tcW w:w="2552" w:type="dxa"/>
          </w:tcPr>
          <w:p w14:paraId="3BBCB484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6601F8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667503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887" w:type="dxa"/>
          </w:tcPr>
          <w:p w14:paraId="62A3DFD6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2074CF" w14:paraId="606F534B" w14:textId="77777777">
        <w:trPr>
          <w:jc w:val="center"/>
        </w:trPr>
        <w:tc>
          <w:tcPr>
            <w:tcW w:w="2552" w:type="dxa"/>
          </w:tcPr>
          <w:p w14:paraId="75C8CE9B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AB11B6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D34144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887" w:type="dxa"/>
          </w:tcPr>
          <w:p w14:paraId="777BB8D9" w14:textId="77777777" w:rsidR="002074CF" w:rsidRDefault="002074CF">
            <w:pPr>
              <w:pStyle w:val="21"/>
              <w:jc w:val="both"/>
              <w:rPr>
                <w:rFonts w:ascii="Verdana" w:hAnsi="Verdana" w:cs="Arial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</w:tbl>
    <w:p w14:paraId="29DB44D5" w14:textId="77777777" w:rsidR="002074CF" w:rsidRDefault="002074CF">
      <w:pPr>
        <w:tabs>
          <w:tab w:val="left" w:pos="28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14:paraId="5BEC5806" w14:textId="6E603123" w:rsidR="002074CF" w:rsidRDefault="00F41A98">
      <w:pPr>
        <w:pStyle w:val="P68B1DB1-Normal5"/>
        <w:numPr>
          <w:ilvl w:val="0"/>
          <w:numId w:val="12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F41A98">
        <w:t>ПРОГРАМА ВІДСТЕЖУВАННЯ ПРОДУКЦІЇ, коротко опишіть наступне</w:t>
      </w:r>
      <w:r w:rsidR="00000000">
        <w:t>:</w:t>
      </w:r>
    </w:p>
    <w:p w14:paraId="14F9C44F" w14:textId="77777777" w:rsidR="002074CF" w:rsidRDefault="002074CF">
      <w:pPr>
        <w:tabs>
          <w:tab w:val="left" w:pos="284"/>
        </w:tabs>
        <w:spacing w:after="0"/>
        <w:ind w:left="720"/>
        <w:jc w:val="both"/>
        <w:rPr>
          <w:rFonts w:ascii="Verdana" w:hAnsi="Verdana" w:cs="Arial"/>
          <w:sz w:val="20"/>
          <w:szCs w:val="20"/>
        </w:rPr>
      </w:pPr>
    </w:p>
    <w:p w14:paraId="407D7D76" w14:textId="73C1191D" w:rsidR="00E556AA" w:rsidRDefault="00E556AA" w:rsidP="00E556AA">
      <w:pPr>
        <w:pStyle w:val="P68B1DB1-Normal5"/>
        <w:numPr>
          <w:ilvl w:val="0"/>
          <w:numId w:val="14"/>
        </w:numPr>
        <w:tabs>
          <w:tab w:val="left" w:pos="284"/>
        </w:tabs>
        <w:spacing w:after="0" w:line="259" w:lineRule="auto"/>
        <w:jc w:val="both"/>
      </w:pPr>
      <w:r>
        <w:t>Заходи з відстеження, проведені протягом поточного року для кожного з продуктів. Додайте останню захід, проведену для кожного із запитуваних продуктів).</w:t>
      </w:r>
    </w:p>
    <w:p w14:paraId="0A815B70" w14:textId="5CB8AE30" w:rsidR="00E556AA" w:rsidRDefault="00E556AA" w:rsidP="00E556AA">
      <w:pPr>
        <w:pStyle w:val="P68B1DB1-Normal5"/>
        <w:numPr>
          <w:ilvl w:val="0"/>
          <w:numId w:val="14"/>
        </w:numPr>
        <w:tabs>
          <w:tab w:val="left" w:pos="284"/>
        </w:tabs>
        <w:spacing w:after="0" w:line="259" w:lineRule="auto"/>
        <w:jc w:val="both"/>
      </w:pPr>
      <w:r>
        <w:t>Вкажіть скарги, отримані протягом останніх двох років, із зазначенням кількості, причини, відповідного продукту, коригувальних дій та статусу закриття.</w:t>
      </w:r>
    </w:p>
    <w:p w14:paraId="687A1EA9" w14:textId="5AE40C83" w:rsidR="002074CF" w:rsidRDefault="00E556AA" w:rsidP="00E556AA">
      <w:pPr>
        <w:pStyle w:val="P68B1DB1-Normal5"/>
        <w:numPr>
          <w:ilvl w:val="0"/>
          <w:numId w:val="14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>
        <w:t>Детально опишіть, як забезпечується ідентифікація та контроль походження сировини, вітчизняного чи імпортного походження.</w:t>
      </w:r>
    </w:p>
    <w:p w14:paraId="10C7D56D" w14:textId="77777777" w:rsidR="002074CF" w:rsidRDefault="002074CF">
      <w:pPr>
        <w:tabs>
          <w:tab w:val="left" w:pos="284"/>
        </w:tabs>
        <w:spacing w:after="0" w:line="259" w:lineRule="auto"/>
        <w:ind w:left="644"/>
        <w:jc w:val="both"/>
        <w:rPr>
          <w:rFonts w:ascii="Verdana" w:hAnsi="Verdana" w:cs="Arial"/>
          <w:sz w:val="20"/>
          <w:szCs w:val="20"/>
        </w:rPr>
      </w:pPr>
    </w:p>
    <w:p w14:paraId="6597DA4A" w14:textId="26933EF7" w:rsidR="002074CF" w:rsidRDefault="00E556AA">
      <w:pPr>
        <w:pStyle w:val="P68B1DB1-Normal5"/>
        <w:numPr>
          <w:ilvl w:val="0"/>
          <w:numId w:val="12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E556AA">
        <w:t>ПРОГРАМА ПРОФІЛАКТИЧНОГО ОБСЛУГОВУВАННЯ ДЛЯ КРИТИЧНО ВАЖЛИВОГО ОБЛАДНАННЯ (ЯКЩО ЗАСТОСОВУЄТЬСЯ)</w:t>
      </w:r>
      <w:r w:rsidR="00000000">
        <w:t>:</w:t>
      </w:r>
    </w:p>
    <w:p w14:paraId="0D9E2A38" w14:textId="77777777" w:rsidR="002074CF" w:rsidRDefault="002074CF">
      <w:pPr>
        <w:tabs>
          <w:tab w:val="left" w:pos="284"/>
        </w:tabs>
        <w:spacing w:after="0"/>
        <w:ind w:left="720"/>
        <w:jc w:val="both"/>
        <w:rPr>
          <w:rFonts w:ascii="Verdana" w:hAnsi="Verdana" w:cs="Arial"/>
          <w:sz w:val="20"/>
          <w:szCs w:val="20"/>
        </w:rPr>
      </w:pPr>
    </w:p>
    <w:p w14:paraId="454A1198" w14:textId="423327C3" w:rsidR="00E556AA" w:rsidRDefault="00E556AA" w:rsidP="00E556AA">
      <w:pPr>
        <w:pStyle w:val="P68B1DB1-Normal5"/>
        <w:numPr>
          <w:ilvl w:val="0"/>
          <w:numId w:val="15"/>
        </w:numPr>
        <w:tabs>
          <w:tab w:val="left" w:pos="284"/>
        </w:tabs>
        <w:spacing w:after="0" w:line="259" w:lineRule="auto"/>
        <w:jc w:val="both"/>
      </w:pPr>
      <w:r>
        <w:t>Опишіть програму профілактичного обслуговування обладнання для термічної обробки, вказавши включені заходи, частоту виконання та відповідні записи.</w:t>
      </w:r>
    </w:p>
    <w:p w14:paraId="39AEC57E" w14:textId="1BA8D819" w:rsidR="002074CF" w:rsidRDefault="00E556AA" w:rsidP="00E556AA">
      <w:pPr>
        <w:pStyle w:val="P68B1DB1-Normal5"/>
        <w:numPr>
          <w:ilvl w:val="0"/>
          <w:numId w:val="15"/>
        </w:numPr>
        <w:tabs>
          <w:tab w:val="left" w:pos="284"/>
        </w:tabs>
        <w:spacing w:after="0" w:line="259" w:lineRule="auto"/>
        <w:jc w:val="both"/>
        <w:rPr>
          <w:rFonts w:cs="Arial"/>
          <w:i/>
          <w:szCs w:val="20"/>
        </w:rPr>
      </w:pPr>
      <w:r>
        <w:t>Додайте підтверджувальну документацію щодо технічного обслуговування обладнання для термічної обробки протягом поточного року.</w:t>
      </w:r>
    </w:p>
    <w:p w14:paraId="00DB37A3" w14:textId="77777777" w:rsidR="002074CF" w:rsidRDefault="00000000">
      <w:pPr>
        <w:pStyle w:val="P68B1DB1-Normal8"/>
        <w:tabs>
          <w:tab w:val="left" w:pos="284"/>
        </w:tabs>
        <w:spacing w:after="0"/>
        <w:jc w:val="both"/>
      </w:pPr>
      <w:r>
        <w:tab/>
      </w:r>
    </w:p>
    <w:p w14:paraId="742B435D" w14:textId="43847506" w:rsidR="002074CF" w:rsidRDefault="00E556AA">
      <w:pPr>
        <w:pStyle w:val="P68B1DB1-Normal5"/>
        <w:numPr>
          <w:ilvl w:val="0"/>
          <w:numId w:val="12"/>
        </w:numPr>
        <w:tabs>
          <w:tab w:val="left" w:pos="284"/>
        </w:tabs>
        <w:spacing w:after="0" w:line="259" w:lineRule="auto"/>
        <w:jc w:val="both"/>
        <w:rPr>
          <w:rFonts w:cs="Arial"/>
          <w:szCs w:val="20"/>
        </w:rPr>
      </w:pPr>
      <w:r w:rsidRPr="00E556AA">
        <w:t>ЗБЕРІГАННЯ СИРОВИНИ ТА ГОТОВОЇ ПРОДУКЦІЇ</w:t>
      </w:r>
      <w:r w:rsidR="00000000">
        <w:t>:</w:t>
      </w:r>
    </w:p>
    <w:p w14:paraId="4175A428" w14:textId="77777777" w:rsidR="00E556AA" w:rsidRDefault="00E556AA" w:rsidP="00E556AA">
      <w:pPr>
        <w:pStyle w:val="P68B1DB1-NormalWeb10"/>
        <w:spacing w:after="0" w:afterAutospacing="0"/>
        <w:jc w:val="both"/>
      </w:pPr>
      <w:r>
        <w:t>a) Вкажіть температурні обмеження, встановлені для отримання сировини тваринного походження, та коригувальні дії, визначені для будь-яких відхилень. (Якщо застосовується, залежно від типу продукту).</w:t>
      </w:r>
    </w:p>
    <w:p w14:paraId="6C52E0E8" w14:textId="55F1729E" w:rsidR="002074CF" w:rsidRDefault="00E556AA" w:rsidP="00E556AA">
      <w:pPr>
        <w:pStyle w:val="P68B1DB1-NormalWeb10"/>
        <w:spacing w:before="240" w:beforeAutospacing="0"/>
        <w:jc w:val="both"/>
        <w:rPr>
          <w:szCs w:val="20"/>
        </w:rPr>
      </w:pPr>
      <w:r>
        <w:t>b) Вкажіть, чи здійснюється зберігання готового продукту (охолодженого, замороженого або за кімнатної температури) в тому самому закладі чи в зовнішньому приміщенні. Вкажіть температурні межі, встановлені для його зберігання. Якщо зберігання здійснюється в іншому закладі, вкажіть компетентний санітарний орган, відповідальний за його контроль.</w:t>
      </w:r>
    </w:p>
    <w:p w14:paraId="5E6E3F2F" w14:textId="63CFB0DA" w:rsidR="002074CF" w:rsidRDefault="00000000">
      <w:pPr>
        <w:pStyle w:val="P68B1DB1-Ttulo111"/>
        <w:jc w:val="both"/>
        <w:rPr>
          <w:rFonts w:eastAsiaTheme="minorEastAsia" w:cs="Arial"/>
          <w:bCs w:val="0"/>
          <w:color w:val="auto"/>
          <w:szCs w:val="20"/>
        </w:rPr>
      </w:pPr>
      <w:r>
        <w:lastRenderedPageBreak/>
        <w:t xml:space="preserve">IV. </w:t>
      </w:r>
      <w:r w:rsidR="00647EAA" w:rsidRPr="00647EAA">
        <w:t>ВИМОГИ ЩОДО ВІДПОВІДНОСТІ ПОТУЖНОСТІ</w:t>
      </w:r>
    </w:p>
    <w:p w14:paraId="467AE4E9" w14:textId="1398AE09" w:rsidR="002074CF" w:rsidRDefault="00647EAA">
      <w:pPr>
        <w:pStyle w:val="P68B1DB1-Normal5"/>
        <w:ind w:right="-858"/>
        <w:jc w:val="both"/>
        <w:rPr>
          <w:szCs w:val="20"/>
        </w:rPr>
      </w:pPr>
      <w:r w:rsidRPr="00647EAA">
        <w:t xml:space="preserve">Офіційний орган влади повинен заповнити наступний контрольний список, перевіряючи належне дотримання вимог </w:t>
      </w:r>
      <w:r>
        <w:rPr>
          <w:lang w:val="uk-UA"/>
        </w:rPr>
        <w:t>потужністю</w:t>
      </w:r>
      <w:r w:rsidR="00000000">
        <w:t>:</w:t>
      </w:r>
    </w:p>
    <w:tbl>
      <w:tblPr>
        <w:tblStyle w:val="aff2"/>
        <w:tblW w:w="100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4746"/>
        <w:gridCol w:w="3476"/>
      </w:tblGrid>
      <w:tr w:rsidR="002074CF" w14:paraId="057A056F" w14:textId="77777777" w:rsidTr="00DD423C">
        <w:tc>
          <w:tcPr>
            <w:tcW w:w="1844" w:type="dxa"/>
          </w:tcPr>
          <w:p w14:paraId="73AC9BA1" w14:textId="77777777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t>Правові основи</w:t>
            </w:r>
          </w:p>
        </w:tc>
        <w:tc>
          <w:tcPr>
            <w:tcW w:w="4746" w:type="dxa"/>
          </w:tcPr>
          <w:p w14:paraId="3FDB594A" w14:textId="6359388E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t xml:space="preserve">Вимога </w:t>
            </w:r>
          </w:p>
        </w:tc>
        <w:tc>
          <w:tcPr>
            <w:tcW w:w="3476" w:type="dxa"/>
          </w:tcPr>
          <w:p w14:paraId="5423811F" w14:textId="77777777" w:rsidR="004431DF" w:rsidRDefault="00000000">
            <w:pPr>
              <w:pStyle w:val="P68B1DB1-Normal3"/>
              <w:jc w:val="both"/>
              <w:rPr>
                <w:lang w:val="uk-UA"/>
              </w:rPr>
            </w:pPr>
            <w:r>
              <w:t xml:space="preserve">Результат </w:t>
            </w:r>
            <w:r>
              <w:br/>
              <w:t>(C</w:t>
            </w:r>
            <w:r w:rsidR="004431DF">
              <w:rPr>
                <w:lang w:val="uk-UA"/>
              </w:rPr>
              <w:t xml:space="preserve">- </w:t>
            </w:r>
            <w:proofErr w:type="spellStart"/>
            <w:r w:rsidR="004431DF" w:rsidRPr="004431DF">
              <w:t>Compliant</w:t>
            </w:r>
            <w:proofErr w:type="spellEnd"/>
            <w:r w:rsidR="004431DF" w:rsidRPr="004431DF">
              <w:t xml:space="preserve"> </w:t>
            </w:r>
            <w:r w:rsidR="004431DF">
              <w:rPr>
                <w:lang w:val="uk-UA"/>
              </w:rPr>
              <w:t>-</w:t>
            </w:r>
            <w:r w:rsidR="004431DF" w:rsidRPr="004431DF">
              <w:t xml:space="preserve"> Відповідає</w:t>
            </w:r>
            <w:r>
              <w:t xml:space="preserve"> / </w:t>
            </w:r>
          </w:p>
          <w:p w14:paraId="69225707" w14:textId="77777777" w:rsidR="004431DF" w:rsidRDefault="004431DF">
            <w:pPr>
              <w:pStyle w:val="P68B1DB1-Normal3"/>
              <w:jc w:val="both"/>
              <w:rPr>
                <w:lang w:val="uk-UA"/>
              </w:rPr>
            </w:pPr>
          </w:p>
          <w:p w14:paraId="73648867" w14:textId="0CBDD1B2" w:rsidR="004431DF" w:rsidRDefault="00000000">
            <w:pPr>
              <w:pStyle w:val="P68B1DB1-Normal3"/>
              <w:jc w:val="both"/>
              <w:rPr>
                <w:lang w:val="uk-UA"/>
              </w:rPr>
            </w:pPr>
            <w:r>
              <w:t xml:space="preserve">NC </w:t>
            </w:r>
            <w:r w:rsidR="004431DF">
              <w:rPr>
                <w:lang w:val="uk-UA"/>
              </w:rPr>
              <w:t xml:space="preserve">- </w:t>
            </w:r>
            <w:proofErr w:type="spellStart"/>
            <w:r w:rsidR="004431DF" w:rsidRPr="004431DF">
              <w:t>Non-Compliant</w:t>
            </w:r>
            <w:proofErr w:type="spellEnd"/>
            <w:r w:rsidR="004431DF" w:rsidRPr="004431DF">
              <w:t xml:space="preserve"> </w:t>
            </w:r>
            <w:r w:rsidR="004431DF">
              <w:rPr>
                <w:lang w:val="uk-UA"/>
              </w:rPr>
              <w:t xml:space="preserve">– </w:t>
            </w:r>
          </w:p>
          <w:p w14:paraId="4B709AD8" w14:textId="03BFE298" w:rsidR="004431DF" w:rsidRDefault="004431DF">
            <w:pPr>
              <w:pStyle w:val="P68B1DB1-Normal3"/>
              <w:jc w:val="both"/>
              <w:rPr>
                <w:lang w:val="uk-UA"/>
              </w:rPr>
            </w:pPr>
            <w:r w:rsidRPr="004431DF">
              <w:t>Не відповідає</w:t>
            </w:r>
            <w:r w:rsidR="00000000">
              <w:t xml:space="preserve">/ </w:t>
            </w:r>
          </w:p>
          <w:p w14:paraId="677C5CFF" w14:textId="77777777" w:rsidR="004431DF" w:rsidRDefault="004431DF">
            <w:pPr>
              <w:pStyle w:val="P68B1DB1-Normal3"/>
              <w:jc w:val="both"/>
              <w:rPr>
                <w:lang w:val="uk-UA"/>
              </w:rPr>
            </w:pPr>
          </w:p>
          <w:p w14:paraId="0A0B0D3C" w14:textId="65076361" w:rsidR="004431DF" w:rsidRDefault="00000000">
            <w:pPr>
              <w:pStyle w:val="P68B1DB1-Normal3"/>
              <w:jc w:val="both"/>
              <w:rPr>
                <w:lang w:val="uk-UA"/>
              </w:rPr>
            </w:pPr>
            <w:r>
              <w:t>NA</w:t>
            </w:r>
            <w:r w:rsidR="004431DF">
              <w:rPr>
                <w:lang w:val="uk-UA"/>
              </w:rPr>
              <w:t xml:space="preserve"> - </w:t>
            </w:r>
            <w:proofErr w:type="spellStart"/>
            <w:r w:rsidR="004431DF" w:rsidRPr="004431DF">
              <w:t>Not</w:t>
            </w:r>
            <w:proofErr w:type="spellEnd"/>
            <w:r w:rsidR="004431DF" w:rsidRPr="004431DF">
              <w:t xml:space="preserve"> </w:t>
            </w:r>
            <w:proofErr w:type="spellStart"/>
            <w:r w:rsidR="004431DF" w:rsidRPr="004431DF">
              <w:t>Applicable</w:t>
            </w:r>
            <w:proofErr w:type="spellEnd"/>
            <w:r w:rsidR="004431DF" w:rsidRPr="004431DF">
              <w:t xml:space="preserve"> / </w:t>
            </w:r>
            <w:r w:rsidR="004431DF">
              <w:rPr>
                <w:lang w:val="uk-UA"/>
              </w:rPr>
              <w:t xml:space="preserve">- </w:t>
            </w:r>
          </w:p>
          <w:p w14:paraId="5CFD31A4" w14:textId="752791A3" w:rsidR="002074CF" w:rsidRDefault="004431DF">
            <w:pPr>
              <w:pStyle w:val="P68B1DB1-Normal3"/>
              <w:jc w:val="both"/>
              <w:rPr>
                <w:szCs w:val="20"/>
              </w:rPr>
            </w:pPr>
            <w:r w:rsidRPr="004431DF">
              <w:t>Не застосовується</w:t>
            </w:r>
            <w:r w:rsidR="00000000">
              <w:t>)</w:t>
            </w:r>
          </w:p>
          <w:p w14:paraId="78663E89" w14:textId="77777777" w:rsidR="002074CF" w:rsidRDefault="002074C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2074CF" w14:paraId="72FFBC3C" w14:textId="77777777" w:rsidTr="00DD423C">
        <w:tc>
          <w:tcPr>
            <w:tcW w:w="1844" w:type="dxa"/>
          </w:tcPr>
          <w:p w14:paraId="352F29F3" w14:textId="0203A9C8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t xml:space="preserve">Звільнена резолюція </w:t>
            </w:r>
            <w:r w:rsidR="00DD423C">
              <w:rPr>
                <w:lang w:val="uk-UA"/>
              </w:rPr>
              <w:t>№</w:t>
            </w:r>
            <w:r>
              <w:t xml:space="preserve"> 4,027/2023</w:t>
            </w:r>
          </w:p>
        </w:tc>
        <w:tc>
          <w:tcPr>
            <w:tcW w:w="8222" w:type="dxa"/>
            <w:gridSpan w:val="2"/>
          </w:tcPr>
          <w:p w14:paraId="6D6912B6" w14:textId="585C0CBF" w:rsidR="002074CF" w:rsidRDefault="00A83D00">
            <w:pPr>
              <w:pStyle w:val="P68B1DB1-Normal3"/>
              <w:jc w:val="both"/>
              <w:rPr>
                <w:szCs w:val="20"/>
              </w:rPr>
            </w:pPr>
            <w:r>
              <w:rPr>
                <w:lang w:val="uk-UA"/>
              </w:rPr>
              <w:t>Потужність</w:t>
            </w:r>
            <w:r w:rsidR="00000000">
              <w:t xml:space="preserve"> походження</w:t>
            </w:r>
          </w:p>
        </w:tc>
      </w:tr>
      <w:tr w:rsidR="002074CF" w14:paraId="59C725A3" w14:textId="77777777" w:rsidTr="00DD423C">
        <w:tc>
          <w:tcPr>
            <w:tcW w:w="1844" w:type="dxa"/>
          </w:tcPr>
          <w:p w14:paraId="57E54E32" w14:textId="77777777" w:rsidR="002074CF" w:rsidRDefault="00000000">
            <w:pPr>
              <w:pStyle w:val="P68B1DB1-Normal12"/>
              <w:jc w:val="both"/>
            </w:pPr>
            <w:r>
              <w:t>1</w:t>
            </w:r>
          </w:p>
        </w:tc>
        <w:tc>
          <w:tcPr>
            <w:tcW w:w="4746" w:type="dxa"/>
          </w:tcPr>
          <w:p w14:paraId="12F5AC82" w14:textId="77965DE5" w:rsidR="002074CF" w:rsidRDefault="0090550C">
            <w:pPr>
              <w:pStyle w:val="P68B1DB1-Normal5"/>
              <w:jc w:val="both"/>
              <w:rPr>
                <w:szCs w:val="20"/>
              </w:rPr>
            </w:pPr>
            <w:r w:rsidRPr="0090550C">
              <w:t>Потужність, де переробляється молоко або молочні продукти, має дозвіл компетентного санітарного органу країни походження.</w:t>
            </w:r>
          </w:p>
        </w:tc>
        <w:tc>
          <w:tcPr>
            <w:tcW w:w="3476" w:type="dxa"/>
          </w:tcPr>
          <w:p w14:paraId="75E7B09E" w14:textId="542ABBDD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4431DF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46FA2D8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23DB5A01" w14:textId="77777777" w:rsidTr="00DD423C">
        <w:tc>
          <w:tcPr>
            <w:tcW w:w="1844" w:type="dxa"/>
          </w:tcPr>
          <w:p w14:paraId="47FBD101" w14:textId="77777777" w:rsidR="002074CF" w:rsidRDefault="00000000">
            <w:pPr>
              <w:pStyle w:val="P68B1DB1-Normal12"/>
              <w:jc w:val="both"/>
            </w:pPr>
            <w:r>
              <w:t>2</w:t>
            </w:r>
          </w:p>
        </w:tc>
        <w:tc>
          <w:tcPr>
            <w:tcW w:w="4746" w:type="dxa"/>
          </w:tcPr>
          <w:p w14:paraId="228DF7B2" w14:textId="4C8FE274" w:rsidR="002074CF" w:rsidRDefault="0090550C">
            <w:pPr>
              <w:pStyle w:val="P68B1DB1-Normal5"/>
              <w:jc w:val="both"/>
              <w:rPr>
                <w:szCs w:val="20"/>
              </w:rPr>
            </w:pPr>
            <w:r w:rsidRPr="0090550C">
              <w:t>Якщо молочна сировина або молочні продукти, що використовуються для виробництва продукції, походять з третьої країни, вони надходять з підприємств, дозволених для експорту до Чилі відповідно до чинних правил, та включені до переліку підприємств, дозволених Чилі.</w:t>
            </w:r>
          </w:p>
        </w:tc>
        <w:tc>
          <w:tcPr>
            <w:tcW w:w="3476" w:type="dxa"/>
          </w:tcPr>
          <w:p w14:paraId="3B642375" w14:textId="75928786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BB11766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7F527DD2" w14:textId="77777777" w:rsidTr="00DD423C">
        <w:tc>
          <w:tcPr>
            <w:tcW w:w="1844" w:type="dxa"/>
          </w:tcPr>
          <w:p w14:paraId="3118A9D0" w14:textId="77777777" w:rsidR="002074CF" w:rsidRDefault="00000000">
            <w:pPr>
              <w:pStyle w:val="P68B1DB1-Normal12"/>
              <w:jc w:val="both"/>
            </w:pPr>
            <w:r>
              <w:t>3</w:t>
            </w:r>
          </w:p>
        </w:tc>
        <w:tc>
          <w:tcPr>
            <w:tcW w:w="4746" w:type="dxa"/>
          </w:tcPr>
          <w:p w14:paraId="1A37550D" w14:textId="3C62D515" w:rsidR="002074CF" w:rsidRPr="0090550C" w:rsidRDefault="0090550C">
            <w:pPr>
              <w:pStyle w:val="P68B1DB1-Normal5"/>
              <w:jc w:val="both"/>
              <w:rPr>
                <w:szCs w:val="20"/>
                <w:lang w:val="uk-UA"/>
              </w:rPr>
            </w:pPr>
            <w:r w:rsidRPr="0090550C">
              <w:t>Потужність, де переробляється молоко або молочні продукти, має належним чином впроваджену програму відстеження, яка гарантує визначення ферми походження сировини</w:t>
            </w:r>
            <w:r w:rsidR="00000000">
              <w:t>.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3476" w:type="dxa"/>
          </w:tcPr>
          <w:p w14:paraId="57C687F2" w14:textId="15BF7467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65A3FE7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5627A0D" w14:textId="77777777" w:rsidTr="00DD423C">
        <w:tc>
          <w:tcPr>
            <w:tcW w:w="1844" w:type="dxa"/>
          </w:tcPr>
          <w:p w14:paraId="1AB1D9B4" w14:textId="38BC281B" w:rsidR="002074CF" w:rsidRDefault="00000000">
            <w:pPr>
              <w:pStyle w:val="P68B1DB1-Normal3"/>
              <w:jc w:val="both"/>
              <w:rPr>
                <w:strike/>
                <w:szCs w:val="20"/>
              </w:rPr>
            </w:pPr>
            <w:r>
              <w:t xml:space="preserve">Звільнена резолюція </w:t>
            </w:r>
            <w:r w:rsidR="00DD423C">
              <w:rPr>
                <w:lang w:val="uk-UA"/>
              </w:rPr>
              <w:t xml:space="preserve">№ </w:t>
            </w:r>
            <w:r>
              <w:t>4,027/2023</w:t>
            </w:r>
          </w:p>
        </w:tc>
        <w:tc>
          <w:tcPr>
            <w:tcW w:w="8222" w:type="dxa"/>
            <w:gridSpan w:val="2"/>
          </w:tcPr>
          <w:p w14:paraId="33F97DF9" w14:textId="77777777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t>Ферми походження сировини</w:t>
            </w:r>
          </w:p>
        </w:tc>
      </w:tr>
      <w:tr w:rsidR="002074CF" w14:paraId="58D40EE4" w14:textId="77777777" w:rsidTr="00DD423C">
        <w:tc>
          <w:tcPr>
            <w:tcW w:w="1844" w:type="dxa"/>
          </w:tcPr>
          <w:p w14:paraId="2DF0E7DE" w14:textId="77777777" w:rsidR="002074CF" w:rsidRDefault="00000000">
            <w:pPr>
              <w:pStyle w:val="P68B1DB1-Normal12"/>
              <w:jc w:val="both"/>
            </w:pPr>
            <w:r>
              <w:t>4</w:t>
            </w:r>
          </w:p>
        </w:tc>
        <w:tc>
          <w:tcPr>
            <w:tcW w:w="4746" w:type="dxa"/>
          </w:tcPr>
          <w:p w14:paraId="0DFBEA65" w14:textId="704877E5" w:rsidR="002074CF" w:rsidRDefault="00B67634">
            <w:pPr>
              <w:pStyle w:val="P68B1DB1-Normal5"/>
              <w:jc w:val="both"/>
              <w:rPr>
                <w:strike/>
                <w:szCs w:val="20"/>
              </w:rPr>
            </w:pPr>
            <w:r w:rsidRPr="00B67634">
              <w:t>Молоко або молочні продукти повинні бути перероблені з молока тварин з ферм, на які не поширюються санітарні обмеження щодо ящура; така ж умова має бути виконана в радіусі 10 км.</w:t>
            </w:r>
          </w:p>
        </w:tc>
        <w:tc>
          <w:tcPr>
            <w:tcW w:w="3476" w:type="dxa"/>
          </w:tcPr>
          <w:p w14:paraId="145BE7C1" w14:textId="1C0D1279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24D6A065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5473055A" w14:textId="77777777" w:rsidTr="00DD423C">
        <w:tc>
          <w:tcPr>
            <w:tcW w:w="1844" w:type="dxa"/>
          </w:tcPr>
          <w:p w14:paraId="5A4C369D" w14:textId="76903DF1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t xml:space="preserve">Звільнена резолюція </w:t>
            </w:r>
            <w:r w:rsidR="00DD423C">
              <w:rPr>
                <w:lang w:val="uk-UA"/>
              </w:rPr>
              <w:t>№</w:t>
            </w:r>
            <w:r>
              <w:t xml:space="preserve"> 4,027/2023</w:t>
            </w:r>
          </w:p>
        </w:tc>
        <w:tc>
          <w:tcPr>
            <w:tcW w:w="8222" w:type="dxa"/>
            <w:gridSpan w:val="2"/>
          </w:tcPr>
          <w:p w14:paraId="38D8138E" w14:textId="77777777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t>Продукт і лікування</w:t>
            </w:r>
          </w:p>
        </w:tc>
      </w:tr>
      <w:tr w:rsidR="002074CF" w14:paraId="54C016C0" w14:textId="77777777" w:rsidTr="00DD423C">
        <w:tc>
          <w:tcPr>
            <w:tcW w:w="1844" w:type="dxa"/>
          </w:tcPr>
          <w:p w14:paraId="5BA13492" w14:textId="77777777" w:rsidR="002074CF" w:rsidRDefault="00000000">
            <w:pPr>
              <w:pStyle w:val="P68B1DB1-Normal12"/>
              <w:jc w:val="both"/>
            </w:pPr>
            <w:r>
              <w:t>5</w:t>
            </w:r>
          </w:p>
        </w:tc>
        <w:tc>
          <w:tcPr>
            <w:tcW w:w="4746" w:type="dxa"/>
          </w:tcPr>
          <w:p w14:paraId="526AADF0" w14:textId="06BBC590" w:rsidR="002074CF" w:rsidRDefault="00B67634">
            <w:pPr>
              <w:pStyle w:val="P68B1DB1-Normal5"/>
              <w:jc w:val="both"/>
              <w:rPr>
                <w:szCs w:val="20"/>
              </w:rPr>
            </w:pPr>
            <w:r w:rsidRPr="00B67634">
              <w:t xml:space="preserve">Молоко, що використовується для виробництва молочних продуктів, якщо воно походить з країни або зони, визнаної Чилі вільною від ящура та/або чуми дрібних жуйних тварин (остання хвороба </w:t>
            </w:r>
            <w:r w:rsidRPr="00B67634">
              <w:lastRenderedPageBreak/>
              <w:t xml:space="preserve">лише у випадку, якщо продукт походить від кіз або </w:t>
            </w:r>
            <w:proofErr w:type="spellStart"/>
            <w:r w:rsidRPr="00B67634">
              <w:t>овець</w:t>
            </w:r>
            <w:proofErr w:type="spellEnd"/>
            <w:r w:rsidRPr="00B67634">
              <w:t>), було пастеризоване.</w:t>
            </w:r>
          </w:p>
        </w:tc>
        <w:tc>
          <w:tcPr>
            <w:tcW w:w="3476" w:type="dxa"/>
          </w:tcPr>
          <w:p w14:paraId="619FB56A" w14:textId="27C60598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lastRenderedPageBreak/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46FF8C8F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AF8082A" w14:textId="77777777" w:rsidTr="00DD423C">
        <w:tc>
          <w:tcPr>
            <w:tcW w:w="1844" w:type="dxa"/>
          </w:tcPr>
          <w:p w14:paraId="6835A48E" w14:textId="77777777" w:rsidR="002074CF" w:rsidRDefault="00000000">
            <w:pPr>
              <w:pStyle w:val="P68B1DB1-Normal12"/>
              <w:jc w:val="both"/>
            </w:pPr>
            <w:r>
              <w:t>6</w:t>
            </w:r>
          </w:p>
        </w:tc>
        <w:tc>
          <w:tcPr>
            <w:tcW w:w="4746" w:type="dxa"/>
          </w:tcPr>
          <w:p w14:paraId="60C95221" w14:textId="77777777" w:rsidR="00B67634" w:rsidRDefault="00B67634" w:rsidP="00B67634">
            <w:pPr>
              <w:pStyle w:val="P68B1DB1-Normal5"/>
              <w:jc w:val="both"/>
            </w:pPr>
            <w:r>
              <w:t xml:space="preserve">Молоко, яке використовувалося для виробництва молочних продуктів, якщо воно походить із країни чи зони, не визнаної Чилі як вільні від ящуру та/або чуми маленьких жуйних (остання хвороба лише якщо продукт походить від кози чи </w:t>
            </w:r>
            <w:proofErr w:type="spellStart"/>
            <w:r>
              <w:t>овець</w:t>
            </w:r>
            <w:proofErr w:type="spellEnd"/>
            <w:r>
              <w:t>), було піддано одній із таких обробок:</w:t>
            </w:r>
          </w:p>
          <w:p w14:paraId="26609C33" w14:textId="77777777" w:rsidR="00B67634" w:rsidRDefault="00B67634" w:rsidP="00B67634">
            <w:pPr>
              <w:pStyle w:val="P68B1DB1-Normal5"/>
              <w:jc w:val="both"/>
            </w:pPr>
            <w:r>
              <w:t>- Високотемпературна короткочасна пастеризація двічі поспіль, або</w:t>
            </w:r>
          </w:p>
          <w:p w14:paraId="63550CB1" w14:textId="77777777" w:rsidR="00B67634" w:rsidRDefault="00B67634" w:rsidP="00B67634">
            <w:pPr>
              <w:pStyle w:val="P68B1DB1-Normal5"/>
              <w:jc w:val="both"/>
            </w:pPr>
            <w:r>
              <w:t xml:space="preserve">- Високотемпературна короткочасна пастеризація в поєднанні з іншою фізичною обробкою (наприклад: підтримка </w:t>
            </w:r>
            <w:proofErr w:type="spellStart"/>
            <w:r>
              <w:t>рН</w:t>
            </w:r>
            <w:proofErr w:type="spellEnd"/>
            <w:r>
              <w:t xml:space="preserve"> 6 протягом щонайменше однієї години або додаткове нагрівання щонайменше до 72 °C з подальшим висушуванням або</w:t>
            </w:r>
          </w:p>
          <w:p w14:paraId="5555B508" w14:textId="50D4DD08" w:rsidR="002074CF" w:rsidRDefault="00B67634" w:rsidP="00B67634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t>- УВТ лікування в поєднанні з іншим фізичним лікуванням, описаним у цьому розділі.</w:t>
            </w:r>
          </w:p>
        </w:tc>
        <w:tc>
          <w:tcPr>
            <w:tcW w:w="3476" w:type="dxa"/>
          </w:tcPr>
          <w:p w14:paraId="540EE007" w14:textId="67CC7E39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9B54A80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5215D04F" w14:textId="77777777" w:rsidTr="00DD423C">
        <w:tc>
          <w:tcPr>
            <w:tcW w:w="1844" w:type="dxa"/>
          </w:tcPr>
          <w:p w14:paraId="385DE9CE" w14:textId="77777777" w:rsidR="002074CF" w:rsidRDefault="00000000">
            <w:pPr>
              <w:pStyle w:val="P68B1DB1-Normal12"/>
              <w:jc w:val="both"/>
            </w:pPr>
            <w:r>
              <w:t>7</w:t>
            </w:r>
          </w:p>
        </w:tc>
        <w:tc>
          <w:tcPr>
            <w:tcW w:w="4746" w:type="dxa"/>
          </w:tcPr>
          <w:p w14:paraId="05DF66AC" w14:textId="3D4120C7" w:rsidR="002074CF" w:rsidRDefault="00B67634">
            <w:pPr>
              <w:pStyle w:val="P68B1DB1-Normal5"/>
              <w:jc w:val="both"/>
              <w:rPr>
                <w:szCs w:val="20"/>
              </w:rPr>
            </w:pPr>
            <w:r w:rsidRPr="00B67634">
              <w:t>Від вимоги пастеризації звільняються лише сири, що пройшли мінімальний процес дозрівання 60 днів, походять з країни, вільної від ящура, з вакцинацією або без неї, та виготовлені з молока, отриманого з ферм, вільних від бруцельозу (</w:t>
            </w:r>
            <w:proofErr w:type="spellStart"/>
            <w:r w:rsidRPr="00B67634">
              <w:t>Brucella</w:t>
            </w:r>
            <w:proofErr w:type="spellEnd"/>
            <w:r w:rsidRPr="00B67634">
              <w:t xml:space="preserve"> </w:t>
            </w:r>
            <w:proofErr w:type="spellStart"/>
            <w:r w:rsidRPr="00B67634">
              <w:t>spp</w:t>
            </w:r>
            <w:proofErr w:type="spellEnd"/>
            <w:r w:rsidRPr="00B67634">
              <w:t>.) та туберкульозу (</w:t>
            </w:r>
            <w:proofErr w:type="spellStart"/>
            <w:r w:rsidRPr="00B67634">
              <w:t>Mycobacterium</w:t>
            </w:r>
            <w:proofErr w:type="spellEnd"/>
            <w:r w:rsidRPr="00B67634">
              <w:t xml:space="preserve"> </w:t>
            </w:r>
            <w:proofErr w:type="spellStart"/>
            <w:r w:rsidRPr="00B67634">
              <w:t>bovis</w:t>
            </w:r>
            <w:proofErr w:type="spellEnd"/>
            <w:r w:rsidRPr="00B67634">
              <w:t>).</w:t>
            </w:r>
          </w:p>
        </w:tc>
        <w:tc>
          <w:tcPr>
            <w:tcW w:w="3476" w:type="dxa"/>
          </w:tcPr>
          <w:p w14:paraId="66727800" w14:textId="1C9B68C5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0727596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63F5DF8" w14:textId="77777777" w:rsidTr="00DD423C">
        <w:tc>
          <w:tcPr>
            <w:tcW w:w="1844" w:type="dxa"/>
          </w:tcPr>
          <w:p w14:paraId="29E55838" w14:textId="77777777" w:rsidR="002074CF" w:rsidRDefault="00000000">
            <w:pPr>
              <w:pStyle w:val="P68B1DB1-Normal12"/>
              <w:jc w:val="both"/>
            </w:pPr>
            <w:r>
              <w:t>8</w:t>
            </w:r>
          </w:p>
        </w:tc>
        <w:tc>
          <w:tcPr>
            <w:tcW w:w="4746" w:type="dxa"/>
          </w:tcPr>
          <w:p w14:paraId="5E7616F0" w14:textId="01102459" w:rsidR="002074CF" w:rsidRDefault="00B67634">
            <w:pPr>
              <w:pStyle w:val="P68B1DB1-Normal5"/>
              <w:jc w:val="both"/>
              <w:rPr>
                <w:szCs w:val="20"/>
              </w:rPr>
            </w:pPr>
            <w:r w:rsidRPr="00B67634">
              <w:t>Після обробки вживаються необхідні запобіжні заходи, щоб уникнути контакту молока та молочних продуктів з інфекційними агентами та зберегти їхні фізичні та хімічні характеристики.</w:t>
            </w:r>
          </w:p>
        </w:tc>
        <w:tc>
          <w:tcPr>
            <w:tcW w:w="3476" w:type="dxa"/>
          </w:tcPr>
          <w:p w14:paraId="735AD0AC" w14:textId="0B39EB8C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E044E5E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72C2E59A" w14:textId="77777777" w:rsidTr="00DD423C">
        <w:tc>
          <w:tcPr>
            <w:tcW w:w="1844" w:type="dxa"/>
          </w:tcPr>
          <w:p w14:paraId="4804A346" w14:textId="77777777" w:rsidR="002074CF" w:rsidRDefault="00000000">
            <w:pPr>
              <w:pStyle w:val="P68B1DB1-Normal12"/>
              <w:jc w:val="both"/>
            </w:pPr>
            <w:r>
              <w:t>9</w:t>
            </w:r>
          </w:p>
        </w:tc>
        <w:tc>
          <w:tcPr>
            <w:tcW w:w="4746" w:type="dxa"/>
          </w:tcPr>
          <w:p w14:paraId="74F88666" w14:textId="70EF82E1" w:rsidR="002074CF" w:rsidRDefault="00B67634">
            <w:pPr>
              <w:pStyle w:val="P68B1DB1-Normal5"/>
              <w:jc w:val="both"/>
              <w:rPr>
                <w:szCs w:val="20"/>
              </w:rPr>
            </w:pPr>
            <w:r w:rsidRPr="00B67634">
              <w:t xml:space="preserve">Для пакування продукції використовується упаковка першого використання, виготовлена </w:t>
            </w:r>
            <w:r w:rsidRPr="00B67634">
              <w:rPr>
                <w:rFonts w:ascii="Arial" w:hAnsi="Arial" w:cs="Arial"/>
              </w:rPr>
              <w:t>​​</w:t>
            </w:r>
            <w:r w:rsidRPr="00B67634">
              <w:rPr>
                <w:rFonts w:cs="Verdana"/>
              </w:rPr>
              <w:t>з</w:t>
            </w:r>
            <w:r w:rsidRPr="00B67634">
              <w:t xml:space="preserve"> </w:t>
            </w:r>
            <w:r w:rsidRPr="00B67634">
              <w:rPr>
                <w:rFonts w:cs="Verdana"/>
              </w:rPr>
              <w:t>матеріалу</w:t>
            </w:r>
            <w:r w:rsidRPr="00B67634">
              <w:t xml:space="preserve">, </w:t>
            </w:r>
            <w:r w:rsidRPr="00B67634">
              <w:rPr>
                <w:rFonts w:cs="Verdana"/>
              </w:rPr>
              <w:t>який</w:t>
            </w:r>
            <w:r w:rsidRPr="00B67634">
              <w:t xml:space="preserve"> </w:t>
            </w:r>
            <w:r w:rsidRPr="00B67634">
              <w:rPr>
                <w:rFonts w:cs="Verdana"/>
              </w:rPr>
              <w:t>не</w:t>
            </w:r>
            <w:r w:rsidRPr="00B67634">
              <w:t xml:space="preserve"> </w:t>
            </w:r>
            <w:r w:rsidRPr="00B67634">
              <w:rPr>
                <w:rFonts w:cs="Verdana"/>
              </w:rPr>
              <w:t>змінює</w:t>
            </w:r>
            <w:r w:rsidRPr="00B67634">
              <w:t xml:space="preserve"> </w:t>
            </w:r>
            <w:r w:rsidRPr="00B67634">
              <w:rPr>
                <w:rFonts w:cs="Verdana"/>
              </w:rPr>
              <w:t>та</w:t>
            </w:r>
            <w:r w:rsidRPr="00B67634">
              <w:t xml:space="preserve"> </w:t>
            </w:r>
            <w:r w:rsidRPr="00B67634">
              <w:rPr>
                <w:rFonts w:cs="Verdana"/>
              </w:rPr>
              <w:t>не</w:t>
            </w:r>
            <w:r w:rsidRPr="00B67634">
              <w:t xml:space="preserve"> </w:t>
            </w:r>
            <w:r w:rsidRPr="00B67634">
              <w:rPr>
                <w:rFonts w:cs="Verdana"/>
              </w:rPr>
              <w:t>забруднює</w:t>
            </w:r>
            <w:r w:rsidRPr="00B67634">
              <w:t xml:space="preserve"> </w:t>
            </w:r>
            <w:r w:rsidRPr="00B67634">
              <w:rPr>
                <w:rFonts w:cs="Verdana"/>
              </w:rPr>
              <w:t>продукцію</w:t>
            </w:r>
            <w:r w:rsidRPr="00B67634">
              <w:t xml:space="preserve">; </w:t>
            </w:r>
            <w:r w:rsidRPr="00B67634">
              <w:rPr>
                <w:rFonts w:cs="Verdana"/>
              </w:rPr>
              <w:t>продукція</w:t>
            </w:r>
            <w:r w:rsidRPr="00B67634">
              <w:t xml:space="preserve"> </w:t>
            </w:r>
            <w:r w:rsidRPr="00B67634">
              <w:rPr>
                <w:rFonts w:cs="Verdana"/>
              </w:rPr>
              <w:t>була</w:t>
            </w:r>
            <w:r w:rsidRPr="00B67634">
              <w:t xml:space="preserve"> </w:t>
            </w:r>
            <w:r w:rsidRPr="00B67634">
              <w:rPr>
                <w:rFonts w:cs="Verdana"/>
              </w:rPr>
              <w:t>запечатана</w:t>
            </w:r>
            <w:r w:rsidRPr="00B67634">
              <w:t xml:space="preserve"> </w:t>
            </w:r>
            <w:r w:rsidRPr="00B67634">
              <w:rPr>
                <w:rFonts w:cs="Verdana"/>
              </w:rPr>
              <w:t>та</w:t>
            </w:r>
            <w:r w:rsidRPr="00B67634">
              <w:t xml:space="preserve"> </w:t>
            </w:r>
            <w:r w:rsidRPr="00B67634">
              <w:rPr>
                <w:rFonts w:cs="Verdana"/>
              </w:rPr>
              <w:t>маркована</w:t>
            </w:r>
            <w:r w:rsidRPr="00B67634">
              <w:t>.</w:t>
            </w:r>
          </w:p>
        </w:tc>
        <w:tc>
          <w:tcPr>
            <w:tcW w:w="3476" w:type="dxa"/>
          </w:tcPr>
          <w:p w14:paraId="7D48EC50" w14:textId="5D25794B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19EC39A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6DB34DAC" w14:textId="77777777" w:rsidTr="00DD423C">
        <w:tc>
          <w:tcPr>
            <w:tcW w:w="1844" w:type="dxa"/>
          </w:tcPr>
          <w:p w14:paraId="39EF2C1F" w14:textId="77777777" w:rsidR="002074CF" w:rsidRDefault="00000000">
            <w:pPr>
              <w:pStyle w:val="P68B1DB1-Normal12"/>
              <w:jc w:val="both"/>
            </w:pPr>
            <w:r>
              <w:t>10</w:t>
            </w:r>
          </w:p>
        </w:tc>
        <w:tc>
          <w:tcPr>
            <w:tcW w:w="4746" w:type="dxa"/>
          </w:tcPr>
          <w:p w14:paraId="277C7FC0" w14:textId="671F1207" w:rsidR="002074CF" w:rsidRDefault="00B67634">
            <w:pPr>
              <w:pStyle w:val="P68B1DB1-Normal5"/>
              <w:jc w:val="both"/>
              <w:rPr>
                <w:szCs w:val="20"/>
              </w:rPr>
            </w:pPr>
            <w:r w:rsidRPr="00B67634">
              <w:t>Маркування міститься на упаковці, отриманій споживачем, і в ній зазначено країну походження, підприємство-виробника (назва та офіційний номер підприємства), продукт та виробничу партію.</w:t>
            </w:r>
          </w:p>
          <w:p w14:paraId="6E3D9E19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76" w:type="dxa"/>
          </w:tcPr>
          <w:p w14:paraId="4CE70B82" w14:textId="1C851C70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6B15FC1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770E33E" w14:textId="77777777" w:rsidTr="00DD423C">
        <w:tc>
          <w:tcPr>
            <w:tcW w:w="1844" w:type="dxa"/>
          </w:tcPr>
          <w:p w14:paraId="351E690C" w14:textId="1BECB1CC" w:rsidR="002074CF" w:rsidRDefault="00000000">
            <w:pPr>
              <w:pStyle w:val="P68B1DB1-Normal3"/>
              <w:jc w:val="both"/>
              <w:rPr>
                <w:szCs w:val="20"/>
              </w:rPr>
            </w:pPr>
            <w:r>
              <w:lastRenderedPageBreak/>
              <w:t xml:space="preserve">Звільнена резолюція </w:t>
            </w:r>
            <w:r w:rsidR="00DD423C">
              <w:rPr>
                <w:lang w:val="uk-UA"/>
              </w:rPr>
              <w:t>№</w:t>
            </w:r>
            <w:r>
              <w:t xml:space="preserve"> 4,027/2023</w:t>
            </w:r>
          </w:p>
        </w:tc>
        <w:tc>
          <w:tcPr>
            <w:tcW w:w="8222" w:type="dxa"/>
            <w:gridSpan w:val="2"/>
          </w:tcPr>
          <w:p w14:paraId="6AB0B086" w14:textId="77777777" w:rsidR="002074CF" w:rsidRDefault="00000000">
            <w:pPr>
              <w:pStyle w:val="P68B1DB1-Normal14"/>
              <w:jc w:val="both"/>
              <w:rPr>
                <w:rFonts w:cs="Segoe UI Symbol"/>
                <w:szCs w:val="20"/>
              </w:rPr>
            </w:pPr>
            <w:r>
              <w:t>Транспорт і сертифікація</w:t>
            </w:r>
          </w:p>
        </w:tc>
      </w:tr>
      <w:tr w:rsidR="002074CF" w14:paraId="48D41964" w14:textId="77777777" w:rsidTr="00DD423C">
        <w:tc>
          <w:tcPr>
            <w:tcW w:w="1844" w:type="dxa"/>
          </w:tcPr>
          <w:p w14:paraId="60CA7DD7" w14:textId="4BC7E83D" w:rsidR="002074CF" w:rsidRDefault="00000000">
            <w:pPr>
              <w:pStyle w:val="P68B1DB1-Normal12"/>
              <w:jc w:val="both"/>
            </w:pPr>
            <w:r>
              <w:t>11</w:t>
            </w:r>
          </w:p>
        </w:tc>
        <w:tc>
          <w:tcPr>
            <w:tcW w:w="4746" w:type="dxa"/>
          </w:tcPr>
          <w:p w14:paraId="534A8369" w14:textId="57ED61B3" w:rsidR="002074CF" w:rsidRDefault="004301CF">
            <w:pPr>
              <w:pStyle w:val="P68B1DB1-Normal5"/>
              <w:jc w:val="both"/>
              <w:rPr>
                <w:szCs w:val="20"/>
              </w:rPr>
            </w:pPr>
            <w:r w:rsidRPr="004301CF">
              <w:t>Транспортування молока та молочних продуктів з підприємства походження до місця призначення в Чилі здійснюється у транспортних засобах або відсіках, що забезпечують підтримку їх санітарно-гігієнічного стану.</w:t>
            </w:r>
          </w:p>
        </w:tc>
        <w:tc>
          <w:tcPr>
            <w:tcW w:w="3476" w:type="dxa"/>
          </w:tcPr>
          <w:p w14:paraId="6CA038F8" w14:textId="67768CDB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9B67C86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7F7A5EC5" w14:textId="77777777" w:rsidTr="00DD423C">
        <w:tc>
          <w:tcPr>
            <w:tcW w:w="1844" w:type="dxa"/>
          </w:tcPr>
          <w:p w14:paraId="3C90CEDF" w14:textId="56F4ED66" w:rsidR="002074CF" w:rsidRDefault="004301CF">
            <w:pPr>
              <w:pStyle w:val="P68B1DB1-Normal3"/>
              <w:jc w:val="both"/>
              <w:rPr>
                <w:szCs w:val="20"/>
              </w:rPr>
            </w:pPr>
            <w:r>
              <w:rPr>
                <w:lang w:val="uk-UA"/>
              </w:rPr>
              <w:t>Наказ</w:t>
            </w:r>
            <w:r w:rsidR="00000000">
              <w:t xml:space="preserve"> </w:t>
            </w:r>
            <w:r>
              <w:rPr>
                <w:lang w:val="uk-UA"/>
              </w:rPr>
              <w:t>№</w:t>
            </w:r>
            <w:r w:rsidR="00000000">
              <w:t xml:space="preserve"> 977/1996</w:t>
            </w:r>
          </w:p>
        </w:tc>
        <w:tc>
          <w:tcPr>
            <w:tcW w:w="8222" w:type="dxa"/>
            <w:gridSpan w:val="2"/>
          </w:tcPr>
          <w:p w14:paraId="1A5D11A3" w14:textId="37F74E0C" w:rsidR="002074CF" w:rsidRPr="004301CF" w:rsidRDefault="004301CF">
            <w:pPr>
              <w:pStyle w:val="P68B1DB1-Normal3"/>
              <w:jc w:val="both"/>
              <w:rPr>
                <w:szCs w:val="20"/>
                <w:lang w:val="uk-UA"/>
              </w:rPr>
            </w:pPr>
            <w:r>
              <w:rPr>
                <w:lang w:val="uk-UA"/>
              </w:rPr>
              <w:t>Потужність</w:t>
            </w:r>
          </w:p>
        </w:tc>
      </w:tr>
      <w:tr w:rsidR="002074CF" w14:paraId="739E14F0" w14:textId="77777777" w:rsidTr="00DD423C">
        <w:tc>
          <w:tcPr>
            <w:tcW w:w="1844" w:type="dxa"/>
          </w:tcPr>
          <w:p w14:paraId="1492B37D" w14:textId="2B572952" w:rsidR="002074CF" w:rsidRDefault="00000000">
            <w:pPr>
              <w:pStyle w:val="P68B1DB1-Normal12"/>
              <w:jc w:val="both"/>
            </w:pPr>
            <w:r>
              <w:t>12</w:t>
            </w:r>
          </w:p>
        </w:tc>
        <w:tc>
          <w:tcPr>
            <w:tcW w:w="4746" w:type="dxa"/>
          </w:tcPr>
          <w:p w14:paraId="5AFC8911" w14:textId="5CA9A952" w:rsidR="002074CF" w:rsidRDefault="004301CF">
            <w:pPr>
              <w:pStyle w:val="P68B1DB1-Normal5"/>
              <w:jc w:val="both"/>
              <w:rPr>
                <w:szCs w:val="20"/>
              </w:rPr>
            </w:pPr>
            <w:r w:rsidRPr="004301CF">
              <w:t>Стаття 22. Потужність розташована у зоні, подалі від джерел нездорового середовища, неприємних запахів, диму, пилу та інших забруднювачів, і не піддається затопленню.</w:t>
            </w:r>
          </w:p>
        </w:tc>
        <w:tc>
          <w:tcPr>
            <w:tcW w:w="3476" w:type="dxa"/>
          </w:tcPr>
          <w:p w14:paraId="25233608" w14:textId="7B425AA8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2DC971D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3658CA3" w14:textId="77777777" w:rsidTr="00DD423C">
        <w:tc>
          <w:tcPr>
            <w:tcW w:w="1844" w:type="dxa"/>
          </w:tcPr>
          <w:p w14:paraId="1296407D" w14:textId="3392E380" w:rsidR="002074CF" w:rsidRDefault="00000000">
            <w:pPr>
              <w:pStyle w:val="P68B1DB1-Normal12"/>
              <w:jc w:val="both"/>
            </w:pPr>
            <w:r>
              <w:t>13</w:t>
            </w:r>
          </w:p>
        </w:tc>
        <w:tc>
          <w:tcPr>
            <w:tcW w:w="4746" w:type="dxa"/>
          </w:tcPr>
          <w:p w14:paraId="2934B448" w14:textId="641BDD11" w:rsidR="002074CF" w:rsidRDefault="00287ED4">
            <w:pPr>
              <w:pStyle w:val="P68B1DB1-Normal5"/>
              <w:jc w:val="both"/>
              <w:rPr>
                <w:szCs w:val="20"/>
              </w:rPr>
            </w:pPr>
            <w:r w:rsidRPr="00287ED4">
              <w:t>Стаття 23. Під'їзні дороги та зони руху мають тверде, асфальтоване або оброблене покриття, яке контролює наявність пилу в навколишньому середовищі.</w:t>
            </w:r>
          </w:p>
        </w:tc>
        <w:tc>
          <w:tcPr>
            <w:tcW w:w="3476" w:type="dxa"/>
          </w:tcPr>
          <w:p w14:paraId="65F502D3" w14:textId="0D6BE444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37A3C3C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6FC7EAA1" w14:textId="77777777" w:rsidTr="00DD423C">
        <w:tc>
          <w:tcPr>
            <w:tcW w:w="1844" w:type="dxa"/>
          </w:tcPr>
          <w:p w14:paraId="69D0FD96" w14:textId="31AFEE3B" w:rsidR="002074CF" w:rsidRDefault="00000000">
            <w:pPr>
              <w:pStyle w:val="P68B1DB1-Normal12"/>
              <w:jc w:val="both"/>
            </w:pPr>
            <w:r>
              <w:t>14</w:t>
            </w:r>
          </w:p>
        </w:tc>
        <w:tc>
          <w:tcPr>
            <w:tcW w:w="4746" w:type="dxa"/>
          </w:tcPr>
          <w:p w14:paraId="119D626D" w14:textId="1F2F3215" w:rsidR="002074CF" w:rsidRDefault="00287ED4">
            <w:pPr>
              <w:pStyle w:val="P68B1DB1-Normal5"/>
              <w:jc w:val="both"/>
              <w:rPr>
                <w:szCs w:val="20"/>
              </w:rPr>
            </w:pPr>
            <w:r w:rsidRPr="00287ED4">
              <w:t xml:space="preserve">Стаття 24. Будівлі та потужності </w:t>
            </w:r>
            <w:proofErr w:type="spellStart"/>
            <w:r w:rsidRPr="00287ED4">
              <w:t>спро</w:t>
            </w:r>
            <w:proofErr w:type="spellEnd"/>
            <w:r>
              <w:rPr>
                <w:lang w:val="uk-UA"/>
              </w:rPr>
              <w:t>є</w:t>
            </w:r>
            <w:proofErr w:type="spellStart"/>
            <w:r w:rsidRPr="00287ED4">
              <w:t>ктовані</w:t>
            </w:r>
            <w:proofErr w:type="spellEnd"/>
            <w:r w:rsidRPr="00287ED4">
              <w:t xml:space="preserve"> таким чином, щоб забезпечити гігієнічні умови та безперебійний технологічний процес.</w:t>
            </w:r>
          </w:p>
        </w:tc>
        <w:tc>
          <w:tcPr>
            <w:tcW w:w="3476" w:type="dxa"/>
          </w:tcPr>
          <w:p w14:paraId="5DD59788" w14:textId="27BC1210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6623357D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6D740536" w14:textId="77777777" w:rsidTr="00DD423C">
        <w:tc>
          <w:tcPr>
            <w:tcW w:w="1844" w:type="dxa"/>
          </w:tcPr>
          <w:p w14:paraId="638103BE" w14:textId="35D6CB06" w:rsidR="002074CF" w:rsidRDefault="00000000">
            <w:pPr>
              <w:pStyle w:val="P68B1DB1-Normal12"/>
              <w:jc w:val="both"/>
            </w:pPr>
            <w:r>
              <w:t>15</w:t>
            </w:r>
          </w:p>
        </w:tc>
        <w:tc>
          <w:tcPr>
            <w:tcW w:w="4746" w:type="dxa"/>
          </w:tcPr>
          <w:p w14:paraId="67798788" w14:textId="01680063" w:rsidR="002074CF" w:rsidRDefault="00287ED4">
            <w:pPr>
              <w:pStyle w:val="P68B1DB1-Normal5"/>
              <w:jc w:val="both"/>
              <w:rPr>
                <w:szCs w:val="20"/>
              </w:rPr>
            </w:pPr>
            <w:r w:rsidRPr="00287ED4">
              <w:t>Стаття 24. Потужність забезпечує безперебійний технологічний процес від отримання сировини до готової продукції та забезпечує відповідні температурні умови для процесу та продукції.</w:t>
            </w:r>
          </w:p>
        </w:tc>
        <w:tc>
          <w:tcPr>
            <w:tcW w:w="3476" w:type="dxa"/>
          </w:tcPr>
          <w:p w14:paraId="3C5161BF" w14:textId="29EA40C7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91FA119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368D98A2" w14:textId="77777777" w:rsidTr="00DD423C">
        <w:tc>
          <w:tcPr>
            <w:tcW w:w="1844" w:type="dxa"/>
          </w:tcPr>
          <w:p w14:paraId="16F8CD40" w14:textId="6BC57EAE" w:rsidR="002074CF" w:rsidRDefault="00000000">
            <w:pPr>
              <w:pStyle w:val="P68B1DB1-Normal12"/>
              <w:jc w:val="both"/>
            </w:pPr>
            <w:r>
              <w:t>16</w:t>
            </w:r>
          </w:p>
        </w:tc>
        <w:tc>
          <w:tcPr>
            <w:tcW w:w="4746" w:type="dxa"/>
          </w:tcPr>
          <w:p w14:paraId="61E6C1A0" w14:textId="27AA5DB8" w:rsidR="002074CF" w:rsidRDefault="00287ED4">
            <w:pPr>
              <w:pStyle w:val="P68B1DB1-Normal5"/>
              <w:jc w:val="both"/>
              <w:rPr>
                <w:szCs w:val="20"/>
              </w:rPr>
            </w:pPr>
            <w:r w:rsidRPr="00287ED4">
              <w:t>Стаття 24. Сировина, харчові продукти в процесі переробки, готова продукція та упаковка захищені від забруднення та змін.</w:t>
            </w:r>
          </w:p>
        </w:tc>
        <w:tc>
          <w:tcPr>
            <w:tcW w:w="3476" w:type="dxa"/>
          </w:tcPr>
          <w:p w14:paraId="6C9F0BDC" w14:textId="65F3CC4D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2C96F6FA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537E56DC" w14:textId="77777777" w:rsidTr="00DD423C">
        <w:tc>
          <w:tcPr>
            <w:tcW w:w="1844" w:type="dxa"/>
          </w:tcPr>
          <w:p w14:paraId="71254116" w14:textId="6A90735C" w:rsidR="002074CF" w:rsidRDefault="00000000">
            <w:pPr>
              <w:pStyle w:val="P68B1DB1-Normal12"/>
              <w:jc w:val="both"/>
            </w:pPr>
            <w:r>
              <w:t>17</w:t>
            </w:r>
          </w:p>
        </w:tc>
        <w:tc>
          <w:tcPr>
            <w:tcW w:w="4746" w:type="dxa"/>
          </w:tcPr>
          <w:p w14:paraId="3D3ED8B6" w14:textId="7649266B" w:rsidR="002074CF" w:rsidRDefault="007A5A9A">
            <w:pPr>
              <w:pStyle w:val="P68B1DB1-Normal5"/>
              <w:jc w:val="both"/>
              <w:rPr>
                <w:szCs w:val="20"/>
              </w:rPr>
            </w:pPr>
            <w:r w:rsidRPr="007A5A9A">
              <w:t>Стаття 24, пункт а). - Потужність має зону для приймання, відбору, очищення та підготовки сировини.</w:t>
            </w:r>
          </w:p>
        </w:tc>
        <w:tc>
          <w:tcPr>
            <w:tcW w:w="3476" w:type="dxa"/>
          </w:tcPr>
          <w:p w14:paraId="2F0C915D" w14:textId="5444AC3F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0316F0F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2F9CE46" w14:textId="77777777" w:rsidTr="00DD423C">
        <w:tc>
          <w:tcPr>
            <w:tcW w:w="1844" w:type="dxa"/>
          </w:tcPr>
          <w:p w14:paraId="30D7098B" w14:textId="79DF3A79" w:rsidR="002074CF" w:rsidRDefault="00000000">
            <w:pPr>
              <w:pStyle w:val="P68B1DB1-Normal12"/>
              <w:jc w:val="both"/>
            </w:pPr>
            <w:r>
              <w:t>18</w:t>
            </w:r>
          </w:p>
        </w:tc>
        <w:tc>
          <w:tcPr>
            <w:tcW w:w="4746" w:type="dxa"/>
          </w:tcPr>
          <w:p w14:paraId="4495E83F" w14:textId="00B58FCE" w:rsidR="002074CF" w:rsidRDefault="007A5A9A">
            <w:pPr>
              <w:pStyle w:val="P68B1DB1-Normal5"/>
              <w:jc w:val="both"/>
              <w:rPr>
                <w:szCs w:val="20"/>
              </w:rPr>
            </w:pPr>
            <w:r w:rsidRPr="007A5A9A">
              <w:t>Стаття 24, літера b). - Потужність має приміщення, призначене для виробництва.</w:t>
            </w:r>
          </w:p>
        </w:tc>
        <w:tc>
          <w:tcPr>
            <w:tcW w:w="3476" w:type="dxa"/>
          </w:tcPr>
          <w:p w14:paraId="45FB8F0E" w14:textId="71052C2C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EABE194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14B7FF1" w14:textId="77777777" w:rsidTr="00DD423C">
        <w:tc>
          <w:tcPr>
            <w:tcW w:w="1844" w:type="dxa"/>
          </w:tcPr>
          <w:p w14:paraId="446B0F4C" w14:textId="7DF3C718" w:rsidR="002074CF" w:rsidRDefault="00000000">
            <w:pPr>
              <w:pStyle w:val="P68B1DB1-Normal12"/>
              <w:jc w:val="both"/>
            </w:pPr>
            <w:r>
              <w:t>19</w:t>
            </w:r>
          </w:p>
        </w:tc>
        <w:tc>
          <w:tcPr>
            <w:tcW w:w="4746" w:type="dxa"/>
          </w:tcPr>
          <w:p w14:paraId="5A36B578" w14:textId="21EA5040" w:rsidR="002074CF" w:rsidRDefault="007A5A9A">
            <w:pPr>
              <w:pStyle w:val="P68B1DB1-Normal5"/>
              <w:jc w:val="both"/>
              <w:rPr>
                <w:szCs w:val="20"/>
              </w:rPr>
            </w:pPr>
            <w:r w:rsidRPr="007A5A9A">
              <w:t>Стаття 24, літера c). - Потужність має зони для зберігання сировини, упаковки, етикеток, харчових продуктів у процесі переробки та готової продукції.</w:t>
            </w:r>
          </w:p>
        </w:tc>
        <w:tc>
          <w:tcPr>
            <w:tcW w:w="3476" w:type="dxa"/>
          </w:tcPr>
          <w:p w14:paraId="7FDCABC9" w14:textId="3AC11908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4FB72D23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0CE96F7" w14:textId="77777777" w:rsidTr="00DD423C">
        <w:tc>
          <w:tcPr>
            <w:tcW w:w="1844" w:type="dxa"/>
          </w:tcPr>
          <w:p w14:paraId="08780D6E" w14:textId="67B85E40" w:rsidR="002074CF" w:rsidRDefault="00000000">
            <w:pPr>
              <w:pStyle w:val="P68B1DB1-Normal12"/>
              <w:jc w:val="both"/>
            </w:pPr>
            <w:r>
              <w:t>20</w:t>
            </w:r>
          </w:p>
        </w:tc>
        <w:tc>
          <w:tcPr>
            <w:tcW w:w="4746" w:type="dxa"/>
          </w:tcPr>
          <w:p w14:paraId="00A7F661" w14:textId="7C768834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 xml:space="preserve">Стаття 25, літера а). – Підлоги є водонепроникними, невбираючими, такими, що миються, нековзними, </w:t>
            </w:r>
            <w:r w:rsidRPr="00B05C4F">
              <w:lastRenderedPageBreak/>
              <w:t xml:space="preserve">нетоксичними, без </w:t>
            </w:r>
            <w:proofErr w:type="spellStart"/>
            <w:r w:rsidRPr="00B05C4F">
              <w:t>тріщин</w:t>
            </w:r>
            <w:proofErr w:type="spellEnd"/>
            <w:r w:rsidRPr="00B05C4F">
              <w:t xml:space="preserve"> та легкими у догляді.</w:t>
            </w:r>
          </w:p>
        </w:tc>
        <w:tc>
          <w:tcPr>
            <w:tcW w:w="3476" w:type="dxa"/>
          </w:tcPr>
          <w:p w14:paraId="46A38A4E" w14:textId="5D17AE5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lastRenderedPageBreak/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AFDAC7B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5B4F65F1" w14:textId="77777777" w:rsidTr="00DD423C">
        <w:tc>
          <w:tcPr>
            <w:tcW w:w="1844" w:type="dxa"/>
          </w:tcPr>
          <w:p w14:paraId="508268FB" w14:textId="630F6A02" w:rsidR="002074CF" w:rsidRDefault="00000000">
            <w:pPr>
              <w:pStyle w:val="P68B1DB1-Normal12"/>
              <w:jc w:val="both"/>
            </w:pPr>
            <w:r>
              <w:t>21</w:t>
            </w:r>
          </w:p>
        </w:tc>
        <w:tc>
          <w:tcPr>
            <w:tcW w:w="4746" w:type="dxa"/>
          </w:tcPr>
          <w:p w14:paraId="36024A90" w14:textId="74741E4F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>Стаття 25, літера а). - Підлоги мають достатній ухил для стоку рідини, коли це можливо.</w:t>
            </w:r>
          </w:p>
        </w:tc>
        <w:tc>
          <w:tcPr>
            <w:tcW w:w="3476" w:type="dxa"/>
          </w:tcPr>
          <w:p w14:paraId="10F346F0" w14:textId="0EF17BEE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FF529BF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59C93F0" w14:textId="77777777" w:rsidTr="00DD423C">
        <w:tc>
          <w:tcPr>
            <w:tcW w:w="1844" w:type="dxa"/>
          </w:tcPr>
          <w:p w14:paraId="1006BB6D" w14:textId="00AE2DE3" w:rsidR="002074CF" w:rsidRDefault="00000000">
            <w:pPr>
              <w:pStyle w:val="P68B1DB1-Normal12"/>
              <w:jc w:val="both"/>
            </w:pPr>
            <w:r>
              <w:t>22</w:t>
            </w:r>
          </w:p>
        </w:tc>
        <w:tc>
          <w:tcPr>
            <w:tcW w:w="4746" w:type="dxa"/>
          </w:tcPr>
          <w:p w14:paraId="6D50F526" w14:textId="1840E931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>Стаття 25, літера b). – Стіни є водонепроникними, неабсорбуючими, такими, що миються, нетоксичними та світлих кольорів.</w:t>
            </w:r>
          </w:p>
        </w:tc>
        <w:tc>
          <w:tcPr>
            <w:tcW w:w="3476" w:type="dxa"/>
          </w:tcPr>
          <w:p w14:paraId="55D9A79E" w14:textId="70F0B0C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A003922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FD26E5C" w14:textId="77777777" w:rsidTr="00DD423C">
        <w:tc>
          <w:tcPr>
            <w:tcW w:w="1844" w:type="dxa"/>
          </w:tcPr>
          <w:p w14:paraId="32E415B6" w14:textId="50FE1053" w:rsidR="002074CF" w:rsidRDefault="00000000">
            <w:pPr>
              <w:pStyle w:val="P68B1DB1-Normal12"/>
              <w:jc w:val="both"/>
            </w:pPr>
            <w:r>
              <w:t>23</w:t>
            </w:r>
          </w:p>
        </w:tc>
        <w:tc>
          <w:tcPr>
            <w:tcW w:w="4746" w:type="dxa"/>
          </w:tcPr>
          <w:p w14:paraId="7321B171" w14:textId="4320300B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 xml:space="preserve">Стаття 25, літера b). – Стіни гладкі, без </w:t>
            </w:r>
            <w:proofErr w:type="spellStart"/>
            <w:r w:rsidRPr="00B05C4F">
              <w:t>тріщин</w:t>
            </w:r>
            <w:proofErr w:type="spellEnd"/>
            <w:r w:rsidRPr="00B05C4F">
              <w:t>, їх легко чистити та дезінфікувати.</w:t>
            </w:r>
          </w:p>
        </w:tc>
        <w:tc>
          <w:tcPr>
            <w:tcW w:w="3476" w:type="dxa"/>
          </w:tcPr>
          <w:p w14:paraId="6EA14372" w14:textId="608829B5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3BA54EF2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219E096B" w14:textId="77777777" w:rsidTr="00DD423C">
        <w:tc>
          <w:tcPr>
            <w:tcW w:w="1844" w:type="dxa"/>
          </w:tcPr>
          <w:p w14:paraId="56E08E18" w14:textId="5FA6707B" w:rsidR="002074CF" w:rsidRDefault="00000000">
            <w:pPr>
              <w:pStyle w:val="P68B1DB1-Normal12"/>
              <w:jc w:val="both"/>
            </w:pPr>
            <w:r>
              <w:t>24</w:t>
            </w:r>
          </w:p>
        </w:tc>
        <w:tc>
          <w:tcPr>
            <w:tcW w:w="4746" w:type="dxa"/>
          </w:tcPr>
          <w:p w14:paraId="7FB82447" w14:textId="6A2FA081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 xml:space="preserve">Стаття 25, літера c). – Стелі запобігають накопиченню бруду та мінімізують конденсацію, утворення цвілі та </w:t>
            </w:r>
            <w:proofErr w:type="spellStart"/>
            <w:r w:rsidRPr="00B05C4F">
              <w:t>тріщин</w:t>
            </w:r>
            <w:proofErr w:type="spellEnd"/>
            <w:r w:rsidRPr="00B05C4F">
              <w:t>, а також їх легко чистити.</w:t>
            </w:r>
          </w:p>
        </w:tc>
        <w:tc>
          <w:tcPr>
            <w:tcW w:w="3476" w:type="dxa"/>
          </w:tcPr>
          <w:p w14:paraId="5654B7C5" w14:textId="514A8DB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B1AE3B3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8FBEFB5" w14:textId="77777777" w:rsidTr="00DD423C">
        <w:tc>
          <w:tcPr>
            <w:tcW w:w="1844" w:type="dxa"/>
          </w:tcPr>
          <w:p w14:paraId="46DC1AF9" w14:textId="2BAF9D42" w:rsidR="002074CF" w:rsidRDefault="00000000">
            <w:pPr>
              <w:pStyle w:val="P68B1DB1-Normal12"/>
              <w:jc w:val="both"/>
            </w:pPr>
            <w:r>
              <w:t>25</w:t>
            </w:r>
          </w:p>
        </w:tc>
        <w:tc>
          <w:tcPr>
            <w:tcW w:w="4746" w:type="dxa"/>
          </w:tcPr>
          <w:p w14:paraId="050398C7" w14:textId="3F51C01F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>Стаття 25, літера d). – Вікна та отвори запобігають накопиченню бруду.</w:t>
            </w:r>
          </w:p>
        </w:tc>
        <w:tc>
          <w:tcPr>
            <w:tcW w:w="3476" w:type="dxa"/>
          </w:tcPr>
          <w:p w14:paraId="7608C75B" w14:textId="5F89FF89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49D4EFAF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35A8589" w14:textId="77777777" w:rsidTr="00DD423C">
        <w:tc>
          <w:tcPr>
            <w:tcW w:w="1844" w:type="dxa"/>
          </w:tcPr>
          <w:p w14:paraId="4427B225" w14:textId="5253DCC6" w:rsidR="002074CF" w:rsidRDefault="00000000">
            <w:pPr>
              <w:pStyle w:val="P68B1DB1-Normal12"/>
              <w:jc w:val="both"/>
            </w:pPr>
            <w:r>
              <w:t>26</w:t>
            </w:r>
          </w:p>
        </w:tc>
        <w:tc>
          <w:tcPr>
            <w:tcW w:w="4746" w:type="dxa"/>
          </w:tcPr>
          <w:p w14:paraId="41EA028B" w14:textId="503D5C5F" w:rsidR="002074CF" w:rsidRDefault="00B05C4F">
            <w:pPr>
              <w:pStyle w:val="P68B1DB1-Normal5"/>
              <w:jc w:val="both"/>
              <w:rPr>
                <w:szCs w:val="20"/>
              </w:rPr>
            </w:pPr>
            <w:r w:rsidRPr="00B05C4F">
              <w:t>Стаття 25, літера d). – Вікна, що відкриваються, мають захист від переносників.</w:t>
            </w:r>
          </w:p>
        </w:tc>
        <w:tc>
          <w:tcPr>
            <w:tcW w:w="3476" w:type="dxa"/>
          </w:tcPr>
          <w:p w14:paraId="497064D0" w14:textId="12B66A48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7D862FD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A2EAE1C" w14:textId="77777777" w:rsidTr="00DD423C">
        <w:tc>
          <w:tcPr>
            <w:tcW w:w="1844" w:type="dxa"/>
          </w:tcPr>
          <w:p w14:paraId="02C1BBE7" w14:textId="66BD18A2" w:rsidR="002074CF" w:rsidRDefault="00000000">
            <w:pPr>
              <w:pStyle w:val="P68B1DB1-Normal12"/>
              <w:jc w:val="both"/>
            </w:pPr>
            <w:r>
              <w:t>27</w:t>
            </w:r>
          </w:p>
        </w:tc>
        <w:tc>
          <w:tcPr>
            <w:tcW w:w="4746" w:type="dxa"/>
          </w:tcPr>
          <w:p w14:paraId="5D524C4E" w14:textId="4F463897" w:rsidR="002074CF" w:rsidRDefault="009678C8">
            <w:pPr>
              <w:pStyle w:val="P68B1DB1-Normal5"/>
              <w:jc w:val="both"/>
              <w:rPr>
                <w:szCs w:val="20"/>
              </w:rPr>
            </w:pPr>
            <w:r w:rsidRPr="009678C8">
              <w:t>Стаття 25, буква d).- Підвіконня мають нахил, щоб запобігти їх використанню як полиць.</w:t>
            </w:r>
          </w:p>
        </w:tc>
        <w:tc>
          <w:tcPr>
            <w:tcW w:w="3476" w:type="dxa"/>
          </w:tcPr>
          <w:p w14:paraId="39463FCE" w14:textId="669C2EA5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70A88CB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5ECF8529" w14:textId="77777777" w:rsidTr="00DD423C">
        <w:tc>
          <w:tcPr>
            <w:tcW w:w="1844" w:type="dxa"/>
          </w:tcPr>
          <w:p w14:paraId="7BDA4441" w14:textId="6EDCD9EC" w:rsidR="002074CF" w:rsidRDefault="00000000">
            <w:pPr>
              <w:pStyle w:val="P68B1DB1-Normal12"/>
              <w:jc w:val="both"/>
            </w:pPr>
            <w:r>
              <w:t>28</w:t>
            </w:r>
          </w:p>
        </w:tc>
        <w:tc>
          <w:tcPr>
            <w:tcW w:w="4746" w:type="dxa"/>
          </w:tcPr>
          <w:p w14:paraId="7F797AE1" w14:textId="267EBE34" w:rsidR="002074CF" w:rsidRDefault="009678C8">
            <w:pPr>
              <w:pStyle w:val="P68B1DB1-Normal5"/>
              <w:jc w:val="both"/>
              <w:rPr>
                <w:szCs w:val="20"/>
              </w:rPr>
            </w:pPr>
            <w:r w:rsidRPr="009678C8">
              <w:t>Стаття 25, літера e). - Двері мають гладкі та неабсорбуючі поверхні.</w:t>
            </w:r>
          </w:p>
        </w:tc>
        <w:tc>
          <w:tcPr>
            <w:tcW w:w="3476" w:type="dxa"/>
          </w:tcPr>
          <w:p w14:paraId="726C00F2" w14:textId="40555FFF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346D43D1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39805177" w14:textId="77777777" w:rsidTr="00DD423C">
        <w:tc>
          <w:tcPr>
            <w:tcW w:w="1844" w:type="dxa"/>
          </w:tcPr>
          <w:p w14:paraId="5A3466BC" w14:textId="6AD4AA1D" w:rsidR="002074CF" w:rsidRDefault="00000000">
            <w:pPr>
              <w:pStyle w:val="P68B1DB1-Normal12"/>
              <w:jc w:val="both"/>
            </w:pPr>
            <w:r>
              <w:t>29</w:t>
            </w:r>
          </w:p>
        </w:tc>
        <w:tc>
          <w:tcPr>
            <w:tcW w:w="4746" w:type="dxa"/>
          </w:tcPr>
          <w:p w14:paraId="27562944" w14:textId="22AC020B" w:rsidR="002074CF" w:rsidRDefault="009678C8">
            <w:pPr>
              <w:pStyle w:val="P68B1DB1-Normal5"/>
              <w:jc w:val="both"/>
              <w:rPr>
                <w:szCs w:val="20"/>
              </w:rPr>
            </w:pPr>
            <w:r w:rsidRPr="009678C8">
              <w:t>Стаття 25, буква e).- Двері мають автоматичне зачинення, якщо це можливо.</w:t>
            </w:r>
          </w:p>
        </w:tc>
        <w:tc>
          <w:tcPr>
            <w:tcW w:w="3476" w:type="dxa"/>
          </w:tcPr>
          <w:p w14:paraId="2F79EFEB" w14:textId="7A5396B7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3F5D885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6CECC829" w14:textId="77777777" w:rsidTr="00DD423C">
        <w:tc>
          <w:tcPr>
            <w:tcW w:w="1844" w:type="dxa"/>
          </w:tcPr>
          <w:p w14:paraId="0AC2127B" w14:textId="28A4A30C" w:rsidR="002074CF" w:rsidRDefault="00000000">
            <w:pPr>
              <w:pStyle w:val="P68B1DB1-Normal12"/>
              <w:jc w:val="both"/>
            </w:pPr>
            <w:r>
              <w:t>30</w:t>
            </w:r>
          </w:p>
        </w:tc>
        <w:tc>
          <w:tcPr>
            <w:tcW w:w="4746" w:type="dxa"/>
          </w:tcPr>
          <w:p w14:paraId="524BC0C4" w14:textId="45DFC25F" w:rsidR="002074CF" w:rsidRDefault="009678C8">
            <w:pPr>
              <w:pStyle w:val="P68B1DB1-Normal5"/>
              <w:jc w:val="both"/>
              <w:rPr>
                <w:szCs w:val="20"/>
              </w:rPr>
            </w:pPr>
            <w:r w:rsidRPr="009678C8">
              <w:t>Стаття 25, пункт f). Сходи, платформи, пандуси та допоміжні споруди не є джерелом забруднення.</w:t>
            </w:r>
          </w:p>
        </w:tc>
        <w:tc>
          <w:tcPr>
            <w:tcW w:w="3476" w:type="dxa"/>
          </w:tcPr>
          <w:p w14:paraId="3F2EEF01" w14:textId="2470CAFF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693BE00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C891D05" w14:textId="77777777" w:rsidTr="00DD423C">
        <w:tc>
          <w:tcPr>
            <w:tcW w:w="1844" w:type="dxa"/>
          </w:tcPr>
          <w:p w14:paraId="52C7B5A5" w14:textId="53AC863F" w:rsidR="002074CF" w:rsidRDefault="00000000">
            <w:pPr>
              <w:pStyle w:val="P68B1DB1-Normal12"/>
              <w:jc w:val="both"/>
            </w:pPr>
            <w:r>
              <w:t>31</w:t>
            </w:r>
          </w:p>
        </w:tc>
        <w:tc>
          <w:tcPr>
            <w:tcW w:w="4746" w:type="dxa"/>
          </w:tcPr>
          <w:p w14:paraId="52905262" w14:textId="27635B41" w:rsidR="002074CF" w:rsidRDefault="009678C8">
            <w:pPr>
              <w:pStyle w:val="P68B1DB1-Normal5"/>
              <w:jc w:val="both"/>
              <w:rPr>
                <w:szCs w:val="20"/>
              </w:rPr>
            </w:pPr>
            <w:r w:rsidRPr="009678C8">
              <w:t>Стаття 25, пункт f). - Пандуси мають оглядові решітки та їх можна знімати для очищення.</w:t>
            </w:r>
          </w:p>
        </w:tc>
        <w:tc>
          <w:tcPr>
            <w:tcW w:w="3476" w:type="dxa"/>
          </w:tcPr>
          <w:p w14:paraId="05B55278" w14:textId="245B766E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8298968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BB694F9" w14:textId="77777777" w:rsidTr="00DD423C">
        <w:tc>
          <w:tcPr>
            <w:tcW w:w="1844" w:type="dxa"/>
          </w:tcPr>
          <w:p w14:paraId="032B122D" w14:textId="1A286696" w:rsidR="002074CF" w:rsidRDefault="00000000">
            <w:pPr>
              <w:pStyle w:val="P68B1DB1-Normal12"/>
              <w:jc w:val="both"/>
            </w:pPr>
            <w:r>
              <w:t>32</w:t>
            </w:r>
          </w:p>
        </w:tc>
        <w:tc>
          <w:tcPr>
            <w:tcW w:w="4746" w:type="dxa"/>
          </w:tcPr>
          <w:p w14:paraId="2664F528" w14:textId="46649C76" w:rsidR="002074CF" w:rsidRDefault="009678C8">
            <w:pPr>
              <w:pStyle w:val="P68B1DB1-Normal5"/>
              <w:jc w:val="both"/>
              <w:rPr>
                <w:szCs w:val="20"/>
              </w:rPr>
            </w:pPr>
            <w:r w:rsidRPr="009678C8">
              <w:t>Стаття 25, літера g). - Підняті конструкції запобігають забрудненню внаслідок конденсації або капання.</w:t>
            </w:r>
          </w:p>
        </w:tc>
        <w:tc>
          <w:tcPr>
            <w:tcW w:w="3476" w:type="dxa"/>
          </w:tcPr>
          <w:p w14:paraId="0A1DCAD7" w14:textId="6AB298E7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33FB5347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AA5DBC9" w14:textId="77777777" w:rsidTr="00DD423C">
        <w:tc>
          <w:tcPr>
            <w:tcW w:w="1844" w:type="dxa"/>
          </w:tcPr>
          <w:p w14:paraId="367DE78E" w14:textId="243799EC" w:rsidR="002074CF" w:rsidRDefault="00000000">
            <w:pPr>
              <w:pStyle w:val="P68B1DB1-Normal12"/>
              <w:jc w:val="both"/>
            </w:pPr>
            <w:r>
              <w:t>33</w:t>
            </w:r>
          </w:p>
          <w:p w14:paraId="1728F6EC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746" w:type="dxa"/>
          </w:tcPr>
          <w:p w14:paraId="19958864" w14:textId="50C52619" w:rsidR="002074CF" w:rsidRDefault="00B118A3">
            <w:pPr>
              <w:pStyle w:val="P68B1DB1-Normal5"/>
              <w:jc w:val="both"/>
              <w:rPr>
                <w:szCs w:val="20"/>
              </w:rPr>
            </w:pPr>
            <w:r w:rsidRPr="00B118A3">
              <w:t xml:space="preserve">Стаття 25, літера h). - Покриття, що контактують з харчовими продуктами, не </w:t>
            </w:r>
            <w:proofErr w:type="spellStart"/>
            <w:r w:rsidRPr="00B118A3">
              <w:t>переносять</w:t>
            </w:r>
            <w:proofErr w:type="spellEnd"/>
            <w:r w:rsidRPr="00B118A3">
              <w:t xml:space="preserve"> токсичних речовин або забруднюючих речовин.</w:t>
            </w:r>
          </w:p>
        </w:tc>
        <w:tc>
          <w:tcPr>
            <w:tcW w:w="3476" w:type="dxa"/>
          </w:tcPr>
          <w:p w14:paraId="189E10D7" w14:textId="12019A7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2F8B78A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3D130FC8" w14:textId="77777777" w:rsidTr="00DD423C">
        <w:tc>
          <w:tcPr>
            <w:tcW w:w="1844" w:type="dxa"/>
          </w:tcPr>
          <w:p w14:paraId="67ED7FC4" w14:textId="1CAAD2CC" w:rsidR="002074CF" w:rsidRDefault="00000000">
            <w:pPr>
              <w:pStyle w:val="P68B1DB1-Normal12"/>
              <w:jc w:val="both"/>
            </w:pPr>
            <w:r>
              <w:t>34</w:t>
            </w:r>
          </w:p>
        </w:tc>
        <w:tc>
          <w:tcPr>
            <w:tcW w:w="4746" w:type="dxa"/>
          </w:tcPr>
          <w:p w14:paraId="1D4B7991" w14:textId="3E5C2932" w:rsidR="002074CF" w:rsidRDefault="00B118A3">
            <w:pPr>
              <w:pStyle w:val="P68B1DB1-Normal5"/>
              <w:jc w:val="both"/>
              <w:rPr>
                <w:szCs w:val="20"/>
              </w:rPr>
            </w:pPr>
            <w:r w:rsidRPr="00B118A3">
              <w:t xml:space="preserve">Стаття 26. Зона приготування їжі відокремлена від житлових приміщень, </w:t>
            </w:r>
            <w:r w:rsidRPr="00B118A3">
              <w:lastRenderedPageBreak/>
              <w:t xml:space="preserve">санітарних приміщень, </w:t>
            </w:r>
            <w:proofErr w:type="spellStart"/>
            <w:r w:rsidRPr="00B118A3">
              <w:t>роздягалень</w:t>
            </w:r>
            <w:proofErr w:type="spellEnd"/>
            <w:r w:rsidRPr="00B118A3">
              <w:t xml:space="preserve"> та місць утилізації відходів.</w:t>
            </w:r>
          </w:p>
        </w:tc>
        <w:tc>
          <w:tcPr>
            <w:tcW w:w="3476" w:type="dxa"/>
          </w:tcPr>
          <w:p w14:paraId="738370B6" w14:textId="13B3C768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lastRenderedPageBreak/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487E96F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C4BDE99" w14:textId="77777777" w:rsidTr="00DD423C">
        <w:tc>
          <w:tcPr>
            <w:tcW w:w="1844" w:type="dxa"/>
          </w:tcPr>
          <w:p w14:paraId="1F5137F0" w14:textId="3C73A830" w:rsidR="002074CF" w:rsidRDefault="00000000">
            <w:pPr>
              <w:pStyle w:val="P68B1DB1-Normal12"/>
              <w:jc w:val="both"/>
            </w:pPr>
            <w:r>
              <w:lastRenderedPageBreak/>
              <w:t>35</w:t>
            </w:r>
          </w:p>
        </w:tc>
        <w:tc>
          <w:tcPr>
            <w:tcW w:w="4746" w:type="dxa"/>
          </w:tcPr>
          <w:p w14:paraId="09DBA238" w14:textId="22146022" w:rsidR="002074CF" w:rsidRDefault="00B118A3">
            <w:pPr>
              <w:pStyle w:val="P68B1DB1-Normal5"/>
              <w:jc w:val="both"/>
              <w:rPr>
                <w:szCs w:val="20"/>
              </w:rPr>
            </w:pPr>
            <w:r w:rsidRPr="00B118A3">
              <w:t>Стаття 27. Потужність має достатній запас питної води.</w:t>
            </w:r>
          </w:p>
        </w:tc>
        <w:tc>
          <w:tcPr>
            <w:tcW w:w="3476" w:type="dxa"/>
          </w:tcPr>
          <w:p w14:paraId="49EB0261" w14:textId="53BB28D6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7C71A61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25E19A3" w14:textId="77777777" w:rsidTr="00DD423C">
        <w:tc>
          <w:tcPr>
            <w:tcW w:w="1844" w:type="dxa"/>
          </w:tcPr>
          <w:p w14:paraId="55A74183" w14:textId="1B7A7B07" w:rsidR="002074CF" w:rsidRDefault="00000000">
            <w:pPr>
              <w:pStyle w:val="P68B1DB1-Normal12"/>
              <w:jc w:val="both"/>
            </w:pPr>
            <w:r>
              <w:t>36</w:t>
            </w:r>
          </w:p>
        </w:tc>
        <w:tc>
          <w:tcPr>
            <w:tcW w:w="4746" w:type="dxa"/>
          </w:tcPr>
          <w:p w14:paraId="0C8925B2" w14:textId="46469474" w:rsidR="002074CF" w:rsidRDefault="00B118A3">
            <w:pPr>
              <w:pStyle w:val="P68B1DB1-Normal5"/>
              <w:jc w:val="both"/>
              <w:rPr>
                <w:szCs w:val="20"/>
              </w:rPr>
            </w:pPr>
            <w:r w:rsidRPr="00B118A3">
              <w:t>Стаття 27. – Споруди для зберігання та розподілу питної води захищені від забруднення.</w:t>
            </w:r>
          </w:p>
        </w:tc>
        <w:tc>
          <w:tcPr>
            <w:tcW w:w="3476" w:type="dxa"/>
          </w:tcPr>
          <w:p w14:paraId="0477CEBF" w14:textId="67F36B3F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34327E4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9DD0212" w14:textId="77777777" w:rsidTr="00DD423C">
        <w:tc>
          <w:tcPr>
            <w:tcW w:w="1844" w:type="dxa"/>
          </w:tcPr>
          <w:p w14:paraId="2F0A6AD2" w14:textId="0A5A7475" w:rsidR="002074CF" w:rsidRDefault="00000000">
            <w:pPr>
              <w:pStyle w:val="P68B1DB1-Normal12"/>
              <w:jc w:val="both"/>
            </w:pPr>
            <w:r>
              <w:t>37</w:t>
            </w:r>
          </w:p>
        </w:tc>
        <w:tc>
          <w:tcPr>
            <w:tcW w:w="4746" w:type="dxa"/>
          </w:tcPr>
          <w:p w14:paraId="3DB0B449" w14:textId="2CFDAD13" w:rsidR="002074CF" w:rsidRDefault="00B118A3">
            <w:pPr>
              <w:pStyle w:val="P68B1DB1-Normal5"/>
              <w:jc w:val="both"/>
              <w:rPr>
                <w:szCs w:val="20"/>
              </w:rPr>
            </w:pPr>
            <w:r w:rsidRPr="00B118A3">
              <w:t>Стаття 28. Лід, що контактує з харчовими продуктами, виробляється, обробляється та зберігається таким чином, щоб захистити його від забруднення.</w:t>
            </w:r>
          </w:p>
        </w:tc>
        <w:tc>
          <w:tcPr>
            <w:tcW w:w="3476" w:type="dxa"/>
          </w:tcPr>
          <w:p w14:paraId="3F011EA0" w14:textId="6E60A7F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2900AC41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397B851A" w14:textId="77777777" w:rsidTr="00DD423C">
        <w:tc>
          <w:tcPr>
            <w:tcW w:w="1844" w:type="dxa"/>
          </w:tcPr>
          <w:p w14:paraId="4EA538D1" w14:textId="6BE0F8B8" w:rsidR="002074CF" w:rsidRDefault="00000000">
            <w:pPr>
              <w:pStyle w:val="P68B1DB1-Normal12"/>
              <w:jc w:val="both"/>
            </w:pPr>
            <w:r>
              <w:t>38</w:t>
            </w:r>
          </w:p>
        </w:tc>
        <w:tc>
          <w:tcPr>
            <w:tcW w:w="4746" w:type="dxa"/>
          </w:tcPr>
          <w:p w14:paraId="33818052" w14:textId="057EB942" w:rsidR="002074CF" w:rsidRDefault="00464D81">
            <w:pPr>
              <w:pStyle w:val="P68B1DB1-Normal5"/>
              <w:jc w:val="both"/>
              <w:rPr>
                <w:szCs w:val="20"/>
              </w:rPr>
            </w:pPr>
            <w:r w:rsidRPr="00464D81">
              <w:t>Стаття 29. Пара, що використовується для безпосереднього контакту з харчовими продуктами, не містить забруднюючих речовин.</w:t>
            </w:r>
          </w:p>
        </w:tc>
        <w:tc>
          <w:tcPr>
            <w:tcW w:w="3476" w:type="dxa"/>
          </w:tcPr>
          <w:p w14:paraId="0A248DD4" w14:textId="61CB9348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3761AECB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42197EF" w14:textId="77777777" w:rsidTr="00DD423C">
        <w:tc>
          <w:tcPr>
            <w:tcW w:w="1844" w:type="dxa"/>
          </w:tcPr>
          <w:p w14:paraId="52AE0ABD" w14:textId="0BC48067" w:rsidR="002074CF" w:rsidRDefault="00000000">
            <w:pPr>
              <w:pStyle w:val="P68B1DB1-Normal12"/>
              <w:jc w:val="both"/>
            </w:pPr>
            <w:r>
              <w:t>39</w:t>
            </w:r>
          </w:p>
        </w:tc>
        <w:tc>
          <w:tcPr>
            <w:tcW w:w="4746" w:type="dxa"/>
          </w:tcPr>
          <w:p w14:paraId="79DEDBC2" w14:textId="5D9187BF" w:rsidR="002074CF" w:rsidRDefault="00464D81">
            <w:pPr>
              <w:pStyle w:val="P68B1DB1-Normal5"/>
              <w:jc w:val="both"/>
              <w:rPr>
                <w:szCs w:val="20"/>
              </w:rPr>
            </w:pPr>
            <w:r w:rsidRPr="00464D81">
              <w:t>Стаття 30. Мережі питної та непитної води повністю розділені та ідентифіковані.</w:t>
            </w:r>
          </w:p>
        </w:tc>
        <w:tc>
          <w:tcPr>
            <w:tcW w:w="3476" w:type="dxa"/>
          </w:tcPr>
          <w:p w14:paraId="54686618" w14:textId="6A46A28A" w:rsidR="002074CF" w:rsidRDefault="00000000" w:rsidP="00DD423C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  <w:r w:rsidR="00DD423C">
              <w:rPr>
                <w:rFonts w:asciiTheme="minorHAnsi" w:hAnsiTheme="minorHAnsi"/>
                <w:lang w:val="uk-UA"/>
              </w:rPr>
              <w:t xml:space="preserve"> </w:t>
            </w:r>
          </w:p>
        </w:tc>
      </w:tr>
      <w:tr w:rsidR="002074CF" w14:paraId="779C8833" w14:textId="77777777" w:rsidTr="00DD423C">
        <w:tc>
          <w:tcPr>
            <w:tcW w:w="1844" w:type="dxa"/>
          </w:tcPr>
          <w:p w14:paraId="57CE9745" w14:textId="73A43227" w:rsidR="002074CF" w:rsidRDefault="00000000">
            <w:pPr>
              <w:pStyle w:val="P68B1DB1-Normal12"/>
              <w:jc w:val="both"/>
            </w:pPr>
            <w:r>
              <w:t>40</w:t>
            </w:r>
          </w:p>
        </w:tc>
        <w:tc>
          <w:tcPr>
            <w:tcW w:w="4746" w:type="dxa"/>
          </w:tcPr>
          <w:p w14:paraId="2B8E1E0A" w14:textId="54B055D8" w:rsidR="002074CF" w:rsidRDefault="00464D81">
            <w:pPr>
              <w:pStyle w:val="P68B1DB1-Normal5"/>
              <w:jc w:val="both"/>
              <w:rPr>
                <w:szCs w:val="20"/>
              </w:rPr>
            </w:pPr>
            <w:r w:rsidRPr="00464D81">
              <w:t>Стаття 31. Потужність має ефективну систему водовідведення.</w:t>
            </w:r>
          </w:p>
        </w:tc>
        <w:tc>
          <w:tcPr>
            <w:tcW w:w="3476" w:type="dxa"/>
          </w:tcPr>
          <w:p w14:paraId="0FCE4793" w14:textId="663436B8" w:rsidR="002074CF" w:rsidRDefault="00000000" w:rsidP="00DD423C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  <w:r w:rsidR="00DD423C">
              <w:rPr>
                <w:rFonts w:asciiTheme="minorHAnsi" w:hAnsiTheme="minorHAnsi"/>
                <w:lang w:val="uk-UA"/>
              </w:rPr>
              <w:t xml:space="preserve"> </w:t>
            </w:r>
          </w:p>
        </w:tc>
      </w:tr>
      <w:tr w:rsidR="002074CF" w14:paraId="73318C9B" w14:textId="77777777" w:rsidTr="00DD423C">
        <w:tc>
          <w:tcPr>
            <w:tcW w:w="1844" w:type="dxa"/>
          </w:tcPr>
          <w:p w14:paraId="4B21F667" w14:textId="1502C996" w:rsidR="002074CF" w:rsidRDefault="00000000">
            <w:pPr>
              <w:pStyle w:val="P68B1DB1-Normal12"/>
              <w:jc w:val="both"/>
            </w:pPr>
            <w:r>
              <w:t>41</w:t>
            </w:r>
          </w:p>
        </w:tc>
        <w:tc>
          <w:tcPr>
            <w:tcW w:w="4746" w:type="dxa"/>
          </w:tcPr>
          <w:p w14:paraId="70F69A38" w14:textId="6E86DC9F" w:rsidR="002074CF" w:rsidRDefault="00464D81">
            <w:pPr>
              <w:pStyle w:val="P68B1DB1-Normal5"/>
              <w:jc w:val="both"/>
              <w:rPr>
                <w:szCs w:val="20"/>
              </w:rPr>
            </w:pPr>
            <w:r w:rsidRPr="00464D81">
              <w:t>Стаття 31. Система утилізації підтримується у належному робочому стані.</w:t>
            </w:r>
          </w:p>
        </w:tc>
        <w:tc>
          <w:tcPr>
            <w:tcW w:w="3476" w:type="dxa"/>
          </w:tcPr>
          <w:p w14:paraId="415BA0B8" w14:textId="24B686F6" w:rsidR="002074CF" w:rsidRDefault="00000000" w:rsidP="00DD423C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  <w:r w:rsidR="00DD423C">
              <w:rPr>
                <w:rFonts w:asciiTheme="minorHAnsi" w:hAnsiTheme="minorHAnsi"/>
                <w:lang w:val="uk-UA"/>
              </w:rPr>
              <w:t xml:space="preserve"> </w:t>
            </w:r>
          </w:p>
        </w:tc>
      </w:tr>
      <w:tr w:rsidR="002074CF" w14:paraId="2E63C464" w14:textId="77777777" w:rsidTr="00DD423C">
        <w:tc>
          <w:tcPr>
            <w:tcW w:w="1844" w:type="dxa"/>
          </w:tcPr>
          <w:p w14:paraId="4EEC0760" w14:textId="040B3657" w:rsidR="002074CF" w:rsidRDefault="00000000">
            <w:pPr>
              <w:pStyle w:val="P68B1DB1-Normal12"/>
              <w:jc w:val="both"/>
            </w:pPr>
            <w:r>
              <w:t>42</w:t>
            </w:r>
          </w:p>
        </w:tc>
        <w:tc>
          <w:tcPr>
            <w:tcW w:w="4746" w:type="dxa"/>
          </w:tcPr>
          <w:p w14:paraId="4FE3CB76" w14:textId="3A20FB43" w:rsidR="002074CF" w:rsidRDefault="00B56033">
            <w:pPr>
              <w:pStyle w:val="P68B1DB1-Normal5"/>
              <w:jc w:val="both"/>
              <w:rPr>
                <w:szCs w:val="20"/>
              </w:rPr>
            </w:pPr>
            <w:r w:rsidRPr="00B56033">
              <w:t>Стаття 32. Потужність має роздягальні та санітарні служби, які розташовані належним чином, та їхня кількість достатня.</w:t>
            </w:r>
          </w:p>
        </w:tc>
        <w:tc>
          <w:tcPr>
            <w:tcW w:w="3476" w:type="dxa"/>
          </w:tcPr>
          <w:p w14:paraId="710142AF" w14:textId="1BF27FCD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8682517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7EF7EB4F" w14:textId="77777777" w:rsidTr="00DD423C">
        <w:tc>
          <w:tcPr>
            <w:tcW w:w="1844" w:type="dxa"/>
          </w:tcPr>
          <w:p w14:paraId="4471EC6C" w14:textId="1B1BA3FD" w:rsidR="002074CF" w:rsidRDefault="00000000">
            <w:pPr>
              <w:pStyle w:val="P68B1DB1-Normal12"/>
              <w:jc w:val="both"/>
            </w:pPr>
            <w:r>
              <w:t>43</w:t>
            </w:r>
          </w:p>
        </w:tc>
        <w:tc>
          <w:tcPr>
            <w:tcW w:w="4746" w:type="dxa"/>
          </w:tcPr>
          <w:p w14:paraId="6187B8A2" w14:textId="049B2107" w:rsidR="002074CF" w:rsidRDefault="00B56033">
            <w:pPr>
              <w:pStyle w:val="P68B1DB1-Normal5"/>
              <w:jc w:val="both"/>
              <w:rPr>
                <w:szCs w:val="20"/>
              </w:rPr>
            </w:pPr>
            <w:r w:rsidRPr="00B56033">
              <w:t>Стаття 32. Санітарні приміщення освітлені, вентильовані та не мають прямого сполучення із зонами обробки харчових продуктів.</w:t>
            </w:r>
          </w:p>
        </w:tc>
        <w:tc>
          <w:tcPr>
            <w:tcW w:w="3476" w:type="dxa"/>
          </w:tcPr>
          <w:p w14:paraId="2EC3110B" w14:textId="2574F84A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C71A5F2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5A600B23" w14:textId="77777777" w:rsidTr="00DD423C">
        <w:tc>
          <w:tcPr>
            <w:tcW w:w="1844" w:type="dxa"/>
          </w:tcPr>
          <w:p w14:paraId="080B30F6" w14:textId="7D25E5FC" w:rsidR="002074CF" w:rsidRDefault="00000000">
            <w:pPr>
              <w:pStyle w:val="P68B1DB1-Normal12"/>
              <w:jc w:val="both"/>
            </w:pPr>
            <w:r>
              <w:t>44</w:t>
            </w:r>
          </w:p>
        </w:tc>
        <w:tc>
          <w:tcPr>
            <w:tcW w:w="4746" w:type="dxa"/>
          </w:tcPr>
          <w:p w14:paraId="3061F934" w14:textId="50394C3C" w:rsidR="002074CF" w:rsidRDefault="00B56033">
            <w:pPr>
              <w:pStyle w:val="P68B1DB1-Normal5"/>
              <w:jc w:val="both"/>
              <w:rPr>
                <w:szCs w:val="20"/>
              </w:rPr>
            </w:pPr>
            <w:r w:rsidRPr="00B56033">
              <w:t>Стаття 32. – Раковини для миття рук мають холодну та гарячу воду, мило та засоби для гігієнічного сушіння.</w:t>
            </w:r>
          </w:p>
        </w:tc>
        <w:tc>
          <w:tcPr>
            <w:tcW w:w="3476" w:type="dxa"/>
          </w:tcPr>
          <w:p w14:paraId="39A1FD55" w14:textId="481C8469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6807D9F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A77FCE4" w14:textId="77777777" w:rsidTr="00DD423C">
        <w:tc>
          <w:tcPr>
            <w:tcW w:w="1844" w:type="dxa"/>
          </w:tcPr>
          <w:p w14:paraId="31981768" w14:textId="15C77FC5" w:rsidR="002074CF" w:rsidRDefault="00000000">
            <w:pPr>
              <w:pStyle w:val="P68B1DB1-Normal12"/>
              <w:jc w:val="both"/>
            </w:pPr>
            <w:r>
              <w:t>45</w:t>
            </w:r>
          </w:p>
        </w:tc>
        <w:tc>
          <w:tcPr>
            <w:tcW w:w="4746" w:type="dxa"/>
          </w:tcPr>
          <w:p w14:paraId="32C6B484" w14:textId="40BA037D" w:rsidR="002074CF" w:rsidRDefault="00B56033">
            <w:pPr>
              <w:pStyle w:val="P68B1DB1-Normal5"/>
              <w:jc w:val="both"/>
              <w:rPr>
                <w:szCs w:val="20"/>
              </w:rPr>
            </w:pPr>
            <w:r w:rsidRPr="00B56033">
              <w:t>Стаття 32. – Є оголошення, що вказують на обов’язкове миття рук.</w:t>
            </w:r>
          </w:p>
        </w:tc>
        <w:tc>
          <w:tcPr>
            <w:tcW w:w="3476" w:type="dxa"/>
          </w:tcPr>
          <w:p w14:paraId="2BFE00F8" w14:textId="13830AA5" w:rsidR="002074CF" w:rsidRDefault="00000000" w:rsidP="00DD423C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  <w:r w:rsidR="00DD423C">
              <w:rPr>
                <w:rFonts w:asciiTheme="minorHAnsi" w:hAnsiTheme="minorHAnsi"/>
                <w:lang w:val="uk-UA"/>
              </w:rPr>
              <w:t xml:space="preserve"> </w:t>
            </w:r>
          </w:p>
        </w:tc>
      </w:tr>
      <w:tr w:rsidR="002074CF" w14:paraId="2586F5F4" w14:textId="77777777" w:rsidTr="00DD423C">
        <w:tc>
          <w:tcPr>
            <w:tcW w:w="1844" w:type="dxa"/>
          </w:tcPr>
          <w:p w14:paraId="782D85A6" w14:textId="6A29FC29" w:rsidR="002074CF" w:rsidRDefault="00000000">
            <w:pPr>
              <w:pStyle w:val="P68B1DB1-Normal12"/>
              <w:jc w:val="both"/>
            </w:pPr>
            <w:r>
              <w:t>46</w:t>
            </w:r>
          </w:p>
        </w:tc>
        <w:tc>
          <w:tcPr>
            <w:tcW w:w="4746" w:type="dxa"/>
          </w:tcPr>
          <w:p w14:paraId="056D34CF" w14:textId="5DC543C6" w:rsidR="002074CF" w:rsidRDefault="00B56033">
            <w:pPr>
              <w:pStyle w:val="P68B1DB1-Normal5"/>
              <w:jc w:val="both"/>
              <w:rPr>
                <w:szCs w:val="20"/>
              </w:rPr>
            </w:pPr>
            <w:r w:rsidRPr="00B56033">
              <w:t>Стаття 32. Вікна та отвори мають захисні екрани від переносників інфекцій.</w:t>
            </w:r>
          </w:p>
        </w:tc>
        <w:tc>
          <w:tcPr>
            <w:tcW w:w="3476" w:type="dxa"/>
          </w:tcPr>
          <w:p w14:paraId="24387902" w14:textId="1D89460A" w:rsidR="002074CF" w:rsidRDefault="00000000" w:rsidP="00DD423C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  <w:r w:rsidR="00DD423C">
              <w:rPr>
                <w:rFonts w:asciiTheme="minorHAnsi" w:hAnsiTheme="minorHAnsi"/>
                <w:lang w:val="uk-UA"/>
              </w:rPr>
              <w:t xml:space="preserve"> </w:t>
            </w:r>
          </w:p>
        </w:tc>
      </w:tr>
      <w:tr w:rsidR="002074CF" w14:paraId="68B5C335" w14:textId="77777777" w:rsidTr="00DD423C">
        <w:tc>
          <w:tcPr>
            <w:tcW w:w="1844" w:type="dxa"/>
          </w:tcPr>
          <w:p w14:paraId="45965C45" w14:textId="7C85F3BC" w:rsidR="002074CF" w:rsidRDefault="00000000">
            <w:pPr>
              <w:pStyle w:val="P68B1DB1-Normal12"/>
              <w:jc w:val="both"/>
            </w:pPr>
            <w:r>
              <w:t>47</w:t>
            </w:r>
          </w:p>
        </w:tc>
        <w:tc>
          <w:tcPr>
            <w:tcW w:w="4746" w:type="dxa"/>
          </w:tcPr>
          <w:p w14:paraId="345E999C" w14:textId="339937B1" w:rsidR="002074CF" w:rsidRDefault="00B56033">
            <w:pPr>
              <w:pStyle w:val="P68B1DB1-Normal5"/>
              <w:jc w:val="both"/>
              <w:rPr>
                <w:szCs w:val="20"/>
              </w:rPr>
            </w:pPr>
            <w:r w:rsidRPr="00B56033">
              <w:t xml:space="preserve">Стаття 33. – У зонах обробки є раковини для миття рук з </w:t>
            </w:r>
            <w:proofErr w:type="spellStart"/>
            <w:r w:rsidRPr="00B56033">
              <w:t>милом</w:t>
            </w:r>
            <w:proofErr w:type="spellEnd"/>
            <w:r w:rsidRPr="00B56033">
              <w:t xml:space="preserve"> та гігієнічні засоби для сушіння.</w:t>
            </w:r>
          </w:p>
        </w:tc>
        <w:tc>
          <w:tcPr>
            <w:tcW w:w="3476" w:type="dxa"/>
          </w:tcPr>
          <w:p w14:paraId="2C37C7A5" w14:textId="1F0C4609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2F2D3D7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26A29319" w14:textId="77777777" w:rsidTr="00DD423C">
        <w:tc>
          <w:tcPr>
            <w:tcW w:w="1844" w:type="dxa"/>
          </w:tcPr>
          <w:p w14:paraId="200EBBDF" w14:textId="66367632" w:rsidR="002074CF" w:rsidRDefault="00000000">
            <w:pPr>
              <w:pStyle w:val="P68B1DB1-Normal12"/>
              <w:jc w:val="both"/>
            </w:pPr>
            <w:r>
              <w:t>48</w:t>
            </w:r>
          </w:p>
        </w:tc>
        <w:tc>
          <w:tcPr>
            <w:tcW w:w="4746" w:type="dxa"/>
          </w:tcPr>
          <w:p w14:paraId="704A17E6" w14:textId="0C16ACC2" w:rsidR="002074CF" w:rsidRDefault="00BC1D81">
            <w:pPr>
              <w:pStyle w:val="P68B1DB1-Normal5"/>
              <w:jc w:val="both"/>
              <w:rPr>
                <w:szCs w:val="20"/>
              </w:rPr>
            </w:pPr>
            <w:r w:rsidRPr="00BC1D81">
              <w:t>Стаття 34. – Потужність має достатнє освітлення для обробки та контролю харчових продуктів.</w:t>
            </w:r>
          </w:p>
        </w:tc>
        <w:tc>
          <w:tcPr>
            <w:tcW w:w="3476" w:type="dxa"/>
          </w:tcPr>
          <w:p w14:paraId="6583D41B" w14:textId="31FA84ED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D6CEBE6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0FC1DF7" w14:textId="77777777" w:rsidTr="00DD423C">
        <w:tc>
          <w:tcPr>
            <w:tcW w:w="1844" w:type="dxa"/>
          </w:tcPr>
          <w:p w14:paraId="45F1F6EE" w14:textId="3F7FC993" w:rsidR="002074CF" w:rsidRDefault="00000000">
            <w:pPr>
              <w:pStyle w:val="P68B1DB1-Normal12"/>
              <w:jc w:val="both"/>
            </w:pPr>
            <w:r>
              <w:t>49</w:t>
            </w:r>
          </w:p>
        </w:tc>
        <w:tc>
          <w:tcPr>
            <w:tcW w:w="4746" w:type="dxa"/>
          </w:tcPr>
          <w:p w14:paraId="6E9AE1EC" w14:textId="597F4D12" w:rsidR="002074CF" w:rsidRDefault="00BC1D81">
            <w:pPr>
              <w:pStyle w:val="P68B1DB1-Normal5"/>
              <w:jc w:val="both"/>
              <w:rPr>
                <w:szCs w:val="20"/>
              </w:rPr>
            </w:pPr>
            <w:r w:rsidRPr="00BC1D81">
              <w:t xml:space="preserve">Стаття 34. Освітлення відповідає мінімальним рівням, встановленим у нормативних актах (540 люкс у всіх точках </w:t>
            </w:r>
            <w:r w:rsidRPr="00BC1D81">
              <w:lastRenderedPageBreak/>
              <w:t>інспекції, 220 люкс у робочих приміщеннях, 110 люкс в інших зонах).</w:t>
            </w:r>
          </w:p>
        </w:tc>
        <w:tc>
          <w:tcPr>
            <w:tcW w:w="3476" w:type="dxa"/>
          </w:tcPr>
          <w:p w14:paraId="379602F4" w14:textId="0FFF6151" w:rsidR="002074CF" w:rsidRDefault="00000000" w:rsidP="00DD423C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lastRenderedPageBreak/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  <w:r w:rsidR="00DD423C">
              <w:rPr>
                <w:rFonts w:asciiTheme="minorHAnsi" w:hAnsiTheme="minorHAnsi"/>
                <w:lang w:val="uk-UA"/>
              </w:rPr>
              <w:t xml:space="preserve"> </w:t>
            </w:r>
          </w:p>
        </w:tc>
      </w:tr>
      <w:tr w:rsidR="002074CF" w14:paraId="2D7031E3" w14:textId="77777777" w:rsidTr="00DD423C">
        <w:tc>
          <w:tcPr>
            <w:tcW w:w="1844" w:type="dxa"/>
          </w:tcPr>
          <w:p w14:paraId="33163F9C" w14:textId="17076B14" w:rsidR="002074CF" w:rsidRDefault="00000000">
            <w:pPr>
              <w:pStyle w:val="P68B1DB1-Normal12"/>
              <w:jc w:val="both"/>
            </w:pPr>
            <w:r>
              <w:t>50</w:t>
            </w:r>
          </w:p>
        </w:tc>
        <w:tc>
          <w:tcPr>
            <w:tcW w:w="4746" w:type="dxa"/>
          </w:tcPr>
          <w:p w14:paraId="779303F5" w14:textId="1C3EAB08" w:rsidR="002074CF" w:rsidRDefault="00BC1D81">
            <w:pPr>
              <w:pStyle w:val="P68B1DB1-Normal5"/>
              <w:jc w:val="both"/>
              <w:rPr>
                <w:szCs w:val="20"/>
              </w:rPr>
            </w:pPr>
            <w:r w:rsidRPr="00BC1D81">
              <w:t>Стаття 34.- Лампи над продуктами харчування захищені від пошкоджень та легко миються.</w:t>
            </w:r>
          </w:p>
        </w:tc>
        <w:tc>
          <w:tcPr>
            <w:tcW w:w="3476" w:type="dxa"/>
          </w:tcPr>
          <w:p w14:paraId="5E0BC85C" w14:textId="27B4A0E7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05126318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695B62C6" w14:textId="77777777" w:rsidTr="00DD423C">
        <w:tc>
          <w:tcPr>
            <w:tcW w:w="1844" w:type="dxa"/>
          </w:tcPr>
          <w:p w14:paraId="4436A4B6" w14:textId="082413AB" w:rsidR="002074CF" w:rsidRDefault="00000000">
            <w:pPr>
              <w:pStyle w:val="P68B1DB1-Normal12"/>
              <w:jc w:val="both"/>
            </w:pPr>
            <w:r>
              <w:t>51</w:t>
            </w:r>
          </w:p>
        </w:tc>
        <w:tc>
          <w:tcPr>
            <w:tcW w:w="4746" w:type="dxa"/>
          </w:tcPr>
          <w:p w14:paraId="7F59AC63" w14:textId="21DCF243" w:rsidR="002074CF" w:rsidRDefault="00BC1D81">
            <w:pPr>
              <w:pStyle w:val="P68B1DB1-Normal5"/>
              <w:jc w:val="both"/>
              <w:rPr>
                <w:szCs w:val="20"/>
              </w:rPr>
            </w:pPr>
            <w:r w:rsidRPr="00BC1D81">
              <w:t>Стаття 35. – Потужність має достатню вентиляцію для запобігання надмірному нагріванню, конденсації та накопиченню пилу.</w:t>
            </w:r>
          </w:p>
        </w:tc>
        <w:tc>
          <w:tcPr>
            <w:tcW w:w="3476" w:type="dxa"/>
          </w:tcPr>
          <w:p w14:paraId="2E373CBD" w14:textId="6ADEE35B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1821F25C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2B7393DD" w14:textId="77777777" w:rsidTr="00DD423C">
        <w:tc>
          <w:tcPr>
            <w:tcW w:w="1844" w:type="dxa"/>
          </w:tcPr>
          <w:p w14:paraId="71E93E56" w14:textId="4F578427" w:rsidR="002074CF" w:rsidRDefault="00000000">
            <w:pPr>
              <w:pStyle w:val="P68B1DB1-Normal12"/>
              <w:jc w:val="both"/>
            </w:pPr>
            <w:r>
              <w:t>52</w:t>
            </w:r>
          </w:p>
        </w:tc>
        <w:tc>
          <w:tcPr>
            <w:tcW w:w="4746" w:type="dxa"/>
          </w:tcPr>
          <w:p w14:paraId="1C09657A" w14:textId="3F4F38F9" w:rsidR="002074CF" w:rsidRDefault="001D3AD6">
            <w:pPr>
              <w:pStyle w:val="P68B1DB1-Normal5"/>
              <w:jc w:val="both"/>
              <w:rPr>
                <w:szCs w:val="20"/>
              </w:rPr>
            </w:pPr>
            <w:r w:rsidRPr="001D3AD6">
              <w:t>Стаття 35. - Циркуляція повітря не переміщується з брудних зон до чистих.</w:t>
            </w:r>
          </w:p>
        </w:tc>
        <w:tc>
          <w:tcPr>
            <w:tcW w:w="3476" w:type="dxa"/>
          </w:tcPr>
          <w:p w14:paraId="2F86B317" w14:textId="3BEF09B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D9154EB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02740BAF" w14:textId="77777777" w:rsidTr="00DD423C">
        <w:tc>
          <w:tcPr>
            <w:tcW w:w="1844" w:type="dxa"/>
          </w:tcPr>
          <w:p w14:paraId="0BFC4C9F" w14:textId="50C83121" w:rsidR="002074CF" w:rsidRDefault="00000000">
            <w:pPr>
              <w:pStyle w:val="P68B1DB1-Normal12"/>
              <w:jc w:val="both"/>
            </w:pPr>
            <w:r>
              <w:t>53</w:t>
            </w:r>
          </w:p>
        </w:tc>
        <w:tc>
          <w:tcPr>
            <w:tcW w:w="4746" w:type="dxa"/>
          </w:tcPr>
          <w:p w14:paraId="6914203D" w14:textId="5BCD7C33" w:rsidR="002074CF" w:rsidRDefault="001D3AD6">
            <w:pPr>
              <w:pStyle w:val="P68B1DB1-Normal5"/>
              <w:jc w:val="both"/>
              <w:rPr>
                <w:szCs w:val="20"/>
              </w:rPr>
            </w:pPr>
            <w:r w:rsidRPr="001D3AD6">
              <w:t>Стаття 35. Вентиляційні отвори мають знімні та стійкі до корозії захисні елементи.</w:t>
            </w:r>
          </w:p>
        </w:tc>
        <w:tc>
          <w:tcPr>
            <w:tcW w:w="3476" w:type="dxa"/>
          </w:tcPr>
          <w:p w14:paraId="4425B201" w14:textId="0D2D27B2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752AB524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14927A63" w14:textId="77777777" w:rsidTr="00DD423C">
        <w:tc>
          <w:tcPr>
            <w:tcW w:w="1844" w:type="dxa"/>
          </w:tcPr>
          <w:p w14:paraId="38F0F7BD" w14:textId="5E3A8728" w:rsidR="002074CF" w:rsidRDefault="00000000">
            <w:pPr>
              <w:pStyle w:val="P68B1DB1-Normal12"/>
              <w:jc w:val="both"/>
            </w:pPr>
            <w:r>
              <w:t>54</w:t>
            </w:r>
          </w:p>
        </w:tc>
        <w:tc>
          <w:tcPr>
            <w:tcW w:w="4746" w:type="dxa"/>
          </w:tcPr>
          <w:p w14:paraId="0F5CEC3A" w14:textId="07A378B4" w:rsidR="002074CF" w:rsidRDefault="001D3AD6">
            <w:pPr>
              <w:pStyle w:val="P68B1DB1-Normal5"/>
              <w:jc w:val="both"/>
              <w:rPr>
                <w:szCs w:val="20"/>
              </w:rPr>
            </w:pPr>
            <w:r w:rsidRPr="001D3AD6">
              <w:t>Стаття 36. – Існують окремі приміщення для зберігання відходів та неїстівних матеріалів.</w:t>
            </w:r>
          </w:p>
        </w:tc>
        <w:tc>
          <w:tcPr>
            <w:tcW w:w="3476" w:type="dxa"/>
          </w:tcPr>
          <w:p w14:paraId="7ADF1A06" w14:textId="1ADE3339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BF657C8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415B8B7D" w14:textId="77777777" w:rsidTr="00DD423C">
        <w:tc>
          <w:tcPr>
            <w:tcW w:w="1844" w:type="dxa"/>
          </w:tcPr>
          <w:p w14:paraId="526DDC90" w14:textId="2A206F92" w:rsidR="002074CF" w:rsidRDefault="00000000">
            <w:pPr>
              <w:pStyle w:val="P68B1DB1-Normal12"/>
              <w:jc w:val="both"/>
            </w:pPr>
            <w:r>
              <w:t>55</w:t>
            </w:r>
          </w:p>
        </w:tc>
        <w:tc>
          <w:tcPr>
            <w:tcW w:w="4746" w:type="dxa"/>
          </w:tcPr>
          <w:p w14:paraId="5BB36DC8" w14:textId="4DB5E143" w:rsidR="002074CF" w:rsidRDefault="003C3F9A">
            <w:pPr>
              <w:pStyle w:val="P68B1DB1-Normal5"/>
              <w:jc w:val="both"/>
              <w:rPr>
                <w:szCs w:val="20"/>
              </w:rPr>
            </w:pPr>
            <w:r w:rsidRPr="003C3F9A">
              <w:t>Стаття 37. Потужність має достатнє холодильне обладнання для харчових продуктів, що потребують зберігання в холоді.</w:t>
            </w:r>
          </w:p>
        </w:tc>
        <w:tc>
          <w:tcPr>
            <w:tcW w:w="3476" w:type="dxa"/>
          </w:tcPr>
          <w:p w14:paraId="0D8779F6" w14:textId="4BDFB971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215E7FDA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074CF" w14:paraId="6D898DFB" w14:textId="77777777" w:rsidTr="00DD423C">
        <w:tc>
          <w:tcPr>
            <w:tcW w:w="1844" w:type="dxa"/>
          </w:tcPr>
          <w:p w14:paraId="70030436" w14:textId="04823CF4" w:rsidR="002074CF" w:rsidRDefault="00000000">
            <w:pPr>
              <w:pStyle w:val="P68B1DB1-Normal12"/>
              <w:jc w:val="both"/>
            </w:pPr>
            <w:r>
              <w:t>56</w:t>
            </w:r>
          </w:p>
        </w:tc>
        <w:tc>
          <w:tcPr>
            <w:tcW w:w="4746" w:type="dxa"/>
          </w:tcPr>
          <w:p w14:paraId="3EC58899" w14:textId="068281CE" w:rsidR="002074CF" w:rsidRDefault="003C3F9A">
            <w:pPr>
              <w:pStyle w:val="P68B1DB1-Normal5"/>
              <w:jc w:val="both"/>
              <w:rPr>
                <w:szCs w:val="20"/>
              </w:rPr>
            </w:pPr>
            <w:r w:rsidRPr="003C3F9A">
              <w:t>Стаття 37. Холодильне обладнання має термометр або пристрій для реєстрації температури.</w:t>
            </w:r>
          </w:p>
        </w:tc>
        <w:tc>
          <w:tcPr>
            <w:tcW w:w="3476" w:type="dxa"/>
          </w:tcPr>
          <w:p w14:paraId="3B162E86" w14:textId="26A2FD5B" w:rsidR="002074CF" w:rsidRDefault="00000000">
            <w:pPr>
              <w:pStyle w:val="P68B1DB1-Normal13"/>
              <w:jc w:val="both"/>
              <w:rPr>
                <w:rFonts w:ascii="Verdana" w:hAnsi="Verdana"/>
                <w:szCs w:val="20"/>
              </w:rPr>
            </w:pPr>
            <w:r>
              <w:t>☐ C ☐ NC ☐ NA</w:t>
            </w:r>
            <w:r>
              <w:br/>
            </w:r>
            <w:r w:rsidR="00195236">
              <w:rPr>
                <w:rFonts w:ascii="Calibri" w:hAnsi="Calibri" w:cs="Calibri"/>
                <w:lang w:val="uk-UA"/>
              </w:rPr>
              <w:t>Примітки</w:t>
            </w:r>
            <w:r>
              <w:t>:</w:t>
            </w:r>
          </w:p>
          <w:p w14:paraId="5D039575" w14:textId="77777777" w:rsidR="002074CF" w:rsidRDefault="002074C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18C647" w14:textId="7DC6A3D3" w:rsidR="002074CF" w:rsidRPr="003C3F9A" w:rsidRDefault="00000000">
      <w:pPr>
        <w:pStyle w:val="P68B1DB1-Normal3"/>
        <w:ind w:left="-709"/>
        <w:jc w:val="both"/>
        <w:rPr>
          <w:rFonts w:cs="Arial"/>
          <w:bCs/>
          <w:color w:val="000000"/>
          <w:szCs w:val="20"/>
          <w:lang w:val="uk-UA"/>
        </w:rPr>
      </w:pPr>
      <w:r>
        <w:t xml:space="preserve">V. </w:t>
      </w:r>
      <w:r w:rsidR="003C3F9A">
        <w:rPr>
          <w:lang w:val="uk-UA"/>
        </w:rPr>
        <w:t>Примітки</w:t>
      </w:r>
    </w:p>
    <w:p w14:paraId="1E56091D" w14:textId="2D413373" w:rsidR="002074CF" w:rsidRDefault="00000000">
      <w:pPr>
        <w:pStyle w:val="P68B1DB1-Normal14"/>
        <w:ind w:left="-709"/>
        <w:jc w:val="both"/>
        <w:rPr>
          <w:rFonts w:cs="Arial"/>
          <w:bCs/>
          <w:szCs w:val="20"/>
        </w:rPr>
      </w:pPr>
      <w:r>
        <w:t xml:space="preserve">VI. </w:t>
      </w:r>
      <w:r w:rsidR="00D039F7" w:rsidRPr="00D039F7">
        <w:t>РЕЗУЛЬТАТ ОЦІНКИ КОМПЕТЕНТНИМ ОРГАНОМ</w:t>
      </w:r>
    </w:p>
    <w:p w14:paraId="65A867F0" w14:textId="77777777" w:rsidR="002074CF" w:rsidRDefault="00000000">
      <w:pPr>
        <w:pStyle w:val="P68B1DB1-Normal1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cs="Arial"/>
          <w:bCs/>
          <w:szCs w:val="20"/>
        </w:rPr>
      </w:pPr>
      <w:r>
        <w:t>Результат оцінки: _______________ (Відповідний/невідповідний)</w:t>
      </w:r>
    </w:p>
    <w:p w14:paraId="08A84A31" w14:textId="77777777" w:rsidR="002074CF" w:rsidRDefault="00000000">
      <w:pPr>
        <w:pStyle w:val="P68B1DB1-Normal17"/>
        <w:ind w:left="-709"/>
        <w:jc w:val="both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C6C84" wp14:editId="765FEAFE">
                <wp:simplePos x="0" y="0"/>
                <wp:positionH relativeFrom="column">
                  <wp:posOffset>2857500</wp:posOffset>
                </wp:positionH>
                <wp:positionV relativeFrom="paragraph">
                  <wp:posOffset>53340</wp:posOffset>
                </wp:positionV>
                <wp:extent cx="1200150" cy="1095375"/>
                <wp:effectExtent l="0" t="0" r="19050" b="28575"/>
                <wp:wrapNone/>
                <wp:docPr id="6" name="овальни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10953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45B165" w14:textId="77777777" w:rsidR="002074CF" w:rsidRDefault="002074CF">
                            <w:pPr>
                              <w:jc w:val="center"/>
                            </w:pPr>
                          </w:p>
                          <w:p w14:paraId="0AB32F89" w14:textId="289EA3B9" w:rsidR="002074CF" w:rsidRDefault="00000000">
                            <w:pPr>
                              <w:pStyle w:val="P68B1DB1-Normal16"/>
                              <w:jc w:val="center"/>
                            </w:pPr>
                            <w:r>
                              <w:t>Компетентний орган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9C6C84" id="овальний 89" o:spid="_x0000_s1026" style="position:absolute;left:0;text-align:left;margin-left:225pt;margin-top:4.2pt;width:94.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">
                <v:stroke dashstyle="dashDot"/>
                <v:textbox>
                  <w:txbxContent>
                    <w:p w14:paraId="1645B165" w14:textId="77777777" w:rsidR="002074CF" w:rsidRDefault="002074CF">
                      <w:pPr>
                        <w:jc w:val="center"/>
                      </w:pPr>
                    </w:p>
                    <w:p w14:paraId="0AB32F89" w14:textId="289EA3B9" w:rsidR="002074CF" w:rsidRDefault="00000000">
                      <w:pPr>
                        <w:pStyle w:val="P68B1DB1-Normal16"/>
                        <w:jc w:val="center"/>
                      </w:pPr>
                      <w:r>
                        <w:t>Компетентний орган</w:t>
                      </w:r>
                    </w:p>
                  </w:txbxContent>
                </v:textbox>
              </v:oval>
            </w:pict>
          </mc:Fallback>
        </mc:AlternateContent>
      </w:r>
    </w:p>
    <w:p w14:paraId="3B32F1C6" w14:textId="77777777" w:rsidR="002074CF" w:rsidRDefault="002074CF">
      <w:pPr>
        <w:ind w:left="-709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2C7206B5" w14:textId="77777777" w:rsidR="002074CF" w:rsidRDefault="002074CF">
      <w:pPr>
        <w:ind w:left="-709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2D781610" w14:textId="77777777" w:rsidR="002074CF" w:rsidRDefault="002074CF">
      <w:pPr>
        <w:ind w:left="-709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72F32226" w14:textId="77777777" w:rsidR="002074CF" w:rsidRDefault="00000000">
      <w:pPr>
        <w:pStyle w:val="P68B1DB1-Normal15"/>
        <w:spacing w:after="0"/>
        <w:ind w:left="-709"/>
        <w:jc w:val="both"/>
        <w:rPr>
          <w:rFonts w:cs="Arial"/>
          <w:bCs/>
          <w:szCs w:val="20"/>
        </w:rPr>
      </w:pPr>
      <w:r>
        <w:t>____________________________</w:t>
      </w:r>
    </w:p>
    <w:p w14:paraId="747210CD" w14:textId="77777777" w:rsidR="002074CF" w:rsidRDefault="00000000">
      <w:pPr>
        <w:pStyle w:val="P68B1DB1-Normal15"/>
        <w:spacing w:after="0"/>
        <w:ind w:left="-709"/>
        <w:jc w:val="both"/>
        <w:rPr>
          <w:rFonts w:cs="Arial"/>
          <w:bCs/>
          <w:szCs w:val="20"/>
        </w:rPr>
      </w:pPr>
      <w:r>
        <w:t>Повне ім'я, підпис та печатка</w:t>
      </w:r>
    </w:p>
    <w:p w14:paraId="56FB7232" w14:textId="77777777" w:rsidR="002074CF" w:rsidRDefault="00000000">
      <w:pPr>
        <w:pStyle w:val="P68B1DB1-Normal15"/>
        <w:spacing w:after="0"/>
        <w:ind w:left="-709"/>
        <w:jc w:val="both"/>
        <w:rPr>
          <w:rFonts w:cs="Arial"/>
          <w:b/>
          <w:szCs w:val="20"/>
        </w:rPr>
      </w:pPr>
      <w:r>
        <w:t>Офіційний ветеринар</w:t>
      </w:r>
    </w:p>
    <w:p w14:paraId="0758CD65" w14:textId="77777777" w:rsidR="002074CF" w:rsidRDefault="002074CF">
      <w:pPr>
        <w:jc w:val="both"/>
        <w:rPr>
          <w:rFonts w:ascii="Verdana" w:hAnsi="Verdana"/>
          <w:sz w:val="20"/>
          <w:szCs w:val="20"/>
        </w:rPr>
      </w:pPr>
    </w:p>
    <w:sectPr w:rsidR="002074CF" w:rsidSect="00195236">
      <w:headerReference w:type="default" r:id="rId8"/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9CB2E" w14:textId="77777777" w:rsidR="009D4F60" w:rsidRDefault="009D4F60">
      <w:pPr>
        <w:spacing w:after="0" w:line="240" w:lineRule="auto"/>
      </w:pPr>
      <w:r>
        <w:separator/>
      </w:r>
    </w:p>
  </w:endnote>
  <w:endnote w:type="continuationSeparator" w:id="0">
    <w:p w14:paraId="7CD809FD" w14:textId="77777777" w:rsidR="009D4F60" w:rsidRDefault="009D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91BB5" w14:textId="77777777" w:rsidR="009D4F60" w:rsidRDefault="009D4F60">
      <w:pPr>
        <w:spacing w:after="0" w:line="240" w:lineRule="auto"/>
      </w:pPr>
      <w:r>
        <w:separator/>
      </w:r>
    </w:p>
  </w:footnote>
  <w:footnote w:type="continuationSeparator" w:id="0">
    <w:p w14:paraId="743FD52D" w14:textId="77777777" w:rsidR="009D4F60" w:rsidRDefault="009D4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3" w:type="dxa"/>
      <w:jc w:val="center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05"/>
      <w:gridCol w:w="8838"/>
    </w:tblGrid>
    <w:tr w:rsidR="002074CF" w14:paraId="01376299" w14:textId="77777777">
      <w:trPr>
        <w:cantSplit/>
        <w:trHeight w:val="181"/>
        <w:jc w:val="center"/>
      </w:trPr>
      <w:tc>
        <w:tcPr>
          <w:tcW w:w="1505" w:type="dxa"/>
          <w:vMerge w:val="restart"/>
        </w:tcPr>
        <w:p w14:paraId="07FA27E5" w14:textId="77777777" w:rsidR="002074CF" w:rsidRDefault="00000000">
          <w:pPr>
            <w:pStyle w:val="a5"/>
            <w:tabs>
              <w:tab w:val="left" w:pos="2600"/>
            </w:tabs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044EE9B7" wp14:editId="6268B7B1">
                <wp:extent cx="866775" cy="752726"/>
                <wp:effectExtent l="0" t="0" r="0" b="9525"/>
                <wp:docPr id="866833744" name="Зображення 2" descr="Descripción: Descripción: C:\Users\andrea.agurto\Desktop\SAG_logocolor_pequeno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Зображення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752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8" w:type="dxa"/>
        </w:tcPr>
        <w:p w14:paraId="22D930F1" w14:textId="77777777" w:rsidR="002074CF" w:rsidRDefault="00000000">
          <w:pPr>
            <w:pStyle w:val="P68B1DB1-Encabezado18"/>
            <w:tabs>
              <w:tab w:val="left" w:pos="2600"/>
            </w:tabs>
            <w:jc w:val="center"/>
            <w:rPr>
              <w:rFonts w:cs="Arial"/>
              <w:bCs/>
            </w:rPr>
          </w:pPr>
          <w:r>
            <w:t>ЗАГАЛЬНИЙ ДОКУМЕНТ</w:t>
          </w:r>
        </w:p>
      </w:tc>
    </w:tr>
    <w:tr w:rsidR="002074CF" w14:paraId="2610ABD8" w14:textId="77777777">
      <w:trPr>
        <w:cantSplit/>
        <w:jc w:val="center"/>
      </w:trPr>
      <w:tc>
        <w:tcPr>
          <w:tcW w:w="1505" w:type="dxa"/>
          <w:vMerge/>
        </w:tcPr>
        <w:p w14:paraId="44CE4147" w14:textId="77777777" w:rsidR="002074CF" w:rsidRDefault="002074CF">
          <w:pPr>
            <w:pStyle w:val="a5"/>
            <w:tabs>
              <w:tab w:val="left" w:pos="2600"/>
            </w:tabs>
            <w:rPr>
              <w:rFonts w:ascii="Arial" w:hAnsi="Arial" w:cs="Arial"/>
            </w:rPr>
          </w:pPr>
        </w:p>
      </w:tc>
      <w:tc>
        <w:tcPr>
          <w:tcW w:w="8838" w:type="dxa"/>
          <w:vAlign w:val="center"/>
        </w:tcPr>
        <w:p w14:paraId="2DB7C035" w14:textId="77777777" w:rsidR="00F01167" w:rsidRDefault="00F01167" w:rsidP="00F01167">
          <w:pPr>
            <w:pStyle w:val="P68B1DB1-Textoindependiente22"/>
            <w:tabs>
              <w:tab w:val="left" w:pos="3544"/>
            </w:tabs>
            <w:spacing w:after="0" w:line="240" w:lineRule="auto"/>
            <w:jc w:val="center"/>
          </w:pPr>
          <w:r>
            <w:t>ДОДАТОК ЩОДО МОЛОЧНИХ ПРОДУКТІВ</w:t>
          </w:r>
        </w:p>
        <w:p w14:paraId="37AB1564" w14:textId="7D558878" w:rsidR="002074CF" w:rsidRDefault="00F01167" w:rsidP="00F01167">
          <w:pPr>
            <w:pStyle w:val="P68B1DB1-Textoindependiente22"/>
            <w:tabs>
              <w:tab w:val="left" w:pos="3544"/>
            </w:tabs>
            <w:spacing w:after="0" w:line="240" w:lineRule="auto"/>
            <w:jc w:val="center"/>
            <w:rPr>
              <w:rFonts w:cs="Arial"/>
              <w:bCs/>
            </w:rPr>
          </w:pPr>
          <w:r>
            <w:t>ПРОЦЕС ОЦІНКИ ДОКУМЕНТАЦІЇ SAG ДЛЯ МОЛОЧНИХ ПІДПРИЄМСТВ, ПРИЗНАЧЕНИХ ДЛЯ СПОЖИВАННЯ ЛЮДЬМИ</w:t>
          </w:r>
        </w:p>
        <w:p w14:paraId="39605F0A" w14:textId="1F46DB7D" w:rsidR="002074CF" w:rsidRDefault="002074CF">
          <w:pPr>
            <w:pStyle w:val="23"/>
            <w:tabs>
              <w:tab w:val="left" w:pos="3544"/>
            </w:tabs>
            <w:spacing w:after="0" w:line="240" w:lineRule="auto"/>
            <w:jc w:val="center"/>
            <w:rPr>
              <w:rFonts w:ascii="Verdana" w:hAnsi="Verdana" w:cs="Arial"/>
              <w:b/>
              <w:bCs/>
              <w:sz w:val="20"/>
            </w:rPr>
          </w:pPr>
        </w:p>
        <w:p w14:paraId="412AE7F0" w14:textId="77777777" w:rsidR="002074CF" w:rsidRDefault="002074CF">
          <w:pPr>
            <w:pStyle w:val="a5"/>
            <w:tabs>
              <w:tab w:val="left" w:pos="2600"/>
            </w:tabs>
            <w:rPr>
              <w:rFonts w:ascii="Verdana" w:hAnsi="Verdana" w:cs="Arial"/>
              <w:b/>
              <w:bCs/>
              <w:sz w:val="20"/>
            </w:rPr>
          </w:pPr>
        </w:p>
      </w:tc>
    </w:tr>
  </w:tbl>
  <w:p w14:paraId="689D4626" w14:textId="77777777" w:rsidR="002074CF" w:rsidRDefault="002074C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762317"/>
    <w:multiLevelType w:val="hybridMultilevel"/>
    <w:tmpl w:val="250EEC4E"/>
    <w:lvl w:ilvl="0" w:tplc="340A001B">
      <w:start w:val="1"/>
      <w:numFmt w:val="lowerRoman"/>
      <w:lvlText w:val="%1."/>
      <w:lvlJc w:val="right"/>
      <w:pPr>
        <w:ind w:left="1156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876" w:hanging="360"/>
      </w:pPr>
    </w:lvl>
    <w:lvl w:ilvl="2" w:tplc="340A001B">
      <w:start w:val="1"/>
      <w:numFmt w:val="lowerRoman"/>
      <w:lvlText w:val="%3."/>
      <w:lvlJc w:val="right"/>
      <w:pPr>
        <w:ind w:left="2596" w:hanging="180"/>
      </w:pPr>
    </w:lvl>
    <w:lvl w:ilvl="3" w:tplc="340A000F" w:tentative="1">
      <w:start w:val="1"/>
      <w:numFmt w:val="decimal"/>
      <w:lvlText w:val="%4."/>
      <w:lvlJc w:val="left"/>
      <w:pPr>
        <w:ind w:left="3316" w:hanging="360"/>
      </w:pPr>
    </w:lvl>
    <w:lvl w:ilvl="4" w:tplc="340A0019" w:tentative="1">
      <w:start w:val="1"/>
      <w:numFmt w:val="lowerLetter"/>
      <w:lvlText w:val="%5."/>
      <w:lvlJc w:val="left"/>
      <w:pPr>
        <w:ind w:left="4036" w:hanging="360"/>
      </w:pPr>
    </w:lvl>
    <w:lvl w:ilvl="5" w:tplc="340A001B" w:tentative="1">
      <w:start w:val="1"/>
      <w:numFmt w:val="lowerRoman"/>
      <w:lvlText w:val="%6."/>
      <w:lvlJc w:val="right"/>
      <w:pPr>
        <w:ind w:left="4756" w:hanging="180"/>
      </w:pPr>
    </w:lvl>
    <w:lvl w:ilvl="6" w:tplc="340A000F" w:tentative="1">
      <w:start w:val="1"/>
      <w:numFmt w:val="decimal"/>
      <w:lvlText w:val="%7."/>
      <w:lvlJc w:val="left"/>
      <w:pPr>
        <w:ind w:left="5476" w:hanging="360"/>
      </w:pPr>
    </w:lvl>
    <w:lvl w:ilvl="7" w:tplc="340A0019" w:tentative="1">
      <w:start w:val="1"/>
      <w:numFmt w:val="lowerLetter"/>
      <w:lvlText w:val="%8."/>
      <w:lvlJc w:val="left"/>
      <w:pPr>
        <w:ind w:left="6196" w:hanging="360"/>
      </w:pPr>
    </w:lvl>
    <w:lvl w:ilvl="8" w:tplc="340A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0" w15:restartNumberingAfterBreak="0">
    <w:nsid w:val="028C650D"/>
    <w:multiLevelType w:val="hybridMultilevel"/>
    <w:tmpl w:val="8EC47770"/>
    <w:lvl w:ilvl="0" w:tplc="141E312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07E55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644" w:hanging="360"/>
      </w:p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94419FA"/>
    <w:multiLevelType w:val="hybridMultilevel"/>
    <w:tmpl w:val="B61CDD8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EE04C7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EE1E50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644" w:hanging="360"/>
      </w:p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2F75266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927" w:hanging="360"/>
      </w:p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4042A2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D36985"/>
    <w:multiLevelType w:val="hybridMultilevel"/>
    <w:tmpl w:val="E65C0288"/>
    <w:lvl w:ilvl="0" w:tplc="354CFB6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96830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1070" w:hanging="360"/>
      </w:pPr>
    </w:lvl>
    <w:lvl w:ilvl="1" w:tplc="340A0019" w:tentative="1">
      <w:start w:val="1"/>
      <w:numFmt w:val="lowerLetter"/>
      <w:lvlText w:val="%2."/>
      <w:lvlJc w:val="left"/>
      <w:pPr>
        <w:ind w:left="1790" w:hanging="360"/>
      </w:pPr>
    </w:lvl>
    <w:lvl w:ilvl="2" w:tplc="340A001B" w:tentative="1">
      <w:start w:val="1"/>
      <w:numFmt w:val="lowerRoman"/>
      <w:lvlText w:val="%3."/>
      <w:lvlJc w:val="right"/>
      <w:pPr>
        <w:ind w:left="2510" w:hanging="180"/>
      </w:pPr>
    </w:lvl>
    <w:lvl w:ilvl="3" w:tplc="340A000F" w:tentative="1">
      <w:start w:val="1"/>
      <w:numFmt w:val="decimal"/>
      <w:lvlText w:val="%4."/>
      <w:lvlJc w:val="left"/>
      <w:pPr>
        <w:ind w:left="3230" w:hanging="360"/>
      </w:pPr>
    </w:lvl>
    <w:lvl w:ilvl="4" w:tplc="340A0019" w:tentative="1">
      <w:start w:val="1"/>
      <w:numFmt w:val="lowerLetter"/>
      <w:lvlText w:val="%5."/>
      <w:lvlJc w:val="left"/>
      <w:pPr>
        <w:ind w:left="3950" w:hanging="360"/>
      </w:pPr>
    </w:lvl>
    <w:lvl w:ilvl="5" w:tplc="340A001B" w:tentative="1">
      <w:start w:val="1"/>
      <w:numFmt w:val="lowerRoman"/>
      <w:lvlText w:val="%6."/>
      <w:lvlJc w:val="right"/>
      <w:pPr>
        <w:ind w:left="4670" w:hanging="180"/>
      </w:pPr>
    </w:lvl>
    <w:lvl w:ilvl="6" w:tplc="340A000F" w:tentative="1">
      <w:start w:val="1"/>
      <w:numFmt w:val="decimal"/>
      <w:lvlText w:val="%7."/>
      <w:lvlJc w:val="left"/>
      <w:pPr>
        <w:ind w:left="5390" w:hanging="360"/>
      </w:pPr>
    </w:lvl>
    <w:lvl w:ilvl="7" w:tplc="340A0019" w:tentative="1">
      <w:start w:val="1"/>
      <w:numFmt w:val="lowerLetter"/>
      <w:lvlText w:val="%8."/>
      <w:lvlJc w:val="left"/>
      <w:pPr>
        <w:ind w:left="6110" w:hanging="360"/>
      </w:pPr>
    </w:lvl>
    <w:lvl w:ilvl="8" w:tplc="34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C125976"/>
    <w:multiLevelType w:val="hybridMultilevel"/>
    <w:tmpl w:val="250EEC4E"/>
    <w:lvl w:ilvl="0" w:tplc="340A001B">
      <w:start w:val="1"/>
      <w:numFmt w:val="lowerRoman"/>
      <w:lvlText w:val="%1."/>
      <w:lvlJc w:val="right"/>
      <w:pPr>
        <w:ind w:left="796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516" w:hanging="360"/>
      </w:pPr>
    </w:lvl>
    <w:lvl w:ilvl="2" w:tplc="340A001B">
      <w:start w:val="1"/>
      <w:numFmt w:val="lowerRoman"/>
      <w:lvlText w:val="%3."/>
      <w:lvlJc w:val="right"/>
      <w:pPr>
        <w:ind w:left="2236" w:hanging="180"/>
      </w:pPr>
    </w:lvl>
    <w:lvl w:ilvl="3" w:tplc="340A000F" w:tentative="1">
      <w:start w:val="1"/>
      <w:numFmt w:val="decimal"/>
      <w:lvlText w:val="%4."/>
      <w:lvlJc w:val="left"/>
      <w:pPr>
        <w:ind w:left="2956" w:hanging="360"/>
      </w:pPr>
    </w:lvl>
    <w:lvl w:ilvl="4" w:tplc="340A0019" w:tentative="1">
      <w:start w:val="1"/>
      <w:numFmt w:val="lowerLetter"/>
      <w:lvlText w:val="%5."/>
      <w:lvlJc w:val="left"/>
      <w:pPr>
        <w:ind w:left="3676" w:hanging="360"/>
      </w:pPr>
    </w:lvl>
    <w:lvl w:ilvl="5" w:tplc="340A001B" w:tentative="1">
      <w:start w:val="1"/>
      <w:numFmt w:val="lowerRoman"/>
      <w:lvlText w:val="%6."/>
      <w:lvlJc w:val="right"/>
      <w:pPr>
        <w:ind w:left="4396" w:hanging="180"/>
      </w:pPr>
    </w:lvl>
    <w:lvl w:ilvl="6" w:tplc="340A000F" w:tentative="1">
      <w:start w:val="1"/>
      <w:numFmt w:val="decimal"/>
      <w:lvlText w:val="%7."/>
      <w:lvlJc w:val="left"/>
      <w:pPr>
        <w:ind w:left="5116" w:hanging="360"/>
      </w:pPr>
    </w:lvl>
    <w:lvl w:ilvl="7" w:tplc="340A0019" w:tentative="1">
      <w:start w:val="1"/>
      <w:numFmt w:val="lowerLetter"/>
      <w:lvlText w:val="%8."/>
      <w:lvlJc w:val="left"/>
      <w:pPr>
        <w:ind w:left="5836" w:hanging="360"/>
      </w:pPr>
    </w:lvl>
    <w:lvl w:ilvl="8" w:tplc="340A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0" w15:restartNumberingAfterBreak="0">
    <w:nsid w:val="33A212B7"/>
    <w:multiLevelType w:val="hybridMultilevel"/>
    <w:tmpl w:val="1518AB5C"/>
    <w:lvl w:ilvl="0" w:tplc="7F927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93DB8"/>
    <w:multiLevelType w:val="hybridMultilevel"/>
    <w:tmpl w:val="05E23024"/>
    <w:lvl w:ilvl="0" w:tplc="340A0013">
      <w:start w:val="1"/>
      <w:numFmt w:val="upperRoman"/>
      <w:lvlText w:val="%1."/>
      <w:lvlJc w:val="righ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595491"/>
    <w:multiLevelType w:val="hybridMultilevel"/>
    <w:tmpl w:val="E79E39DE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A94DDE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941886"/>
    <w:multiLevelType w:val="hybridMultilevel"/>
    <w:tmpl w:val="FD88CE4E"/>
    <w:lvl w:ilvl="0" w:tplc="9F12DBA6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B7005"/>
    <w:multiLevelType w:val="hybridMultilevel"/>
    <w:tmpl w:val="95F8CF6E"/>
    <w:lvl w:ilvl="0" w:tplc="340A0017">
      <w:start w:val="1"/>
      <w:numFmt w:val="lowerLetter"/>
      <w:lvlText w:val="%1)"/>
      <w:lvlJc w:val="left"/>
      <w:pPr>
        <w:ind w:left="644" w:hanging="360"/>
      </w:p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1C6B49"/>
    <w:multiLevelType w:val="hybridMultilevel"/>
    <w:tmpl w:val="24AE6F8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2422F"/>
    <w:multiLevelType w:val="hybridMultilevel"/>
    <w:tmpl w:val="774C105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094077"/>
    <w:multiLevelType w:val="hybridMultilevel"/>
    <w:tmpl w:val="774C105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2461F5"/>
    <w:multiLevelType w:val="hybridMultilevel"/>
    <w:tmpl w:val="A48CF92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08138692">
    <w:abstractNumId w:val="8"/>
  </w:num>
  <w:num w:numId="2" w16cid:durableId="250089533">
    <w:abstractNumId w:val="6"/>
  </w:num>
  <w:num w:numId="3" w16cid:durableId="1976715543">
    <w:abstractNumId w:val="5"/>
  </w:num>
  <w:num w:numId="4" w16cid:durableId="1582567917">
    <w:abstractNumId w:val="4"/>
  </w:num>
  <w:num w:numId="5" w16cid:durableId="1154294346">
    <w:abstractNumId w:val="7"/>
  </w:num>
  <w:num w:numId="6" w16cid:durableId="1532576263">
    <w:abstractNumId w:val="3"/>
  </w:num>
  <w:num w:numId="7" w16cid:durableId="850608343">
    <w:abstractNumId w:val="2"/>
  </w:num>
  <w:num w:numId="8" w16cid:durableId="1501576241">
    <w:abstractNumId w:val="1"/>
  </w:num>
  <w:num w:numId="9" w16cid:durableId="1099065807">
    <w:abstractNumId w:val="0"/>
  </w:num>
  <w:num w:numId="10" w16cid:durableId="1407150959">
    <w:abstractNumId w:val="21"/>
  </w:num>
  <w:num w:numId="11" w16cid:durableId="1970698007">
    <w:abstractNumId w:val="27"/>
  </w:num>
  <w:num w:numId="12" w16cid:durableId="369647612">
    <w:abstractNumId w:val="28"/>
  </w:num>
  <w:num w:numId="13" w16cid:durableId="749500526">
    <w:abstractNumId w:val="16"/>
  </w:num>
  <w:num w:numId="14" w16cid:durableId="1708220031">
    <w:abstractNumId w:val="11"/>
  </w:num>
  <w:num w:numId="15" w16cid:durableId="594555560">
    <w:abstractNumId w:val="14"/>
  </w:num>
  <w:num w:numId="16" w16cid:durableId="205412373">
    <w:abstractNumId w:val="13"/>
  </w:num>
  <w:num w:numId="17" w16cid:durableId="1906334369">
    <w:abstractNumId w:val="18"/>
  </w:num>
  <w:num w:numId="18" w16cid:durableId="1544175518">
    <w:abstractNumId w:val="23"/>
  </w:num>
  <w:num w:numId="19" w16cid:durableId="237519717">
    <w:abstractNumId w:val="15"/>
  </w:num>
  <w:num w:numId="20" w16cid:durableId="107506488">
    <w:abstractNumId w:val="25"/>
  </w:num>
  <w:num w:numId="21" w16cid:durableId="1105730275">
    <w:abstractNumId w:val="19"/>
  </w:num>
  <w:num w:numId="22" w16cid:durableId="1893611009">
    <w:abstractNumId w:val="9"/>
  </w:num>
  <w:num w:numId="23" w16cid:durableId="1116943549">
    <w:abstractNumId w:val="20"/>
  </w:num>
  <w:num w:numId="24" w16cid:durableId="165824480">
    <w:abstractNumId w:val="12"/>
  </w:num>
  <w:num w:numId="25" w16cid:durableId="527648583">
    <w:abstractNumId w:val="10"/>
  </w:num>
  <w:num w:numId="26" w16cid:durableId="1367025428">
    <w:abstractNumId w:val="17"/>
  </w:num>
  <w:num w:numId="27" w16cid:durableId="1413744531">
    <w:abstractNumId w:val="24"/>
  </w:num>
  <w:num w:numId="28" w16cid:durableId="17122225">
    <w:abstractNumId w:val="22"/>
  </w:num>
  <w:num w:numId="29" w16cid:durableId="579217575">
    <w:abstractNumId w:val="26"/>
  </w:num>
  <w:num w:numId="30" w16cid:durableId="4434266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124"/>
    <w:rsid w:val="000838C0"/>
    <w:rsid w:val="0015074B"/>
    <w:rsid w:val="0016708B"/>
    <w:rsid w:val="00195236"/>
    <w:rsid w:val="001D3AD6"/>
    <w:rsid w:val="001F67E2"/>
    <w:rsid w:val="002074CF"/>
    <w:rsid w:val="00251D36"/>
    <w:rsid w:val="00257345"/>
    <w:rsid w:val="00287ED4"/>
    <w:rsid w:val="00287FAA"/>
    <w:rsid w:val="0029639D"/>
    <w:rsid w:val="002B3D27"/>
    <w:rsid w:val="00310501"/>
    <w:rsid w:val="00317977"/>
    <w:rsid w:val="00317E91"/>
    <w:rsid w:val="00326A45"/>
    <w:rsid w:val="00326F90"/>
    <w:rsid w:val="00344147"/>
    <w:rsid w:val="0039785B"/>
    <w:rsid w:val="003B2D1E"/>
    <w:rsid w:val="003C3F9A"/>
    <w:rsid w:val="003C6CC0"/>
    <w:rsid w:val="00414DEA"/>
    <w:rsid w:val="004301CF"/>
    <w:rsid w:val="004431DF"/>
    <w:rsid w:val="00464D81"/>
    <w:rsid w:val="004C2C13"/>
    <w:rsid w:val="00560082"/>
    <w:rsid w:val="0056291A"/>
    <w:rsid w:val="005B646E"/>
    <w:rsid w:val="00600B59"/>
    <w:rsid w:val="006251D6"/>
    <w:rsid w:val="00647EAA"/>
    <w:rsid w:val="00693A86"/>
    <w:rsid w:val="006A2BE6"/>
    <w:rsid w:val="00744986"/>
    <w:rsid w:val="007A5A9A"/>
    <w:rsid w:val="008134AB"/>
    <w:rsid w:val="008677D2"/>
    <w:rsid w:val="00890239"/>
    <w:rsid w:val="0090550C"/>
    <w:rsid w:val="00923A3C"/>
    <w:rsid w:val="009446AF"/>
    <w:rsid w:val="009678C8"/>
    <w:rsid w:val="00980CD3"/>
    <w:rsid w:val="009D4F60"/>
    <w:rsid w:val="009D5C2A"/>
    <w:rsid w:val="009F0906"/>
    <w:rsid w:val="00A04827"/>
    <w:rsid w:val="00A3577A"/>
    <w:rsid w:val="00A702DE"/>
    <w:rsid w:val="00A83D00"/>
    <w:rsid w:val="00AA1D8D"/>
    <w:rsid w:val="00B05C4F"/>
    <w:rsid w:val="00B118A3"/>
    <w:rsid w:val="00B36287"/>
    <w:rsid w:val="00B47730"/>
    <w:rsid w:val="00B56033"/>
    <w:rsid w:val="00B67634"/>
    <w:rsid w:val="00B92539"/>
    <w:rsid w:val="00B92786"/>
    <w:rsid w:val="00BC1D81"/>
    <w:rsid w:val="00BD703C"/>
    <w:rsid w:val="00C11802"/>
    <w:rsid w:val="00C15687"/>
    <w:rsid w:val="00CB0664"/>
    <w:rsid w:val="00D008CA"/>
    <w:rsid w:val="00D039F7"/>
    <w:rsid w:val="00D32C7C"/>
    <w:rsid w:val="00D90A65"/>
    <w:rsid w:val="00DB3F03"/>
    <w:rsid w:val="00DD423C"/>
    <w:rsid w:val="00E556AA"/>
    <w:rsid w:val="00E65B17"/>
    <w:rsid w:val="00E724AB"/>
    <w:rsid w:val="00E74E51"/>
    <w:rsid w:val="00EA22DF"/>
    <w:rsid w:val="00F01167"/>
    <w:rsid w:val="00F316FA"/>
    <w:rsid w:val="00F41A98"/>
    <w:rsid w:val="00F621A9"/>
    <w:rsid w:val="00F72951"/>
    <w:rsid w:val="00F8366C"/>
    <w:rsid w:val="00FB7A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4521B0"/>
  <w14:defaultImageDpi w14:val="300"/>
  <w15:docId w15:val="{D185EA3F-03B4-4265-8807-BF6B4506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footnote text"/>
    <w:basedOn w:val="a1"/>
    <w:link w:val="affb"/>
    <w:uiPriority w:val="99"/>
    <w:semiHidden/>
    <w:unhideWhenUsed/>
    <w:rsid w:val="00EA22DF"/>
    <w:pPr>
      <w:spacing w:after="160" w:line="259" w:lineRule="auto"/>
    </w:pPr>
    <w:rPr>
      <w:rFonts w:eastAsiaTheme="minorHAnsi"/>
      <w:sz w:val="20"/>
      <w:szCs w:val="20"/>
    </w:rPr>
  </w:style>
  <w:style w:type="character" w:customStyle="1" w:styleId="affb">
    <w:name w:val="Текст виноски Знак"/>
    <w:basedOn w:val="a2"/>
    <w:link w:val="affa"/>
    <w:uiPriority w:val="99"/>
    <w:semiHidden/>
    <w:rsid w:val="00EA22DF"/>
    <w:rPr>
      <w:rFonts w:eastAsiaTheme="minorHAnsi"/>
      <w:sz w:val="20"/>
      <w:szCs w:val="20"/>
    </w:rPr>
  </w:style>
  <w:style w:type="character" w:styleId="affc">
    <w:name w:val="footnote reference"/>
    <w:basedOn w:val="a2"/>
    <w:uiPriority w:val="99"/>
    <w:semiHidden/>
    <w:unhideWhenUsed/>
    <w:rsid w:val="00EA22DF"/>
    <w:rPr>
      <w:vertAlign w:val="superscript"/>
    </w:rPr>
  </w:style>
  <w:style w:type="paragraph" w:styleId="affd">
    <w:name w:val="Balloon Text"/>
    <w:basedOn w:val="a1"/>
    <w:link w:val="affe"/>
    <w:uiPriority w:val="99"/>
    <w:semiHidden/>
    <w:unhideWhenUsed/>
    <w:rsid w:val="001F6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у виносці Знак"/>
    <w:basedOn w:val="a2"/>
    <w:link w:val="affd"/>
    <w:uiPriority w:val="99"/>
    <w:semiHidden/>
    <w:rsid w:val="001F67E2"/>
    <w:rPr>
      <w:rFonts w:ascii="Segoe UI" w:hAnsi="Segoe UI" w:cs="Segoe UI"/>
      <w:sz w:val="18"/>
      <w:szCs w:val="18"/>
    </w:rPr>
  </w:style>
  <w:style w:type="character" w:styleId="afff">
    <w:name w:val="annotation reference"/>
    <w:basedOn w:val="a2"/>
    <w:uiPriority w:val="99"/>
    <w:semiHidden/>
    <w:unhideWhenUsed/>
    <w:rsid w:val="00E65B17"/>
    <w:rPr>
      <w:sz w:val="16"/>
      <w:szCs w:val="16"/>
    </w:rPr>
  </w:style>
  <w:style w:type="paragraph" w:styleId="afff0">
    <w:name w:val="annotation text"/>
    <w:basedOn w:val="a1"/>
    <w:link w:val="afff1"/>
    <w:uiPriority w:val="99"/>
    <w:semiHidden/>
    <w:unhideWhenUsed/>
    <w:rsid w:val="00E65B17"/>
    <w:pPr>
      <w:spacing w:line="240" w:lineRule="auto"/>
    </w:pPr>
    <w:rPr>
      <w:sz w:val="20"/>
      <w:szCs w:val="20"/>
    </w:rPr>
  </w:style>
  <w:style w:type="character" w:customStyle="1" w:styleId="afff1">
    <w:name w:val="Текст примітки Знак"/>
    <w:basedOn w:val="a2"/>
    <w:link w:val="afff0"/>
    <w:uiPriority w:val="99"/>
    <w:semiHidden/>
    <w:rsid w:val="00E65B17"/>
    <w:rPr>
      <w:sz w:val="20"/>
      <w:szCs w:val="20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E65B17"/>
    <w:rPr>
      <w:b/>
      <w:bCs/>
    </w:rPr>
  </w:style>
  <w:style w:type="character" w:customStyle="1" w:styleId="afff3">
    <w:name w:val="Тема примітки Знак"/>
    <w:basedOn w:val="afff1"/>
    <w:link w:val="afff2"/>
    <w:uiPriority w:val="99"/>
    <w:semiHidden/>
    <w:rsid w:val="00E65B17"/>
    <w:rPr>
      <w:b/>
      <w:bCs/>
      <w:sz w:val="20"/>
      <w:szCs w:val="20"/>
    </w:rPr>
  </w:style>
  <w:style w:type="paragraph" w:styleId="afff4">
    <w:name w:val="Revision"/>
    <w:hidden/>
    <w:uiPriority w:val="99"/>
    <w:semiHidden/>
    <w:rsid w:val="008134AB"/>
    <w:pPr>
      <w:spacing w:after="0" w:line="240" w:lineRule="auto"/>
    </w:pPr>
  </w:style>
  <w:style w:type="paragraph" w:customStyle="1" w:styleId="isselectedend">
    <w:name w:val="isselectedend"/>
    <w:basedOn w:val="a1"/>
    <w:rsid w:val="00F7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1"/>
    <w:uiPriority w:val="99"/>
    <w:semiHidden/>
    <w:unhideWhenUsed/>
    <w:rsid w:val="00F7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B1DB1-Textoindependiente21">
    <w:name w:val="P68B1DB1-Textoindependiente21"/>
    <w:basedOn w:val="23"/>
    <w:rPr>
      <w:rFonts w:ascii="Verdana" w:hAnsi="Verdana"/>
      <w:sz w:val="20"/>
    </w:rPr>
  </w:style>
  <w:style w:type="paragraph" w:customStyle="1" w:styleId="P68B1DB1-Textoindependiente22">
    <w:name w:val="P68B1DB1-Textoindependiente22"/>
    <w:basedOn w:val="23"/>
    <w:rPr>
      <w:rFonts w:ascii="Verdana" w:hAnsi="Verdana"/>
      <w:b/>
      <w:sz w:val="20"/>
    </w:rPr>
  </w:style>
  <w:style w:type="paragraph" w:customStyle="1" w:styleId="P68B1DB1-Normal3">
    <w:name w:val="P68B1DB1-Normal3"/>
    <w:basedOn w:val="a1"/>
    <w:rPr>
      <w:rFonts w:ascii="Verdana" w:hAnsi="Verdana"/>
      <w:b/>
      <w:sz w:val="20"/>
    </w:rPr>
  </w:style>
  <w:style w:type="paragraph" w:customStyle="1" w:styleId="P68B1DB1-Normal4">
    <w:name w:val="P68B1DB1-Normal4"/>
    <w:basedOn w:val="a1"/>
    <w:rPr>
      <w:rFonts w:ascii="Verdana" w:hAnsi="Verdana"/>
      <w:sz w:val="20"/>
      <w:u w:val="single"/>
    </w:rPr>
  </w:style>
  <w:style w:type="paragraph" w:customStyle="1" w:styleId="P68B1DB1-Normal5">
    <w:name w:val="P68B1DB1-Normal5"/>
    <w:basedOn w:val="a1"/>
    <w:rPr>
      <w:rFonts w:ascii="Verdana" w:hAnsi="Verdana"/>
      <w:sz w:val="20"/>
    </w:rPr>
  </w:style>
  <w:style w:type="paragraph" w:customStyle="1" w:styleId="P68B1DB1-Prrafodelista6">
    <w:name w:val="P68B1DB1-Prrafodelista6"/>
    <w:basedOn w:val="ae"/>
    <w:rPr>
      <w:rFonts w:ascii="Verdana" w:hAnsi="Verdana"/>
      <w:sz w:val="20"/>
    </w:rPr>
  </w:style>
  <w:style w:type="paragraph" w:customStyle="1" w:styleId="P68B1DB1-Ttulo27">
    <w:name w:val="P68B1DB1-Ttulo27"/>
    <w:basedOn w:val="21"/>
    <w:rPr>
      <w:rFonts w:ascii="Verdana" w:hAnsi="Verdana"/>
      <w:b w:val="0"/>
      <w:color w:val="000000"/>
      <w:sz w:val="20"/>
    </w:rPr>
  </w:style>
  <w:style w:type="paragraph" w:customStyle="1" w:styleId="P68B1DB1-Normal8">
    <w:name w:val="P68B1DB1-Normal8"/>
    <w:basedOn w:val="a1"/>
    <w:rPr>
      <w:rFonts w:ascii="Verdana" w:hAnsi="Verdana" w:cs="Arial"/>
      <w:sz w:val="20"/>
      <w:szCs w:val="20"/>
    </w:rPr>
  </w:style>
  <w:style w:type="paragraph" w:customStyle="1" w:styleId="P68B1DB1-isselectedend9">
    <w:name w:val="P68B1DB1-isselectedend9"/>
    <w:basedOn w:val="isselectedend"/>
    <w:rPr>
      <w:rFonts w:ascii="Verdana" w:hAnsi="Verdana"/>
      <w:sz w:val="20"/>
    </w:rPr>
  </w:style>
  <w:style w:type="paragraph" w:customStyle="1" w:styleId="P68B1DB1-NormalWeb10">
    <w:name w:val="P68B1DB1-NormalWeb10"/>
    <w:basedOn w:val="afff5"/>
    <w:rPr>
      <w:rFonts w:ascii="Verdana" w:hAnsi="Verdana"/>
      <w:sz w:val="20"/>
    </w:rPr>
  </w:style>
  <w:style w:type="paragraph" w:customStyle="1" w:styleId="P68B1DB1-Ttulo111">
    <w:name w:val="P68B1DB1-Ttulo111"/>
    <w:basedOn w:val="1"/>
    <w:rPr>
      <w:rFonts w:ascii="Verdana" w:hAnsi="Verdana"/>
      <w:sz w:val="20"/>
    </w:rPr>
  </w:style>
  <w:style w:type="paragraph" w:customStyle="1" w:styleId="P68B1DB1-Normal12">
    <w:name w:val="P68B1DB1-Normal12"/>
    <w:basedOn w:val="a1"/>
    <w:rPr>
      <w:rFonts w:ascii="Verdana" w:hAnsi="Verdana"/>
      <w:sz w:val="20"/>
      <w:szCs w:val="20"/>
    </w:rPr>
  </w:style>
  <w:style w:type="paragraph" w:customStyle="1" w:styleId="P68B1DB1-Normal13">
    <w:name w:val="P68B1DB1-Normal13"/>
    <w:basedOn w:val="a1"/>
    <w:rPr>
      <w:rFonts w:ascii="Segoe UI Symbol" w:hAnsi="Segoe UI Symbol"/>
      <w:sz w:val="20"/>
    </w:rPr>
  </w:style>
  <w:style w:type="paragraph" w:customStyle="1" w:styleId="P68B1DB1-Normal14">
    <w:name w:val="P68B1DB1-Normal14"/>
    <w:basedOn w:val="a1"/>
    <w:rPr>
      <w:rFonts w:ascii="Verdana" w:hAnsi="Verdana"/>
      <w:b/>
      <w:color w:val="000000"/>
      <w:sz w:val="20"/>
    </w:rPr>
  </w:style>
  <w:style w:type="paragraph" w:customStyle="1" w:styleId="P68B1DB1-Normal15">
    <w:name w:val="P68B1DB1-Normal15"/>
    <w:basedOn w:val="a1"/>
    <w:rPr>
      <w:rFonts w:ascii="Verdana" w:hAnsi="Verdana"/>
      <w:color w:val="000000"/>
      <w:sz w:val="20"/>
    </w:rPr>
  </w:style>
  <w:style w:type="paragraph" w:customStyle="1" w:styleId="P68B1DB1-Normal16">
    <w:name w:val="P68B1DB1-Normal16"/>
    <w:basedOn w:val="a1"/>
    <w:rPr>
      <w:rFonts w:ascii="Arial" w:hAnsi="Arial" w:cs="Arial"/>
      <w:sz w:val="14"/>
      <w:szCs w:val="14"/>
    </w:rPr>
  </w:style>
  <w:style w:type="paragraph" w:customStyle="1" w:styleId="P68B1DB1-Normal17">
    <w:name w:val="P68B1DB1-Normal17"/>
    <w:basedOn w:val="a1"/>
    <w:rPr>
      <w:rFonts w:ascii="Verdana" w:hAnsi="Verdana" w:cs="Arial"/>
      <w:color w:val="000000"/>
      <w:sz w:val="20"/>
      <w:szCs w:val="20"/>
    </w:rPr>
  </w:style>
  <w:style w:type="paragraph" w:customStyle="1" w:styleId="P68B1DB1-Encabezado18">
    <w:name w:val="P68B1DB1-Encabezado18"/>
    <w:basedOn w:val="a5"/>
    <w:rPr>
      <w:rFonts w:ascii="Verdana" w:hAnsi="Verdana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810F99-2511-4D0B-99A9-7AB26B32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9268</Words>
  <Characters>5284</Characters>
  <Application>Microsoft Office Word</Application>
  <DocSecurity>0</DocSecurity>
  <Lines>44</Lines>
  <Paragraphs>29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14523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Krystyna Fedorchenko</cp:lastModifiedBy>
  <cp:revision>5</cp:revision>
  <dcterms:created xsi:type="dcterms:W3CDTF">2026-07-24T19:15:00Z</dcterms:created>
  <dcterms:modified xsi:type="dcterms:W3CDTF">2026-08-06T14:12:00Z</dcterms:modified>
  <cp:category/>
</cp:coreProperties>
</file>