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A8AC0" w14:textId="7D315D60" w:rsidR="00CE6995" w:rsidRPr="00CE6995" w:rsidRDefault="001A5334" w:rsidP="00D96E56">
      <w:pPr>
        <w:keepNext/>
        <w:keepLines/>
        <w:ind w:right="252"/>
        <w:jc w:val="center"/>
        <w:rPr>
          <w:noProof/>
          <w:sz w:val="24"/>
          <w:szCs w:val="24"/>
          <w:lang w:val="ru-RU"/>
        </w:rPr>
      </w:pPr>
      <w:r w:rsidRPr="00CE6995">
        <w:rPr>
          <w:noProof/>
          <w:sz w:val="24"/>
          <w:szCs w:val="24"/>
          <w:lang w:val="ru-RU"/>
        </w:rPr>
        <w:t xml:space="preserve">ЗВІТ ДЕРЖПРОДСПОЖИВСЛУЖБИ </w:t>
      </w:r>
    </w:p>
    <w:p w14:paraId="52CA56AE" w14:textId="25AB37FC" w:rsidR="000F1981" w:rsidRPr="00CE6995" w:rsidRDefault="001A5334" w:rsidP="00CE6995">
      <w:pPr>
        <w:keepNext/>
        <w:keepLines/>
        <w:jc w:val="center"/>
        <w:rPr>
          <w:noProof/>
          <w:sz w:val="24"/>
          <w:szCs w:val="24"/>
          <w:lang w:val="ru-RU"/>
        </w:rPr>
      </w:pPr>
      <w:r w:rsidRPr="00CE6995">
        <w:rPr>
          <w:noProof/>
          <w:sz w:val="24"/>
          <w:szCs w:val="24"/>
          <w:lang w:val="ru-RU"/>
        </w:rPr>
        <w:t>щодо виконання плану заходів</w:t>
      </w:r>
      <w:r w:rsidR="5481737D" w:rsidRPr="00CE6995">
        <w:rPr>
          <w:sz w:val="24"/>
          <w:szCs w:val="24"/>
        </w:rPr>
        <w:br/>
      </w:r>
      <w:r w:rsidR="000F1981" w:rsidRPr="00CE6995">
        <w:rPr>
          <w:noProof/>
          <w:sz w:val="24"/>
          <w:szCs w:val="24"/>
          <w:lang w:val="ru-RU"/>
        </w:rPr>
        <w:t xml:space="preserve">на 2025—2026 роки з реалізації Національної стратегії </w:t>
      </w:r>
      <w:r w:rsidR="00D96E56">
        <w:rPr>
          <w:noProof/>
          <w:sz w:val="24"/>
          <w:szCs w:val="24"/>
          <w:lang w:val="ru-RU"/>
        </w:rPr>
        <w:t>зі</w:t>
      </w:r>
      <w:r w:rsidR="000F1981" w:rsidRPr="00CE6995">
        <w:rPr>
          <w:noProof/>
          <w:sz w:val="24"/>
          <w:szCs w:val="24"/>
          <w:lang w:val="ru-RU"/>
        </w:rPr>
        <w:t xml:space="preserve"> створення </w:t>
      </w:r>
      <w:r w:rsidR="5481737D" w:rsidRPr="00CE6995">
        <w:rPr>
          <w:sz w:val="24"/>
          <w:szCs w:val="24"/>
        </w:rPr>
        <w:br/>
      </w:r>
      <w:r w:rsidR="000F1981" w:rsidRPr="00CE6995">
        <w:rPr>
          <w:noProof/>
          <w:sz w:val="24"/>
          <w:szCs w:val="24"/>
          <w:lang w:val="ru-RU"/>
        </w:rPr>
        <w:t>безбар’єрного простору в Україні на період до 2030 року</w:t>
      </w:r>
    </w:p>
    <w:p w14:paraId="73EA2E29" w14:textId="77777777" w:rsidR="00CE6995" w:rsidRPr="00CE6995" w:rsidRDefault="00CE6995" w:rsidP="00CE6995">
      <w:pPr>
        <w:keepNext/>
        <w:keepLines/>
        <w:jc w:val="center"/>
        <w:rPr>
          <w:noProof/>
          <w:sz w:val="24"/>
          <w:szCs w:val="24"/>
          <w:lang w:val="ru-RU"/>
        </w:rPr>
      </w:pPr>
    </w:p>
    <w:tbl>
      <w:tblPr>
        <w:tblStyle w:val="afc"/>
        <w:tblW w:w="15472" w:type="dxa"/>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2431"/>
        <w:gridCol w:w="3407"/>
        <w:gridCol w:w="1458"/>
        <w:gridCol w:w="1587"/>
        <w:gridCol w:w="2195"/>
        <w:gridCol w:w="4394"/>
      </w:tblGrid>
      <w:tr w:rsidR="000F1981" w:rsidRPr="00CE6995" w14:paraId="45E74FEA" w14:textId="77777777" w:rsidTr="00CE6995">
        <w:trPr>
          <w:trHeight w:val="20"/>
          <w:tblHeader/>
        </w:trPr>
        <w:tc>
          <w:tcPr>
            <w:tcW w:w="2431" w:type="dxa"/>
            <w:tcBorders>
              <w:top w:val="single" w:sz="4" w:space="0" w:color="auto"/>
              <w:left w:val="nil"/>
              <w:bottom w:val="single" w:sz="4" w:space="0" w:color="auto"/>
              <w:right w:val="single" w:sz="4" w:space="0" w:color="auto"/>
            </w:tcBorders>
            <w:vAlign w:val="center"/>
            <w:hideMark/>
          </w:tcPr>
          <w:p w14:paraId="376C2CB3" w14:textId="77777777" w:rsidR="000F1981" w:rsidRPr="00CE6995" w:rsidRDefault="000F1981">
            <w:pPr>
              <w:widowControl w:val="0"/>
              <w:spacing w:before="120"/>
              <w:ind w:left="-57" w:right="-57"/>
              <w:jc w:val="center"/>
              <w:rPr>
                <w:noProof/>
                <w:sz w:val="24"/>
                <w:szCs w:val="24"/>
                <w:lang w:val="en-AU"/>
              </w:rPr>
            </w:pPr>
            <w:r w:rsidRPr="00CE6995">
              <w:rPr>
                <w:noProof/>
                <w:sz w:val="24"/>
                <w:szCs w:val="24"/>
                <w:lang w:val="en-AU"/>
              </w:rPr>
              <w:t>Найменування завдання</w:t>
            </w:r>
          </w:p>
        </w:tc>
        <w:tc>
          <w:tcPr>
            <w:tcW w:w="3407" w:type="dxa"/>
            <w:tcBorders>
              <w:top w:val="single" w:sz="4" w:space="0" w:color="auto"/>
              <w:left w:val="single" w:sz="4" w:space="0" w:color="auto"/>
              <w:bottom w:val="single" w:sz="4" w:space="0" w:color="auto"/>
              <w:right w:val="single" w:sz="4" w:space="0" w:color="auto"/>
            </w:tcBorders>
            <w:vAlign w:val="center"/>
            <w:hideMark/>
          </w:tcPr>
          <w:p w14:paraId="4BFBA08D" w14:textId="77777777" w:rsidR="000F1981" w:rsidRPr="00CE6995" w:rsidRDefault="000F1981">
            <w:pPr>
              <w:widowControl w:val="0"/>
              <w:spacing w:before="120"/>
              <w:ind w:left="-57" w:right="-57"/>
              <w:jc w:val="center"/>
              <w:rPr>
                <w:noProof/>
                <w:sz w:val="24"/>
                <w:szCs w:val="24"/>
                <w:lang w:val="en-AU"/>
              </w:rPr>
            </w:pPr>
            <w:r w:rsidRPr="00CE6995">
              <w:rPr>
                <w:noProof/>
                <w:sz w:val="24"/>
                <w:szCs w:val="24"/>
                <w:lang w:val="en-AU"/>
              </w:rPr>
              <w:t>Найменування заходу</w:t>
            </w:r>
          </w:p>
        </w:tc>
        <w:tc>
          <w:tcPr>
            <w:tcW w:w="1458" w:type="dxa"/>
            <w:tcBorders>
              <w:top w:val="single" w:sz="4" w:space="0" w:color="auto"/>
              <w:left w:val="single" w:sz="4" w:space="0" w:color="auto"/>
              <w:bottom w:val="single" w:sz="4" w:space="0" w:color="auto"/>
              <w:right w:val="single" w:sz="4" w:space="0" w:color="auto"/>
            </w:tcBorders>
            <w:vAlign w:val="center"/>
            <w:hideMark/>
          </w:tcPr>
          <w:p w14:paraId="0F4B0CAE" w14:textId="77777777" w:rsidR="000F1981" w:rsidRPr="00CE6995" w:rsidRDefault="000F1981">
            <w:pPr>
              <w:spacing w:before="120"/>
              <w:ind w:left="-40" w:right="-57"/>
              <w:jc w:val="center"/>
              <w:rPr>
                <w:noProof/>
                <w:sz w:val="24"/>
                <w:szCs w:val="24"/>
                <w:lang w:val="en-AU"/>
              </w:rPr>
            </w:pPr>
            <w:r w:rsidRPr="00CE6995">
              <w:rPr>
                <w:noProof/>
                <w:sz w:val="24"/>
                <w:szCs w:val="24"/>
                <w:lang w:val="en-AU"/>
              </w:rPr>
              <w:t>Строк виконання</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D321F50" w14:textId="00270A0F" w:rsidR="000F1981" w:rsidRPr="00CE6995" w:rsidRDefault="000F1981">
            <w:pPr>
              <w:widowControl w:val="0"/>
              <w:spacing w:before="120"/>
              <w:ind w:left="-57" w:right="-108"/>
              <w:jc w:val="center"/>
              <w:rPr>
                <w:noProof/>
                <w:sz w:val="24"/>
                <w:szCs w:val="24"/>
                <w:lang w:val="en-AU"/>
              </w:rPr>
            </w:pPr>
            <w:r w:rsidRPr="00CE6995">
              <w:rPr>
                <w:noProof/>
                <w:sz w:val="24"/>
                <w:szCs w:val="24"/>
                <w:lang w:val="en-AU"/>
              </w:rPr>
              <w:t xml:space="preserve">Джерела </w:t>
            </w:r>
            <w:r w:rsidR="00D96E56">
              <w:rPr>
                <w:noProof/>
                <w:sz w:val="24"/>
                <w:szCs w:val="24"/>
                <w:lang w:val="en-AU"/>
              </w:rPr>
              <w:t>фінансування</w:t>
            </w:r>
          </w:p>
        </w:tc>
        <w:tc>
          <w:tcPr>
            <w:tcW w:w="2195" w:type="dxa"/>
            <w:tcBorders>
              <w:top w:val="single" w:sz="4" w:space="0" w:color="auto"/>
              <w:left w:val="single" w:sz="4" w:space="0" w:color="auto"/>
              <w:bottom w:val="single" w:sz="4" w:space="0" w:color="auto"/>
              <w:right w:val="single" w:sz="4" w:space="0" w:color="auto"/>
            </w:tcBorders>
            <w:vAlign w:val="center"/>
            <w:hideMark/>
          </w:tcPr>
          <w:p w14:paraId="16E8316F" w14:textId="4D7E6FCB" w:rsidR="000F1981" w:rsidRPr="00CE6995" w:rsidRDefault="001A5334">
            <w:pPr>
              <w:widowControl w:val="0"/>
              <w:spacing w:before="120"/>
              <w:ind w:left="-57" w:right="-57"/>
              <w:jc w:val="center"/>
              <w:rPr>
                <w:noProof/>
                <w:sz w:val="24"/>
                <w:szCs w:val="24"/>
                <w:lang w:val="ru-RU"/>
              </w:rPr>
            </w:pPr>
            <w:r w:rsidRPr="00CE6995">
              <w:rPr>
                <w:noProof/>
                <w:sz w:val="24"/>
                <w:szCs w:val="24"/>
                <w:lang w:val="ru-RU"/>
              </w:rPr>
              <w:t>Стан виконання (“виконано” / “не виконано”/ “виконується”)</w:t>
            </w:r>
          </w:p>
        </w:tc>
        <w:tc>
          <w:tcPr>
            <w:tcW w:w="4394" w:type="dxa"/>
            <w:tcBorders>
              <w:top w:val="single" w:sz="4" w:space="0" w:color="auto"/>
              <w:left w:val="single" w:sz="4" w:space="0" w:color="auto"/>
              <w:bottom w:val="single" w:sz="4" w:space="0" w:color="auto"/>
              <w:right w:val="nil"/>
            </w:tcBorders>
            <w:vAlign w:val="center"/>
            <w:hideMark/>
          </w:tcPr>
          <w:p w14:paraId="64BD1BFB" w14:textId="4F4CF44D" w:rsidR="000F1981" w:rsidRPr="00CE6995" w:rsidRDefault="001A5334">
            <w:pPr>
              <w:widowControl w:val="0"/>
              <w:spacing w:before="120"/>
              <w:ind w:left="-57" w:right="-57"/>
              <w:jc w:val="center"/>
              <w:rPr>
                <w:noProof/>
                <w:sz w:val="24"/>
                <w:szCs w:val="24"/>
                <w:lang w:val="en-AU"/>
              </w:rPr>
            </w:pPr>
            <w:r w:rsidRPr="00CE6995">
              <w:rPr>
                <w:noProof/>
                <w:sz w:val="24"/>
                <w:szCs w:val="24"/>
                <w:lang w:val="en-AU"/>
              </w:rPr>
              <w:t>Опис виконання</w:t>
            </w:r>
          </w:p>
        </w:tc>
      </w:tr>
      <w:tr w:rsidR="000F1981" w:rsidRPr="00CE6995" w14:paraId="2FE58F27" w14:textId="77777777" w:rsidTr="00CE6995">
        <w:trPr>
          <w:trHeight w:val="20"/>
        </w:trPr>
        <w:tc>
          <w:tcPr>
            <w:tcW w:w="15472" w:type="dxa"/>
            <w:gridSpan w:val="6"/>
            <w:tcBorders>
              <w:top w:val="single" w:sz="4" w:space="0" w:color="auto"/>
              <w:left w:val="nil"/>
              <w:bottom w:val="nil"/>
              <w:right w:val="nil"/>
            </w:tcBorders>
            <w:hideMark/>
          </w:tcPr>
          <w:p w14:paraId="55F194C8" w14:textId="77777777" w:rsidR="000F1981" w:rsidRPr="00CE6995" w:rsidRDefault="000F1981">
            <w:pPr>
              <w:spacing w:before="120"/>
              <w:ind w:left="-40" w:right="-108"/>
              <w:jc w:val="center"/>
              <w:rPr>
                <w:noProof/>
                <w:sz w:val="24"/>
                <w:szCs w:val="24"/>
                <w:lang w:val="en-AU"/>
              </w:rPr>
            </w:pPr>
            <w:r w:rsidRPr="00CE6995">
              <w:rPr>
                <w:noProof/>
                <w:sz w:val="24"/>
                <w:szCs w:val="24"/>
                <w:lang w:val="en-AU"/>
              </w:rPr>
              <w:t>Напрям 1. Фізична безбар’єрність</w:t>
            </w:r>
          </w:p>
        </w:tc>
      </w:tr>
      <w:tr w:rsidR="000F1981" w:rsidRPr="00CE6995" w14:paraId="7DFFF04D" w14:textId="77777777" w:rsidTr="00CE6995">
        <w:trPr>
          <w:trHeight w:val="20"/>
        </w:trPr>
        <w:tc>
          <w:tcPr>
            <w:tcW w:w="15472" w:type="dxa"/>
            <w:gridSpan w:val="6"/>
            <w:hideMark/>
          </w:tcPr>
          <w:p w14:paraId="14B1A47C" w14:textId="77777777" w:rsidR="000F1981" w:rsidRPr="00CE6995" w:rsidRDefault="000F1981">
            <w:pPr>
              <w:spacing w:before="120"/>
              <w:ind w:left="-40" w:right="-108"/>
              <w:jc w:val="center"/>
              <w:rPr>
                <w:noProof/>
                <w:sz w:val="24"/>
                <w:szCs w:val="24"/>
              </w:rPr>
            </w:pPr>
            <w:r w:rsidRPr="00CE6995">
              <w:rPr>
                <w:noProof/>
                <w:sz w:val="24"/>
                <w:szCs w:val="24"/>
              </w:rPr>
              <w:t>Стратегічна ціль “Новостворені обʼєкти фізичного оточення відповідають вимогам до фізичної безбарʼєрності”</w:t>
            </w:r>
          </w:p>
        </w:tc>
      </w:tr>
      <w:tr w:rsidR="000F1981" w:rsidRPr="00CE6995" w14:paraId="06293962" w14:textId="77777777" w:rsidTr="00CE6995">
        <w:trPr>
          <w:trHeight w:val="20"/>
        </w:trPr>
        <w:tc>
          <w:tcPr>
            <w:tcW w:w="2431" w:type="dxa"/>
          </w:tcPr>
          <w:p w14:paraId="28546DCD" w14:textId="0349F195" w:rsidR="000F1981" w:rsidRPr="00CE6995" w:rsidRDefault="008C55A1">
            <w:pPr>
              <w:widowControl w:val="0"/>
              <w:spacing w:before="120"/>
              <w:ind w:left="-57"/>
              <w:rPr>
                <w:noProof/>
                <w:sz w:val="24"/>
                <w:szCs w:val="24"/>
                <w:lang w:val="ru-RU"/>
              </w:rPr>
            </w:pPr>
            <w:r w:rsidRPr="00CE6995">
              <w:rPr>
                <w:noProof/>
                <w:sz w:val="24"/>
                <w:szCs w:val="24"/>
                <w:lang w:val="ru-RU"/>
              </w:rPr>
              <w:t>8. Розроблення та впровадження окремої програми з адаптації об’єктів  інфраструктури відповідно до вимог доступності</w:t>
            </w:r>
          </w:p>
        </w:tc>
        <w:tc>
          <w:tcPr>
            <w:tcW w:w="3407" w:type="dxa"/>
            <w:hideMark/>
          </w:tcPr>
          <w:p w14:paraId="4A0526BE" w14:textId="77777777" w:rsidR="000F1981" w:rsidRPr="00CE6995" w:rsidRDefault="000F1981">
            <w:pPr>
              <w:widowControl w:val="0"/>
              <w:rPr>
                <w:noProof/>
                <w:sz w:val="24"/>
                <w:szCs w:val="24"/>
                <w:lang w:val="ru-RU"/>
              </w:rPr>
            </w:pPr>
            <w:r w:rsidRPr="00CE6995">
              <w:rPr>
                <w:noProof/>
                <w:sz w:val="24"/>
                <w:szCs w:val="24"/>
                <w:lang w:val="ru-RU"/>
              </w:rPr>
              <w:t>6) забезпечення доступності головних входів і приміщення адміністративних будівель міністерств, інших центральних і місцевих органів виконавчої влади, органів місцевого самоврядування</w:t>
            </w:r>
            <w:r w:rsidRPr="00CE6995">
              <w:rPr>
                <w:b/>
                <w:noProof/>
                <w:sz w:val="24"/>
                <w:szCs w:val="24"/>
                <w:lang w:val="ru-RU"/>
              </w:rPr>
              <w:t xml:space="preserve"> </w:t>
            </w:r>
            <w:r w:rsidRPr="00CE6995">
              <w:rPr>
                <w:noProof/>
                <w:sz w:val="24"/>
                <w:szCs w:val="24"/>
                <w:lang w:val="ru-RU"/>
              </w:rPr>
              <w:t>та місцевих держадміністрацій, центрів надання адміністративних послуг для осіб з інвалідністю та інших маломобільних груп населення</w:t>
            </w:r>
          </w:p>
        </w:tc>
        <w:tc>
          <w:tcPr>
            <w:tcW w:w="1458" w:type="dxa"/>
            <w:hideMark/>
          </w:tcPr>
          <w:p w14:paraId="42AC15A0" w14:textId="0FDACB08" w:rsidR="000F1981" w:rsidRPr="00CE6995" w:rsidRDefault="00D96E56">
            <w:pPr>
              <w:spacing w:before="120"/>
              <w:ind w:left="-40" w:right="-131"/>
              <w:rPr>
                <w:noProof/>
                <w:sz w:val="24"/>
                <w:szCs w:val="24"/>
                <w:lang w:val="en-AU"/>
              </w:rPr>
            </w:pPr>
            <w:r>
              <w:rPr>
                <w:noProof/>
                <w:sz w:val="24"/>
                <w:szCs w:val="24"/>
                <w:lang w:val="en-AU"/>
              </w:rPr>
              <w:t>2025 — ⁣</w:t>
            </w:r>
            <w:r w:rsidR="000F1981" w:rsidRPr="00CE6995">
              <w:rPr>
                <w:noProof/>
                <w:sz w:val="24"/>
                <w:szCs w:val="24"/>
                <w:lang w:val="en-AU"/>
              </w:rPr>
              <w:br/>
              <w:t>2026 роки</w:t>
            </w:r>
          </w:p>
        </w:tc>
        <w:tc>
          <w:tcPr>
            <w:tcW w:w="1587" w:type="dxa"/>
            <w:hideMark/>
          </w:tcPr>
          <w:p w14:paraId="5EC6635B" w14:textId="6FA0EA83" w:rsidR="000F1981" w:rsidRPr="00CE6995" w:rsidRDefault="000F1981">
            <w:pPr>
              <w:spacing w:before="120"/>
              <w:ind w:left="-57" w:right="-108"/>
              <w:rPr>
                <w:noProof/>
                <w:sz w:val="24"/>
                <w:szCs w:val="24"/>
                <w:lang w:val="ru-RU"/>
              </w:rPr>
            </w:pPr>
            <w:r w:rsidRPr="00CE6995">
              <w:rPr>
                <w:noProof/>
                <w:sz w:val="24"/>
                <w:szCs w:val="24"/>
                <w:lang w:val="ru-RU"/>
              </w:rPr>
              <w:t xml:space="preserve">державний та місцеві бюджети, інші джерела, не заборонені </w:t>
            </w:r>
            <w:r w:rsidR="00D96E56">
              <w:rPr>
                <w:noProof/>
                <w:sz w:val="24"/>
                <w:szCs w:val="24"/>
                <w:lang w:val="ru-RU"/>
              </w:rPr>
              <w:t>законодавством</w:t>
            </w:r>
          </w:p>
        </w:tc>
        <w:tc>
          <w:tcPr>
            <w:tcW w:w="2195" w:type="dxa"/>
            <w:hideMark/>
          </w:tcPr>
          <w:p w14:paraId="7BDE77CA" w14:textId="52178E81" w:rsidR="000F1981" w:rsidRPr="00CE6995" w:rsidRDefault="5E6B8215" w:rsidP="3ACED80F">
            <w:pPr>
              <w:spacing w:before="120"/>
              <w:ind w:left="-22"/>
              <w:jc w:val="center"/>
              <w:rPr>
                <w:noProof/>
                <w:sz w:val="24"/>
                <w:szCs w:val="24"/>
                <w:lang w:val="ru-RU"/>
              </w:rPr>
            </w:pPr>
            <w:r w:rsidRPr="00CE6995">
              <w:rPr>
                <w:noProof/>
                <w:sz w:val="24"/>
                <w:szCs w:val="24"/>
                <w:lang w:val="ru-RU"/>
              </w:rPr>
              <w:t xml:space="preserve">        </w:t>
            </w:r>
            <w:r w:rsidR="02245554" w:rsidRPr="00CE6995">
              <w:rPr>
                <w:noProof/>
                <w:sz w:val="24"/>
                <w:szCs w:val="24"/>
                <w:lang w:val="ru-RU"/>
              </w:rPr>
              <w:t>виконується</w:t>
            </w:r>
          </w:p>
        </w:tc>
        <w:tc>
          <w:tcPr>
            <w:tcW w:w="4394" w:type="dxa"/>
          </w:tcPr>
          <w:p w14:paraId="3ED5E101" w14:textId="5364D2C1" w:rsidR="000F1981" w:rsidRPr="00CE6995" w:rsidRDefault="38E406FB" w:rsidP="035B390B">
            <w:pPr>
              <w:rPr>
                <w:noProof/>
                <w:sz w:val="24"/>
                <w:szCs w:val="24"/>
                <w:lang w:val="ru-RU"/>
              </w:rPr>
            </w:pPr>
            <w:r w:rsidRPr="00CE6995">
              <w:rPr>
                <w:noProof/>
                <w:sz w:val="24"/>
                <w:szCs w:val="24"/>
                <w:lang w:val="ru-RU"/>
              </w:rPr>
              <w:t>в</w:t>
            </w:r>
            <w:r w:rsidR="2307921F" w:rsidRPr="00CE6995">
              <w:rPr>
                <w:noProof/>
                <w:sz w:val="24"/>
                <w:szCs w:val="24"/>
                <w:lang w:val="ru-RU"/>
              </w:rPr>
              <w:t xml:space="preserve">становлено </w:t>
            </w:r>
            <w:r w:rsidR="6D13F9C8" w:rsidRPr="00CE6995">
              <w:rPr>
                <w:noProof/>
                <w:sz w:val="24"/>
                <w:szCs w:val="24"/>
                <w:lang w:val="ru-RU"/>
              </w:rPr>
              <w:t xml:space="preserve">електричний </w:t>
            </w:r>
            <w:r w:rsidR="00D96E56">
              <w:rPr>
                <w:noProof/>
                <w:sz w:val="24"/>
                <w:szCs w:val="24"/>
                <w:lang w:val="ru-RU"/>
              </w:rPr>
              <w:t>підіймач</w:t>
            </w:r>
            <w:r w:rsidR="6D13F9C8" w:rsidRPr="00CE6995">
              <w:rPr>
                <w:noProof/>
                <w:sz w:val="24"/>
                <w:szCs w:val="24"/>
                <w:lang w:val="ru-RU"/>
              </w:rPr>
              <w:t xml:space="preserve"> для інвалідів</w:t>
            </w:r>
            <w:r w:rsidR="42DD30B6" w:rsidRPr="00CE6995">
              <w:rPr>
                <w:noProof/>
                <w:sz w:val="24"/>
                <w:szCs w:val="24"/>
                <w:lang w:val="ru-RU"/>
              </w:rPr>
              <w:t xml:space="preserve"> в будівлі Держпродспоживслужби за адресою м. Київ, вул. Бориса Грінченка 1.</w:t>
            </w:r>
          </w:p>
          <w:p w14:paraId="0FAAA722" w14:textId="45922102" w:rsidR="42DD30B6" w:rsidRPr="00CE6995" w:rsidRDefault="42DD30B6" w:rsidP="3ACED80F">
            <w:pPr>
              <w:rPr>
                <w:noProof/>
                <w:sz w:val="24"/>
                <w:szCs w:val="24"/>
                <w:lang w:val="ru-RU"/>
              </w:rPr>
            </w:pPr>
            <w:r w:rsidRPr="00CE6995">
              <w:rPr>
                <w:noProof/>
                <w:sz w:val="24"/>
                <w:szCs w:val="24"/>
                <w:lang w:val="ru-RU"/>
              </w:rPr>
              <w:t xml:space="preserve">Наразі формується форма збору інформацій щодо забезпечення доступності головних входів і приміщення адміністративних будівель територіальних органів </w:t>
            </w:r>
            <w:r w:rsidR="00D96E56">
              <w:rPr>
                <w:noProof/>
                <w:sz w:val="24"/>
                <w:szCs w:val="24"/>
                <w:lang w:val="ru-RU"/>
              </w:rPr>
              <w:t>Держпродспоживслужби</w:t>
            </w:r>
          </w:p>
          <w:p w14:paraId="2FF5DCED" w14:textId="051F0EBE" w:rsidR="000F1981" w:rsidRPr="00CE6995" w:rsidRDefault="000F1981" w:rsidP="035B390B">
            <w:pPr>
              <w:rPr>
                <w:noProof/>
                <w:sz w:val="24"/>
                <w:szCs w:val="24"/>
                <w:lang w:val="ru-RU"/>
              </w:rPr>
            </w:pPr>
          </w:p>
        </w:tc>
      </w:tr>
      <w:tr w:rsidR="000F1981" w:rsidRPr="00CE6995" w14:paraId="349C0617" w14:textId="77777777" w:rsidTr="00CE6995">
        <w:trPr>
          <w:trHeight w:val="20"/>
        </w:trPr>
        <w:tc>
          <w:tcPr>
            <w:tcW w:w="2431" w:type="dxa"/>
          </w:tcPr>
          <w:p w14:paraId="768B0A70" w14:textId="77777777" w:rsidR="000F1981" w:rsidRPr="00CE6995" w:rsidRDefault="000F1981">
            <w:pPr>
              <w:widowControl w:val="0"/>
              <w:spacing w:before="120"/>
              <w:ind w:left="-57"/>
              <w:rPr>
                <w:noProof/>
                <w:sz w:val="24"/>
                <w:szCs w:val="24"/>
                <w:lang w:val="ru-RU"/>
              </w:rPr>
            </w:pPr>
          </w:p>
        </w:tc>
        <w:tc>
          <w:tcPr>
            <w:tcW w:w="3407" w:type="dxa"/>
            <w:hideMark/>
          </w:tcPr>
          <w:p w14:paraId="4F1C6079" w14:textId="77777777" w:rsidR="000F1981" w:rsidRPr="00CE6995" w:rsidRDefault="000F1981">
            <w:pPr>
              <w:widowControl w:val="0"/>
              <w:spacing w:before="120"/>
              <w:rPr>
                <w:noProof/>
                <w:sz w:val="24"/>
                <w:szCs w:val="24"/>
                <w:lang w:val="ru-RU"/>
              </w:rPr>
            </w:pPr>
            <w:r w:rsidRPr="00CE6995">
              <w:rPr>
                <w:noProof/>
                <w:sz w:val="24"/>
                <w:szCs w:val="24"/>
                <w:lang w:val="ru-RU"/>
              </w:rPr>
              <w:t xml:space="preserve">7) встановлення тактильних, візуальних та інших елементів доступності (відповідно до державних будівельних норм) для осіб з інвалідністю та інших маломобільних груп населення в адміністративних </w:t>
            </w:r>
            <w:r w:rsidRPr="00CE6995">
              <w:rPr>
                <w:noProof/>
                <w:sz w:val="24"/>
                <w:szCs w:val="24"/>
                <w:lang w:val="ru-RU"/>
              </w:rPr>
              <w:lastRenderedPageBreak/>
              <w:t>будівлях центральних органів виконавчої влади та місцевих держадміністрацій, центрів надання адміністративних послуг</w:t>
            </w:r>
          </w:p>
        </w:tc>
        <w:tc>
          <w:tcPr>
            <w:tcW w:w="1458" w:type="dxa"/>
            <w:hideMark/>
          </w:tcPr>
          <w:p w14:paraId="0EADF07B" w14:textId="045B5B34" w:rsidR="000F1981" w:rsidRPr="00CE6995" w:rsidRDefault="00D96E56">
            <w:pPr>
              <w:spacing w:before="120"/>
              <w:ind w:left="-40" w:right="-131"/>
              <w:rPr>
                <w:noProof/>
                <w:sz w:val="24"/>
                <w:szCs w:val="24"/>
                <w:lang w:val="en-AU"/>
              </w:rPr>
            </w:pPr>
            <w:r>
              <w:rPr>
                <w:noProof/>
                <w:sz w:val="24"/>
                <w:szCs w:val="24"/>
                <w:lang w:val="en-AU"/>
              </w:rPr>
              <w:lastRenderedPageBreak/>
              <w:t>2025 — ⁣</w:t>
            </w:r>
            <w:r w:rsidR="000F1981" w:rsidRPr="00CE6995">
              <w:rPr>
                <w:noProof/>
                <w:sz w:val="24"/>
                <w:szCs w:val="24"/>
                <w:lang w:val="en-AU"/>
              </w:rPr>
              <w:br/>
              <w:t>2026 роки</w:t>
            </w:r>
          </w:p>
        </w:tc>
        <w:tc>
          <w:tcPr>
            <w:tcW w:w="1587" w:type="dxa"/>
            <w:hideMark/>
          </w:tcPr>
          <w:p w14:paraId="41EF4F16" w14:textId="406EF235" w:rsidR="000F1981" w:rsidRPr="00CE6995" w:rsidRDefault="000F1981">
            <w:pPr>
              <w:widowControl w:val="0"/>
              <w:spacing w:before="120"/>
              <w:ind w:left="-57" w:right="-108"/>
              <w:rPr>
                <w:noProof/>
                <w:sz w:val="24"/>
                <w:szCs w:val="24"/>
                <w:lang w:val="ru-RU"/>
              </w:rPr>
            </w:pPr>
            <w:r w:rsidRPr="00CE6995">
              <w:rPr>
                <w:noProof/>
                <w:sz w:val="24"/>
                <w:szCs w:val="24"/>
                <w:lang w:val="ru-RU"/>
              </w:rPr>
              <w:t xml:space="preserve">місцеві бюджети, інші джерела, не заборонені </w:t>
            </w:r>
            <w:r w:rsidR="00D96E56">
              <w:rPr>
                <w:noProof/>
                <w:sz w:val="24"/>
                <w:szCs w:val="24"/>
                <w:lang w:val="ru-RU"/>
              </w:rPr>
              <w:t>законодавством</w:t>
            </w:r>
          </w:p>
        </w:tc>
        <w:tc>
          <w:tcPr>
            <w:tcW w:w="2195" w:type="dxa"/>
            <w:hideMark/>
          </w:tcPr>
          <w:p w14:paraId="14B9E5DF" w14:textId="23C81CEC" w:rsidR="000F1981" w:rsidRPr="00CE6995" w:rsidRDefault="21E96100" w:rsidP="3ACED80F">
            <w:pPr>
              <w:widowControl w:val="0"/>
              <w:spacing w:before="120"/>
              <w:ind w:left="-22"/>
              <w:jc w:val="center"/>
              <w:rPr>
                <w:noProof/>
                <w:sz w:val="24"/>
                <w:szCs w:val="24"/>
                <w:lang w:val="ru-RU"/>
              </w:rPr>
            </w:pPr>
            <w:r w:rsidRPr="00CE6995">
              <w:rPr>
                <w:noProof/>
                <w:sz w:val="24"/>
                <w:szCs w:val="24"/>
                <w:lang w:val="ru-RU"/>
              </w:rPr>
              <w:t>в</w:t>
            </w:r>
            <w:r w:rsidR="7DCC2DE0" w:rsidRPr="00CE6995">
              <w:rPr>
                <w:noProof/>
                <w:sz w:val="24"/>
                <w:szCs w:val="24"/>
                <w:lang w:val="ru-RU"/>
              </w:rPr>
              <w:t>иконується</w:t>
            </w:r>
          </w:p>
        </w:tc>
        <w:tc>
          <w:tcPr>
            <w:tcW w:w="4394" w:type="dxa"/>
            <w:hideMark/>
          </w:tcPr>
          <w:p w14:paraId="3AB45E8C" w14:textId="38AC84E9" w:rsidR="000F1981" w:rsidRPr="00CE6995" w:rsidRDefault="758A1928" w:rsidP="3ACED80F">
            <w:pPr>
              <w:spacing w:before="120"/>
              <w:rPr>
                <w:noProof/>
                <w:sz w:val="24"/>
                <w:szCs w:val="24"/>
                <w:lang w:val="ru-RU"/>
              </w:rPr>
            </w:pPr>
            <w:r w:rsidRPr="00CE6995">
              <w:rPr>
                <w:noProof/>
                <w:sz w:val="24"/>
                <w:szCs w:val="24"/>
                <w:lang w:val="ru-RU"/>
              </w:rPr>
              <w:t>здійснюється аналіз щодо встановлення тактильних, візуальних та інших елементів доступності</w:t>
            </w:r>
          </w:p>
        </w:tc>
      </w:tr>
      <w:tr w:rsidR="000F1981" w:rsidRPr="00CE6995" w14:paraId="356A1098" w14:textId="77777777" w:rsidTr="00CE6995">
        <w:trPr>
          <w:trHeight w:val="20"/>
        </w:trPr>
        <w:tc>
          <w:tcPr>
            <w:tcW w:w="2431" w:type="dxa"/>
          </w:tcPr>
          <w:p w14:paraId="3414480F" w14:textId="77777777" w:rsidR="000F1981" w:rsidRPr="00CE6995" w:rsidRDefault="000F1981">
            <w:pPr>
              <w:widowControl w:val="0"/>
              <w:spacing w:before="120"/>
              <w:ind w:left="-57"/>
              <w:rPr>
                <w:noProof/>
                <w:sz w:val="24"/>
                <w:szCs w:val="24"/>
                <w:lang w:val="ru-RU"/>
              </w:rPr>
            </w:pPr>
          </w:p>
        </w:tc>
        <w:tc>
          <w:tcPr>
            <w:tcW w:w="3407" w:type="dxa"/>
            <w:hideMark/>
          </w:tcPr>
          <w:p w14:paraId="091D2F9C" w14:textId="77777777" w:rsidR="000F1981" w:rsidRPr="00CE6995" w:rsidRDefault="000F1981">
            <w:pPr>
              <w:spacing w:before="120"/>
              <w:rPr>
                <w:noProof/>
                <w:sz w:val="24"/>
                <w:szCs w:val="24"/>
                <w:lang w:val="ru-RU"/>
              </w:rPr>
            </w:pPr>
            <w:r w:rsidRPr="00CE6995">
              <w:rPr>
                <w:noProof/>
                <w:sz w:val="24"/>
                <w:szCs w:val="24"/>
                <w:lang w:val="ru-RU"/>
              </w:rPr>
              <w:t>23) проведення інформаційної кампанії щодо фізичної доступності рекреаційно-туристичних і природних об’єктів, а також екскурсійних послуг для осіб з інвалідністю та інших маломобільних груп населення</w:t>
            </w:r>
          </w:p>
        </w:tc>
        <w:tc>
          <w:tcPr>
            <w:tcW w:w="1458" w:type="dxa"/>
            <w:hideMark/>
          </w:tcPr>
          <w:p w14:paraId="3FB82413" w14:textId="14A8D55A" w:rsidR="000F1981" w:rsidRPr="00CE6995" w:rsidRDefault="00D96E56">
            <w:pPr>
              <w:spacing w:before="120"/>
              <w:ind w:left="-40"/>
              <w:rPr>
                <w:noProof/>
                <w:sz w:val="24"/>
                <w:szCs w:val="24"/>
                <w:lang w:val="en-AU"/>
              </w:rPr>
            </w:pPr>
            <w:r>
              <w:rPr>
                <w:noProof/>
                <w:sz w:val="24"/>
                <w:szCs w:val="24"/>
                <w:lang w:val="en-AU"/>
              </w:rPr>
              <w:t>2025 — ⁣</w:t>
            </w:r>
            <w:r w:rsidR="000F1981" w:rsidRPr="00CE6995">
              <w:rPr>
                <w:noProof/>
                <w:sz w:val="24"/>
                <w:szCs w:val="24"/>
                <w:lang w:val="en-AU"/>
              </w:rPr>
              <w:br/>
              <w:t>2026 роки</w:t>
            </w:r>
          </w:p>
        </w:tc>
        <w:tc>
          <w:tcPr>
            <w:tcW w:w="1587" w:type="dxa"/>
            <w:hideMark/>
          </w:tcPr>
          <w:p w14:paraId="164CD3C8" w14:textId="21084554" w:rsidR="000F1981" w:rsidRPr="00CE6995" w:rsidRDefault="000F1981">
            <w:pPr>
              <w:spacing w:before="120"/>
              <w:ind w:left="-57" w:right="-108"/>
              <w:rPr>
                <w:noProof/>
                <w:sz w:val="24"/>
                <w:szCs w:val="24"/>
                <w:lang w:val="ru-RU"/>
              </w:rPr>
            </w:pPr>
            <w:r w:rsidRPr="00CE6995">
              <w:rPr>
                <w:noProof/>
                <w:sz w:val="24"/>
                <w:szCs w:val="24"/>
                <w:lang w:val="ru-RU"/>
              </w:rPr>
              <w:t xml:space="preserve">інші джерела, не заборонені </w:t>
            </w:r>
            <w:r w:rsidR="00D96E56">
              <w:rPr>
                <w:noProof/>
                <w:sz w:val="24"/>
                <w:szCs w:val="24"/>
                <w:lang w:val="ru-RU"/>
              </w:rPr>
              <w:t>законодавством</w:t>
            </w:r>
          </w:p>
        </w:tc>
        <w:tc>
          <w:tcPr>
            <w:tcW w:w="2195" w:type="dxa"/>
            <w:hideMark/>
          </w:tcPr>
          <w:p w14:paraId="1C656232" w14:textId="70056199" w:rsidR="000F1981" w:rsidRPr="00CE6995" w:rsidRDefault="5EB4C989" w:rsidP="3ACED80F">
            <w:pPr>
              <w:spacing w:before="120"/>
              <w:jc w:val="center"/>
              <w:rPr>
                <w:noProof/>
                <w:sz w:val="24"/>
                <w:szCs w:val="24"/>
                <w:lang w:val="ru-RU"/>
              </w:rPr>
            </w:pPr>
            <w:r w:rsidRPr="00CE6995">
              <w:rPr>
                <w:noProof/>
                <w:sz w:val="24"/>
                <w:szCs w:val="24"/>
                <w:lang w:val="ru-RU"/>
              </w:rPr>
              <w:t>виконується</w:t>
            </w:r>
          </w:p>
        </w:tc>
        <w:tc>
          <w:tcPr>
            <w:tcW w:w="4394" w:type="dxa"/>
            <w:hideMark/>
          </w:tcPr>
          <w:p w14:paraId="7874D707" w14:textId="3EB6798C" w:rsidR="000F1981" w:rsidRPr="00CE6995" w:rsidRDefault="49EC9A3F" w:rsidP="3ACED80F">
            <w:pPr>
              <w:spacing w:before="120" w:line="259" w:lineRule="auto"/>
              <w:rPr>
                <w:noProof/>
                <w:sz w:val="24"/>
                <w:szCs w:val="24"/>
                <w:lang w:val="ru-RU"/>
              </w:rPr>
            </w:pPr>
            <w:r w:rsidRPr="00CE6995">
              <w:rPr>
                <w:noProof/>
                <w:sz w:val="24"/>
                <w:szCs w:val="24"/>
                <w:lang w:val="ru-RU"/>
              </w:rPr>
              <w:t>п</w:t>
            </w:r>
            <w:r w:rsidR="095A62DE" w:rsidRPr="00CE6995">
              <w:rPr>
                <w:noProof/>
                <w:sz w:val="24"/>
                <w:szCs w:val="24"/>
                <w:lang w:val="ru-RU"/>
              </w:rPr>
              <w:t>ублікуються в рубриці “Знай_свої_права” щодо захисту прав споживачів щодо надання туристичних послуг</w:t>
            </w:r>
            <w:r w:rsidR="71517C02" w:rsidRPr="00CE6995">
              <w:rPr>
                <w:noProof/>
                <w:sz w:val="24"/>
                <w:szCs w:val="24"/>
                <w:lang w:val="ru-RU"/>
              </w:rPr>
              <w:t>. Наразі здійснюється підготовка матеріалів для проведення інформаційної кампанії.</w:t>
            </w:r>
          </w:p>
        </w:tc>
      </w:tr>
      <w:tr w:rsidR="000F1981" w:rsidRPr="00CE6995" w14:paraId="4BFD7B46" w14:textId="77777777" w:rsidTr="00CE6995">
        <w:trPr>
          <w:trHeight w:val="20"/>
        </w:trPr>
        <w:tc>
          <w:tcPr>
            <w:tcW w:w="2431" w:type="dxa"/>
          </w:tcPr>
          <w:p w14:paraId="3E5F9D2D" w14:textId="77777777" w:rsidR="000F1981" w:rsidRPr="00D96E56" w:rsidRDefault="000F1981">
            <w:pPr>
              <w:widowControl w:val="0"/>
              <w:spacing w:before="120"/>
              <w:ind w:left="-57"/>
              <w:rPr>
                <w:noProof/>
                <w:sz w:val="24"/>
                <w:szCs w:val="24"/>
                <w:lang w:val="ru-RU"/>
              </w:rPr>
            </w:pPr>
          </w:p>
        </w:tc>
        <w:tc>
          <w:tcPr>
            <w:tcW w:w="3407" w:type="dxa"/>
            <w:hideMark/>
          </w:tcPr>
          <w:p w14:paraId="751DAE4C" w14:textId="59F6B033" w:rsidR="000F1981" w:rsidRPr="00FF3EBA" w:rsidRDefault="000F1981">
            <w:pPr>
              <w:spacing w:before="120"/>
              <w:rPr>
                <w:noProof/>
                <w:sz w:val="24"/>
                <w:szCs w:val="24"/>
                <w:lang w:val="ru-RU"/>
              </w:rPr>
            </w:pPr>
            <w:r w:rsidRPr="00FF3EBA">
              <w:rPr>
                <w:noProof/>
                <w:sz w:val="24"/>
                <w:szCs w:val="24"/>
                <w:lang w:val="ru-RU"/>
              </w:rPr>
              <w:t xml:space="preserve">25) оприлюднення на офіційному </w:t>
            </w:r>
            <w:r w:rsidR="00D96E56" w:rsidRPr="00FF3EBA">
              <w:rPr>
                <w:noProof/>
                <w:sz w:val="24"/>
                <w:szCs w:val="24"/>
                <w:lang w:val="ru-RU"/>
              </w:rPr>
              <w:t>вебсайт</w:t>
            </w:r>
            <w:r w:rsidRPr="00FF3EBA">
              <w:rPr>
                <w:noProof/>
                <w:sz w:val="24"/>
                <w:szCs w:val="24"/>
                <w:lang w:val="ru-RU"/>
              </w:rPr>
              <w:t xml:space="preserve"> (іншому офіційному онлайн-ресурсі) інформації про здійснення заходів з реалізації Національної стратегії </w:t>
            </w:r>
            <w:r w:rsidR="00D96E56" w:rsidRPr="00FF3EBA">
              <w:rPr>
                <w:noProof/>
                <w:sz w:val="24"/>
                <w:szCs w:val="24"/>
                <w:lang w:val="ru-RU"/>
              </w:rPr>
              <w:t>зі</w:t>
            </w:r>
            <w:r w:rsidRPr="00FF3EBA">
              <w:rPr>
                <w:noProof/>
                <w:sz w:val="24"/>
                <w:szCs w:val="24"/>
                <w:lang w:val="ru-RU"/>
              </w:rPr>
              <w:t xml:space="preserve"> створення безбар’єрного простору в Україні на період до 2030 року, схваленої розпорядженням Кабінету Міністрів України від </w:t>
            </w:r>
            <w:r w:rsidRPr="00FF3EBA">
              <w:rPr>
                <w:noProof/>
                <w:sz w:val="24"/>
                <w:szCs w:val="24"/>
                <w:lang w:val="ru-RU"/>
              </w:rPr>
              <w:br/>
              <w:t xml:space="preserve">14 квітня 2021 р. № 366 (далі — Національна стратегія), в частині фізичної доступності </w:t>
            </w:r>
            <w:r w:rsidRPr="00FF3EBA">
              <w:rPr>
                <w:noProof/>
                <w:sz w:val="24"/>
                <w:szCs w:val="24"/>
                <w:lang w:val="ru-RU"/>
              </w:rPr>
              <w:lastRenderedPageBreak/>
              <w:t xml:space="preserve">(з дотриманням безпекових обмежень і нерозголошенням інформації, що може створювати загрозу для життя і здоров’я людей) </w:t>
            </w:r>
          </w:p>
        </w:tc>
        <w:tc>
          <w:tcPr>
            <w:tcW w:w="1458" w:type="dxa"/>
            <w:hideMark/>
          </w:tcPr>
          <w:p w14:paraId="0EB4897B" w14:textId="130E2DB7" w:rsidR="000F1981" w:rsidRPr="00CE6995" w:rsidRDefault="00D96E56">
            <w:pPr>
              <w:spacing w:before="120"/>
              <w:ind w:left="-40"/>
              <w:rPr>
                <w:noProof/>
                <w:sz w:val="24"/>
                <w:szCs w:val="24"/>
                <w:lang w:val="en-AU"/>
              </w:rPr>
            </w:pPr>
            <w:r>
              <w:rPr>
                <w:noProof/>
                <w:sz w:val="24"/>
                <w:szCs w:val="24"/>
                <w:lang w:val="en-AU"/>
              </w:rPr>
              <w:lastRenderedPageBreak/>
              <w:t>2025 — ⁣</w:t>
            </w:r>
            <w:r w:rsidR="000F1981" w:rsidRPr="00CE6995">
              <w:rPr>
                <w:noProof/>
                <w:sz w:val="24"/>
                <w:szCs w:val="24"/>
                <w:lang w:val="en-AU"/>
              </w:rPr>
              <w:br/>
              <w:t>2026 роки</w:t>
            </w:r>
          </w:p>
        </w:tc>
        <w:tc>
          <w:tcPr>
            <w:tcW w:w="1587" w:type="dxa"/>
            <w:hideMark/>
          </w:tcPr>
          <w:p w14:paraId="3F0AEE81" w14:textId="77777777" w:rsidR="000F1981" w:rsidRPr="00CE6995" w:rsidRDefault="000F1981">
            <w:pPr>
              <w:spacing w:before="120"/>
              <w:ind w:left="-57" w:right="-108"/>
              <w:rPr>
                <w:noProof/>
                <w:sz w:val="24"/>
                <w:szCs w:val="24"/>
                <w:lang w:val="en-AU"/>
              </w:rPr>
            </w:pPr>
            <w:r w:rsidRPr="00CE6995">
              <w:rPr>
                <w:noProof/>
                <w:sz w:val="24"/>
                <w:szCs w:val="24"/>
                <w:lang w:val="en-AU"/>
              </w:rPr>
              <w:t>державний та місцеві  бюджети</w:t>
            </w:r>
          </w:p>
        </w:tc>
        <w:tc>
          <w:tcPr>
            <w:tcW w:w="2195" w:type="dxa"/>
            <w:hideMark/>
          </w:tcPr>
          <w:p w14:paraId="216C94E5" w14:textId="7DA7653A" w:rsidR="000F1981" w:rsidRPr="00CE6995" w:rsidRDefault="48F5A79F" w:rsidP="3ACED80F">
            <w:pPr>
              <w:spacing w:before="120"/>
              <w:jc w:val="center"/>
              <w:rPr>
                <w:noProof/>
                <w:sz w:val="24"/>
                <w:szCs w:val="24"/>
                <w:lang w:val="en-AU"/>
              </w:rPr>
            </w:pPr>
            <w:r w:rsidRPr="00CE6995">
              <w:rPr>
                <w:noProof/>
                <w:sz w:val="24"/>
                <w:szCs w:val="24"/>
                <w:lang w:val="en-AU"/>
              </w:rPr>
              <w:t>виконується</w:t>
            </w:r>
          </w:p>
        </w:tc>
        <w:tc>
          <w:tcPr>
            <w:tcW w:w="4394" w:type="dxa"/>
            <w:hideMark/>
          </w:tcPr>
          <w:p w14:paraId="5D98DA59" w14:textId="70369959" w:rsidR="000F1981" w:rsidRPr="00CE6995" w:rsidRDefault="00D96E56" w:rsidP="3ACED80F">
            <w:pPr>
              <w:spacing w:before="120"/>
              <w:rPr>
                <w:noProof/>
                <w:sz w:val="24"/>
                <w:szCs w:val="24"/>
                <w:lang w:val="ru-RU"/>
              </w:rPr>
            </w:pPr>
            <w:r>
              <w:rPr>
                <w:noProof/>
                <w:sz w:val="24"/>
                <w:szCs w:val="24"/>
              </w:rPr>
              <w:t>з</w:t>
            </w:r>
            <w:r w:rsidR="22F67A95" w:rsidRPr="00CE6995">
              <w:rPr>
                <w:noProof/>
                <w:sz w:val="24"/>
                <w:szCs w:val="24"/>
                <w:lang w:val="ru-RU"/>
              </w:rPr>
              <w:t xml:space="preserve">азначені матеріали публікуються на вебпорталі Держпродспоживслужби в розділі “Новини”: </w:t>
            </w:r>
            <w:hyperlink r:id="rId10">
              <w:r w:rsidR="22F67A95" w:rsidRPr="00CE6995">
                <w:rPr>
                  <w:rStyle w:val="afd"/>
                  <w:noProof/>
                  <w:sz w:val="24"/>
                  <w:szCs w:val="24"/>
                  <w:lang w:val="en-AU"/>
                </w:rPr>
                <w:t>https</w:t>
              </w:r>
              <w:r w:rsidR="22F67A95" w:rsidRPr="00CE6995">
                <w:rPr>
                  <w:rStyle w:val="afd"/>
                  <w:noProof/>
                  <w:sz w:val="24"/>
                  <w:szCs w:val="24"/>
                  <w:lang w:val="ru-RU"/>
                </w:rPr>
                <w:t>://</w:t>
              </w:r>
              <w:r w:rsidR="22F67A95" w:rsidRPr="00CE6995">
                <w:rPr>
                  <w:rStyle w:val="afd"/>
                  <w:noProof/>
                  <w:sz w:val="24"/>
                  <w:szCs w:val="24"/>
                  <w:lang w:val="en-AU"/>
                </w:rPr>
                <w:t>dpss</w:t>
              </w:r>
              <w:r w:rsidR="22F67A95" w:rsidRPr="00CE6995">
                <w:rPr>
                  <w:rStyle w:val="afd"/>
                  <w:noProof/>
                  <w:sz w:val="24"/>
                  <w:szCs w:val="24"/>
                  <w:lang w:val="ru-RU"/>
                </w:rPr>
                <w:t>.</w:t>
              </w:r>
              <w:r w:rsidR="22F67A95" w:rsidRPr="00CE6995">
                <w:rPr>
                  <w:rStyle w:val="afd"/>
                  <w:noProof/>
                  <w:sz w:val="24"/>
                  <w:szCs w:val="24"/>
                  <w:lang w:val="en-AU"/>
                </w:rPr>
                <w:t>gov</w:t>
              </w:r>
              <w:r w:rsidR="22F67A95" w:rsidRPr="00CE6995">
                <w:rPr>
                  <w:rStyle w:val="afd"/>
                  <w:noProof/>
                  <w:sz w:val="24"/>
                  <w:szCs w:val="24"/>
                  <w:lang w:val="ru-RU"/>
                </w:rPr>
                <w:t>.</w:t>
              </w:r>
              <w:r w:rsidR="22F67A95" w:rsidRPr="00CE6995">
                <w:rPr>
                  <w:rStyle w:val="afd"/>
                  <w:noProof/>
                  <w:sz w:val="24"/>
                  <w:szCs w:val="24"/>
                  <w:lang w:val="en-AU"/>
                </w:rPr>
                <w:t>ua</w:t>
              </w:r>
              <w:r w:rsidR="22F67A95" w:rsidRPr="00CE6995">
                <w:rPr>
                  <w:rStyle w:val="afd"/>
                  <w:noProof/>
                  <w:sz w:val="24"/>
                  <w:szCs w:val="24"/>
                  <w:lang w:val="ru-RU"/>
                </w:rPr>
                <w:t>/</w:t>
              </w:r>
              <w:r w:rsidR="22F67A95" w:rsidRPr="00CE6995">
                <w:rPr>
                  <w:rStyle w:val="afd"/>
                  <w:noProof/>
                  <w:sz w:val="24"/>
                  <w:szCs w:val="24"/>
                  <w:lang w:val="en-AU"/>
                </w:rPr>
                <w:t>timeline</w:t>
              </w:r>
              <w:r w:rsidR="22F67A95" w:rsidRPr="00CE6995">
                <w:rPr>
                  <w:rStyle w:val="afd"/>
                  <w:noProof/>
                  <w:sz w:val="24"/>
                  <w:szCs w:val="24"/>
                  <w:lang w:val="ru-RU"/>
                </w:rPr>
                <w:t>?&amp;</w:t>
              </w:r>
              <w:r w:rsidR="22F67A95" w:rsidRPr="00CE6995">
                <w:rPr>
                  <w:rStyle w:val="afd"/>
                  <w:noProof/>
                  <w:sz w:val="24"/>
                  <w:szCs w:val="24"/>
                  <w:lang w:val="en-AU"/>
                </w:rPr>
                <w:t>type</w:t>
              </w:r>
              <w:r w:rsidR="22F67A95" w:rsidRPr="00CE6995">
                <w:rPr>
                  <w:rStyle w:val="afd"/>
                  <w:noProof/>
                  <w:sz w:val="24"/>
                  <w:szCs w:val="24"/>
                  <w:lang w:val="ru-RU"/>
                </w:rPr>
                <w:t>=</w:t>
              </w:r>
              <w:r w:rsidR="22F67A95" w:rsidRPr="00CE6995">
                <w:rPr>
                  <w:rStyle w:val="afd"/>
                  <w:noProof/>
                  <w:sz w:val="24"/>
                  <w:szCs w:val="24"/>
                  <w:lang w:val="en-AU"/>
                </w:rPr>
                <w:t>posts</w:t>
              </w:r>
              <w:r w:rsidR="22F67A95" w:rsidRPr="00CE6995">
                <w:rPr>
                  <w:rStyle w:val="afd"/>
                  <w:noProof/>
                  <w:sz w:val="24"/>
                  <w:szCs w:val="24"/>
                  <w:lang w:val="ru-RU"/>
                </w:rPr>
                <w:t>&amp;</w:t>
              </w:r>
              <w:r w:rsidR="22F67A95" w:rsidRPr="00CE6995">
                <w:rPr>
                  <w:rStyle w:val="afd"/>
                  <w:noProof/>
                  <w:sz w:val="24"/>
                  <w:szCs w:val="24"/>
                  <w:lang w:val="en-AU"/>
                </w:rPr>
                <w:t>category</w:t>
              </w:r>
              <w:r w:rsidR="22F67A95" w:rsidRPr="00CE6995">
                <w:rPr>
                  <w:rStyle w:val="afd"/>
                  <w:noProof/>
                  <w:sz w:val="24"/>
                  <w:szCs w:val="24"/>
                  <w:lang w:val="ru-RU"/>
                </w:rPr>
                <w:t>_</w:t>
              </w:r>
              <w:r w:rsidR="22F67A95" w:rsidRPr="00CE6995">
                <w:rPr>
                  <w:rStyle w:val="afd"/>
                  <w:noProof/>
                  <w:sz w:val="24"/>
                  <w:szCs w:val="24"/>
                  <w:lang w:val="en-AU"/>
                </w:rPr>
                <w:t>id</w:t>
              </w:r>
              <w:r w:rsidR="22F67A95" w:rsidRPr="00CE6995">
                <w:rPr>
                  <w:rStyle w:val="afd"/>
                  <w:noProof/>
                  <w:sz w:val="24"/>
                  <w:szCs w:val="24"/>
                  <w:lang w:val="ru-RU"/>
                </w:rPr>
                <w:t>=143</w:t>
              </w:r>
            </w:hyperlink>
            <w:r w:rsidR="22F67A95" w:rsidRPr="00CE6995">
              <w:rPr>
                <w:noProof/>
                <w:sz w:val="24"/>
                <w:szCs w:val="24"/>
                <w:lang w:val="ru-RU"/>
              </w:rPr>
              <w:t xml:space="preserve"> </w:t>
            </w:r>
            <w:r w:rsidR="48F5A79F" w:rsidRPr="00CE6995">
              <w:rPr>
                <w:noProof/>
                <w:sz w:val="24"/>
                <w:szCs w:val="24"/>
                <w:lang w:val="ru-RU"/>
              </w:rPr>
              <w:t xml:space="preserve"> </w:t>
            </w:r>
          </w:p>
        </w:tc>
      </w:tr>
      <w:tr w:rsidR="000F1981" w:rsidRPr="00CE6995" w14:paraId="10F51DDA" w14:textId="77777777" w:rsidTr="00CE6995">
        <w:trPr>
          <w:trHeight w:val="20"/>
        </w:trPr>
        <w:tc>
          <w:tcPr>
            <w:tcW w:w="2431" w:type="dxa"/>
          </w:tcPr>
          <w:p w14:paraId="3910B6ED" w14:textId="119555E6" w:rsidR="000F1981" w:rsidRPr="00CE6995" w:rsidRDefault="008C55A1">
            <w:pPr>
              <w:widowControl w:val="0"/>
              <w:spacing w:before="120"/>
              <w:ind w:left="-57"/>
              <w:rPr>
                <w:noProof/>
                <w:sz w:val="24"/>
                <w:szCs w:val="24"/>
              </w:rPr>
            </w:pPr>
            <w:r w:rsidRPr="00CE6995">
              <w:rPr>
                <w:noProof/>
                <w:sz w:val="24"/>
                <w:szCs w:val="24"/>
              </w:rPr>
              <w:t>9. Розроблення та затвердження механізму підтримки запровадження зміни просторів відповідно до стандартів доступності для власників та управителів об’єктів, що включають фінансові та нефінансові інструменти</w:t>
            </w:r>
          </w:p>
        </w:tc>
        <w:tc>
          <w:tcPr>
            <w:tcW w:w="3407" w:type="dxa"/>
            <w:hideMark/>
          </w:tcPr>
          <w:p w14:paraId="51467B69" w14:textId="77777777" w:rsidR="000F1981" w:rsidRPr="00CE6995" w:rsidRDefault="000F1981">
            <w:pPr>
              <w:spacing w:before="120"/>
              <w:rPr>
                <w:noProof/>
                <w:sz w:val="24"/>
                <w:szCs w:val="24"/>
              </w:rPr>
            </w:pPr>
            <w:r w:rsidRPr="00CE6995">
              <w:rPr>
                <w:noProof/>
                <w:sz w:val="24"/>
                <w:szCs w:val="24"/>
              </w:rPr>
              <w:t>4) визначення механізмів підтримки власників та управителів об’єктів у запровадженні зміни просторів відповідно до стандартів доступності, що включають фінансові та нефінансові інструменти</w:t>
            </w:r>
          </w:p>
        </w:tc>
        <w:tc>
          <w:tcPr>
            <w:tcW w:w="1458" w:type="dxa"/>
            <w:hideMark/>
          </w:tcPr>
          <w:p w14:paraId="17F958C4" w14:textId="77777777" w:rsidR="000F1981" w:rsidRPr="00CE6995" w:rsidRDefault="000F1981">
            <w:pPr>
              <w:spacing w:before="120"/>
              <w:ind w:left="-40" w:right="-39"/>
              <w:rPr>
                <w:noProof/>
                <w:sz w:val="24"/>
                <w:szCs w:val="24"/>
                <w:lang w:val="en-AU"/>
              </w:rPr>
            </w:pPr>
            <w:r w:rsidRPr="00CE6995">
              <w:rPr>
                <w:noProof/>
                <w:sz w:val="24"/>
                <w:szCs w:val="24"/>
                <w:lang w:val="en-AU"/>
              </w:rPr>
              <w:t xml:space="preserve">липень </w:t>
            </w:r>
            <w:r w:rsidRPr="00CE6995">
              <w:rPr>
                <w:noProof/>
                <w:sz w:val="24"/>
                <w:szCs w:val="24"/>
                <w:lang w:val="en-AU"/>
              </w:rPr>
              <w:br/>
              <w:t>2025 р. — травень 2026 р.</w:t>
            </w:r>
          </w:p>
        </w:tc>
        <w:tc>
          <w:tcPr>
            <w:tcW w:w="1587" w:type="dxa"/>
            <w:hideMark/>
          </w:tcPr>
          <w:p w14:paraId="53CF2713" w14:textId="6DE15EDD" w:rsidR="000F1981" w:rsidRPr="00CE6995" w:rsidRDefault="000F1981">
            <w:pPr>
              <w:spacing w:before="120"/>
              <w:ind w:left="-57" w:right="-108"/>
              <w:rPr>
                <w:noProof/>
                <w:sz w:val="24"/>
                <w:szCs w:val="24"/>
                <w:lang w:val="ru-RU"/>
              </w:rPr>
            </w:pPr>
            <w:r w:rsidRPr="00CE6995">
              <w:rPr>
                <w:noProof/>
                <w:sz w:val="24"/>
                <w:szCs w:val="24"/>
                <w:lang w:val="ru-RU"/>
              </w:rPr>
              <w:t xml:space="preserve">державний та місцеві бюджети, інші джерела, не заборонені </w:t>
            </w:r>
            <w:r w:rsidR="00D96E56">
              <w:rPr>
                <w:noProof/>
                <w:sz w:val="24"/>
                <w:szCs w:val="24"/>
                <w:lang w:val="ru-RU"/>
              </w:rPr>
              <w:t>законодавством</w:t>
            </w:r>
          </w:p>
        </w:tc>
        <w:tc>
          <w:tcPr>
            <w:tcW w:w="2195" w:type="dxa"/>
            <w:hideMark/>
          </w:tcPr>
          <w:p w14:paraId="4D1AF5DE" w14:textId="2DB6A869" w:rsidR="000F1981" w:rsidRPr="00CE6995" w:rsidRDefault="2D5E39D5" w:rsidP="3ACED80F">
            <w:pPr>
              <w:spacing w:before="120"/>
              <w:jc w:val="center"/>
              <w:rPr>
                <w:noProof/>
                <w:sz w:val="24"/>
                <w:szCs w:val="24"/>
                <w:lang w:val="ru-RU"/>
              </w:rPr>
            </w:pPr>
            <w:r w:rsidRPr="00CE6995">
              <w:rPr>
                <w:noProof/>
                <w:sz w:val="24"/>
                <w:szCs w:val="24"/>
                <w:lang w:val="ru-RU"/>
              </w:rPr>
              <w:t>виконується</w:t>
            </w:r>
          </w:p>
        </w:tc>
        <w:tc>
          <w:tcPr>
            <w:tcW w:w="4394" w:type="dxa"/>
            <w:hideMark/>
          </w:tcPr>
          <w:p w14:paraId="1E572A0E" w14:textId="3CB5F795" w:rsidR="000F1981" w:rsidRPr="00CE6995" w:rsidRDefault="2D5E39D5" w:rsidP="3ACED80F">
            <w:pPr>
              <w:spacing w:before="120"/>
              <w:rPr>
                <w:noProof/>
                <w:sz w:val="24"/>
                <w:szCs w:val="24"/>
                <w:lang w:val="ru-RU"/>
              </w:rPr>
            </w:pPr>
            <w:r w:rsidRPr="00CE6995">
              <w:rPr>
                <w:noProof/>
                <w:sz w:val="24"/>
                <w:szCs w:val="24"/>
                <w:lang w:val="ru-RU"/>
              </w:rPr>
              <w:t xml:space="preserve">проведено громадське обговорення </w:t>
            </w:r>
            <w:r w:rsidR="45398E3E" w:rsidRPr="00CE6995">
              <w:rPr>
                <w:noProof/>
                <w:sz w:val="24"/>
                <w:szCs w:val="24"/>
                <w:lang w:val="ru-RU"/>
              </w:rPr>
              <w:t>постанови Кабінету Міністрів України «Про внесення змін до Ліцензійних умов провадження господарської діяльності з виробництва ветеринарних препаратів» з урахуванням, що суб’єкт господарювання створює необхідні умови для доступності місць провадження своєї діяльності для осіб з інвалідністю та інших маломобільних груп населення</w:t>
            </w:r>
            <w:r w:rsidR="6174ADC7" w:rsidRPr="00CE6995">
              <w:rPr>
                <w:noProof/>
                <w:sz w:val="24"/>
                <w:szCs w:val="24"/>
                <w:lang w:val="ru-RU"/>
              </w:rPr>
              <w:t>.</w:t>
            </w:r>
          </w:p>
        </w:tc>
      </w:tr>
      <w:tr w:rsidR="000F1981" w:rsidRPr="00CE6995" w14:paraId="788DB0AA" w14:textId="77777777" w:rsidTr="00CE6995">
        <w:trPr>
          <w:trHeight w:val="20"/>
        </w:trPr>
        <w:tc>
          <w:tcPr>
            <w:tcW w:w="2431" w:type="dxa"/>
          </w:tcPr>
          <w:p w14:paraId="381C45D7" w14:textId="77777777" w:rsidR="000F1981" w:rsidRPr="00CE6995" w:rsidRDefault="000F1981">
            <w:pPr>
              <w:widowControl w:val="0"/>
              <w:spacing w:before="120"/>
              <w:ind w:left="-57"/>
              <w:rPr>
                <w:noProof/>
                <w:sz w:val="24"/>
                <w:szCs w:val="24"/>
                <w:lang w:val="ru-RU"/>
              </w:rPr>
            </w:pPr>
          </w:p>
        </w:tc>
        <w:tc>
          <w:tcPr>
            <w:tcW w:w="3407" w:type="dxa"/>
            <w:hideMark/>
          </w:tcPr>
          <w:p w14:paraId="2FB0099F" w14:textId="77777777" w:rsidR="000F1981" w:rsidRPr="00CE6995" w:rsidRDefault="000F1981">
            <w:pPr>
              <w:spacing w:before="120"/>
              <w:rPr>
                <w:noProof/>
                <w:sz w:val="24"/>
                <w:szCs w:val="24"/>
                <w:lang w:val="ru-RU"/>
              </w:rPr>
            </w:pPr>
            <w:r w:rsidRPr="00CE6995">
              <w:rPr>
                <w:noProof/>
                <w:sz w:val="24"/>
                <w:szCs w:val="24"/>
                <w:lang w:val="ru-RU"/>
              </w:rPr>
              <w:t xml:space="preserve">6) здійснення заходів з оцінювання ефективності та результативності виконання постанови Кабінету Міністрів України щодо затвердження порядку облаштування (перепланування, проведення ремонтних робіт) житла, в якому проживають особи з </w:t>
            </w:r>
            <w:r w:rsidRPr="00CE6995">
              <w:rPr>
                <w:noProof/>
                <w:sz w:val="24"/>
                <w:szCs w:val="24"/>
                <w:lang w:val="ru-RU"/>
              </w:rPr>
              <w:lastRenderedPageBreak/>
              <w:t>інвалідністю, особи з інвалідністю внаслідок війни, діти з інвалідністю, що користуються кріслом колісним, і виплати грошової компенсації за самостійне облаштування житла для задоволення потреб таких осіб</w:t>
            </w:r>
          </w:p>
        </w:tc>
        <w:tc>
          <w:tcPr>
            <w:tcW w:w="1458" w:type="dxa"/>
            <w:hideMark/>
          </w:tcPr>
          <w:p w14:paraId="0F6DDB4D" w14:textId="77777777" w:rsidR="000F1981" w:rsidRPr="00CE6995" w:rsidRDefault="000F1981">
            <w:pPr>
              <w:spacing w:before="120"/>
              <w:ind w:left="-40"/>
              <w:rPr>
                <w:noProof/>
                <w:sz w:val="24"/>
                <w:szCs w:val="24"/>
                <w:lang w:val="en-AU"/>
              </w:rPr>
            </w:pPr>
            <w:r w:rsidRPr="00CE6995">
              <w:rPr>
                <w:noProof/>
                <w:sz w:val="24"/>
                <w:szCs w:val="24"/>
                <w:lang w:val="en-AU"/>
              </w:rPr>
              <w:lastRenderedPageBreak/>
              <w:t>2026 рік</w:t>
            </w:r>
          </w:p>
        </w:tc>
        <w:tc>
          <w:tcPr>
            <w:tcW w:w="1587" w:type="dxa"/>
            <w:hideMark/>
          </w:tcPr>
          <w:p w14:paraId="0482D7D7" w14:textId="77777777" w:rsidR="000F1981" w:rsidRPr="00CE6995" w:rsidRDefault="000F1981">
            <w:pPr>
              <w:spacing w:before="120"/>
              <w:ind w:left="-57" w:right="-108"/>
              <w:rPr>
                <w:noProof/>
                <w:sz w:val="24"/>
                <w:szCs w:val="24"/>
                <w:lang w:val="en-AU"/>
              </w:rPr>
            </w:pPr>
            <w:r w:rsidRPr="00CE6995">
              <w:rPr>
                <w:noProof/>
                <w:sz w:val="24"/>
                <w:szCs w:val="24"/>
                <w:lang w:val="en-AU"/>
              </w:rPr>
              <w:t>державний та місцеві бюджети</w:t>
            </w:r>
          </w:p>
        </w:tc>
        <w:tc>
          <w:tcPr>
            <w:tcW w:w="2195" w:type="dxa"/>
            <w:hideMark/>
          </w:tcPr>
          <w:p w14:paraId="2A9F15CB" w14:textId="02B39140" w:rsidR="000F1981" w:rsidRPr="00CE6995" w:rsidRDefault="200978F7" w:rsidP="3ACED80F">
            <w:pPr>
              <w:spacing w:before="120"/>
              <w:jc w:val="center"/>
              <w:rPr>
                <w:noProof/>
                <w:sz w:val="24"/>
                <w:szCs w:val="24"/>
                <w:lang w:val="ru-RU"/>
              </w:rPr>
            </w:pPr>
            <w:r w:rsidRPr="00CE6995">
              <w:rPr>
                <w:noProof/>
                <w:sz w:val="24"/>
                <w:szCs w:val="24"/>
                <w:lang w:val="ru-RU"/>
              </w:rPr>
              <w:t>виконується</w:t>
            </w:r>
          </w:p>
        </w:tc>
        <w:tc>
          <w:tcPr>
            <w:tcW w:w="4394" w:type="dxa"/>
            <w:hideMark/>
          </w:tcPr>
          <w:p w14:paraId="3413D98C" w14:textId="1AB6634D" w:rsidR="000F1981" w:rsidRPr="00CE6995" w:rsidRDefault="200978F7" w:rsidP="3ACED80F">
            <w:pPr>
              <w:spacing w:before="120"/>
              <w:rPr>
                <w:noProof/>
                <w:sz w:val="24"/>
                <w:szCs w:val="24"/>
                <w:lang w:val="ru-RU"/>
              </w:rPr>
            </w:pPr>
            <w:r w:rsidRPr="00CE6995">
              <w:rPr>
                <w:noProof/>
                <w:sz w:val="24"/>
                <w:szCs w:val="24"/>
                <w:lang w:val="ru-RU"/>
              </w:rPr>
              <w:t xml:space="preserve">до Держпродспоживслужби не надходив запит </w:t>
            </w:r>
            <w:r w:rsidR="00D96E56">
              <w:rPr>
                <w:noProof/>
                <w:sz w:val="24"/>
                <w:szCs w:val="24"/>
                <w:lang w:val="ru-RU"/>
              </w:rPr>
              <w:t>щодо</w:t>
            </w:r>
            <w:r w:rsidRPr="00CE6995">
              <w:rPr>
                <w:noProof/>
                <w:sz w:val="24"/>
                <w:szCs w:val="24"/>
                <w:lang w:val="ru-RU"/>
              </w:rPr>
              <w:t xml:space="preserve"> здійснення заходів з оцінювання ефективності та результативності виконання постанови Кабінету Міністрів України</w:t>
            </w:r>
          </w:p>
        </w:tc>
      </w:tr>
      <w:tr w:rsidR="000F1981" w:rsidRPr="00CE6995" w14:paraId="0A658E5A" w14:textId="77777777" w:rsidTr="00CE6995">
        <w:trPr>
          <w:trHeight w:val="20"/>
        </w:trPr>
        <w:tc>
          <w:tcPr>
            <w:tcW w:w="2431" w:type="dxa"/>
          </w:tcPr>
          <w:p w14:paraId="4FB4AC8B" w14:textId="0C52CE47" w:rsidR="000F1981" w:rsidRPr="00CE6995" w:rsidRDefault="002C4C7A">
            <w:pPr>
              <w:widowControl w:val="0"/>
              <w:spacing w:before="120"/>
              <w:ind w:left="-57"/>
              <w:rPr>
                <w:noProof/>
                <w:sz w:val="24"/>
                <w:szCs w:val="24"/>
              </w:rPr>
            </w:pPr>
            <w:r w:rsidRPr="00CE6995">
              <w:rPr>
                <w:noProof/>
                <w:sz w:val="24"/>
                <w:szCs w:val="24"/>
              </w:rPr>
              <w:t xml:space="preserve">11. Забезпечення функціонування дієвого механізму проведення моніторингу </w:t>
            </w:r>
            <w:r w:rsidR="00D96E56">
              <w:rPr>
                <w:noProof/>
                <w:sz w:val="24"/>
                <w:szCs w:val="24"/>
              </w:rPr>
              <w:t>й</w:t>
            </w:r>
            <w:r w:rsidRPr="00CE6995">
              <w:rPr>
                <w:noProof/>
                <w:sz w:val="24"/>
                <w:szCs w:val="24"/>
              </w:rPr>
              <w:t xml:space="preserve"> оцінки адаптації просторів </w:t>
            </w:r>
          </w:p>
        </w:tc>
        <w:tc>
          <w:tcPr>
            <w:tcW w:w="3407" w:type="dxa"/>
            <w:hideMark/>
          </w:tcPr>
          <w:p w14:paraId="614C2E74" w14:textId="694250FF" w:rsidR="000F1981" w:rsidRPr="00CE6995" w:rsidRDefault="000F1981">
            <w:pPr>
              <w:spacing w:before="120"/>
              <w:rPr>
                <w:noProof/>
                <w:sz w:val="24"/>
                <w:szCs w:val="24"/>
              </w:rPr>
            </w:pPr>
            <w:r w:rsidRPr="00CE6995">
              <w:rPr>
                <w:noProof/>
                <w:sz w:val="24"/>
                <w:szCs w:val="24"/>
              </w:rPr>
              <w:t xml:space="preserve">19) забезпечення співпраці з партнерами з розвитку та </w:t>
            </w:r>
            <w:r w:rsidR="00D96E56">
              <w:rPr>
                <w:noProof/>
                <w:sz w:val="24"/>
                <w:szCs w:val="24"/>
              </w:rPr>
              <w:t>проєкт</w:t>
            </w:r>
            <w:r w:rsidRPr="00CE6995">
              <w:rPr>
                <w:noProof/>
                <w:sz w:val="24"/>
                <w:szCs w:val="24"/>
              </w:rPr>
              <w:t xml:space="preserve"> міжнародної технічної допомоги щодо здійснення заходів з реалізації Національної стратегії</w:t>
            </w:r>
          </w:p>
        </w:tc>
        <w:tc>
          <w:tcPr>
            <w:tcW w:w="1458" w:type="dxa"/>
            <w:hideMark/>
          </w:tcPr>
          <w:p w14:paraId="429F0FCD" w14:textId="5EFE0E05" w:rsidR="000F1981" w:rsidRPr="00CE6995" w:rsidRDefault="00D96E56">
            <w:pPr>
              <w:spacing w:before="120"/>
              <w:ind w:left="-40"/>
              <w:jc w:val="both"/>
              <w:rPr>
                <w:noProof/>
                <w:sz w:val="24"/>
                <w:szCs w:val="24"/>
                <w:lang w:val="en-AU"/>
              </w:rPr>
            </w:pPr>
            <w:r>
              <w:rPr>
                <w:noProof/>
                <w:sz w:val="24"/>
                <w:szCs w:val="24"/>
                <w:lang w:val="en-AU"/>
              </w:rPr>
              <w:t>2025 — ⁣</w:t>
            </w:r>
            <w:r w:rsidR="000F1981" w:rsidRPr="00CE6995">
              <w:rPr>
                <w:noProof/>
                <w:sz w:val="24"/>
                <w:szCs w:val="24"/>
                <w:lang w:val="en-AU"/>
              </w:rPr>
              <w:br/>
              <w:t>2026 роки</w:t>
            </w:r>
          </w:p>
        </w:tc>
        <w:tc>
          <w:tcPr>
            <w:tcW w:w="1587" w:type="dxa"/>
            <w:hideMark/>
          </w:tcPr>
          <w:p w14:paraId="6B2E0862" w14:textId="0E47B2ED" w:rsidR="000F1981" w:rsidRPr="00CE6995" w:rsidRDefault="000F1981">
            <w:pPr>
              <w:widowControl w:val="0"/>
              <w:spacing w:before="120"/>
              <w:ind w:left="-57" w:right="-108"/>
              <w:rPr>
                <w:noProof/>
                <w:sz w:val="24"/>
                <w:szCs w:val="24"/>
                <w:lang w:val="ru-RU"/>
              </w:rPr>
            </w:pPr>
            <w:r w:rsidRPr="00CE6995">
              <w:rPr>
                <w:noProof/>
                <w:sz w:val="24"/>
                <w:szCs w:val="24"/>
                <w:lang w:val="ru-RU"/>
              </w:rPr>
              <w:t xml:space="preserve">державний бюджет, інші джерела, не заборонені </w:t>
            </w:r>
            <w:r w:rsidR="00D96E56">
              <w:rPr>
                <w:noProof/>
                <w:sz w:val="24"/>
                <w:szCs w:val="24"/>
                <w:lang w:val="ru-RU"/>
              </w:rPr>
              <w:t>законодавством</w:t>
            </w:r>
          </w:p>
        </w:tc>
        <w:tc>
          <w:tcPr>
            <w:tcW w:w="2195" w:type="dxa"/>
            <w:hideMark/>
          </w:tcPr>
          <w:p w14:paraId="60047A6E" w14:textId="695B8AD9" w:rsidR="000F1981" w:rsidRPr="00CE6995" w:rsidRDefault="000F1981">
            <w:pPr>
              <w:spacing w:before="120"/>
              <w:ind w:left="-19" w:right="-60"/>
              <w:rPr>
                <w:noProof/>
                <w:sz w:val="24"/>
                <w:szCs w:val="24"/>
                <w:lang w:val="ru-RU"/>
              </w:rPr>
            </w:pPr>
          </w:p>
        </w:tc>
        <w:tc>
          <w:tcPr>
            <w:tcW w:w="4394" w:type="dxa"/>
            <w:hideMark/>
          </w:tcPr>
          <w:p w14:paraId="03A7F91E" w14:textId="5025B233" w:rsidR="000F1981" w:rsidRPr="00CE6995" w:rsidRDefault="00D96E56" w:rsidP="2F4CBCE7">
            <w:pPr>
              <w:spacing w:after="160" w:line="257" w:lineRule="auto"/>
              <w:jc w:val="both"/>
              <w:rPr>
                <w:noProof/>
                <w:color w:val="000000" w:themeColor="text1"/>
                <w:sz w:val="24"/>
                <w:szCs w:val="24"/>
                <w:lang w:val="ru-RU"/>
              </w:rPr>
            </w:pPr>
            <w:r>
              <w:rPr>
                <w:noProof/>
                <w:color w:val="000000" w:themeColor="text1"/>
                <w:sz w:val="24"/>
                <w:szCs w:val="24"/>
                <w:lang w:val="ru-RU"/>
              </w:rPr>
              <w:t>в</w:t>
            </w:r>
            <w:r w:rsidR="37ED3810" w:rsidRPr="00CE6995">
              <w:rPr>
                <w:noProof/>
                <w:color w:val="000000" w:themeColor="text1"/>
                <w:sz w:val="24"/>
                <w:szCs w:val="24"/>
                <w:lang w:val="ru-RU"/>
              </w:rPr>
              <w:t xml:space="preserve"> частині безбар</w:t>
            </w:r>
            <w:r w:rsidR="546ABB9F" w:rsidRPr="00CE6995">
              <w:rPr>
                <w:noProof/>
                <w:color w:val="000000" w:themeColor="text1"/>
                <w:sz w:val="24"/>
                <w:szCs w:val="24"/>
                <w:lang w:val="ru-RU"/>
              </w:rPr>
              <w:t>’</w:t>
            </w:r>
            <w:r w:rsidR="37ED3810" w:rsidRPr="00CE6995">
              <w:rPr>
                <w:noProof/>
                <w:color w:val="000000" w:themeColor="text1"/>
                <w:sz w:val="24"/>
                <w:szCs w:val="24"/>
                <w:lang w:val="ru-RU"/>
              </w:rPr>
              <w:t xml:space="preserve">єрного простору Держпродспоживслужба співпрацює з 2 </w:t>
            </w:r>
            <w:r w:rsidR="1ACE6938" w:rsidRPr="00CE6995">
              <w:rPr>
                <w:noProof/>
                <w:color w:val="000000" w:themeColor="text1"/>
                <w:sz w:val="24"/>
                <w:szCs w:val="24"/>
                <w:lang w:val="ru-RU"/>
              </w:rPr>
              <w:t xml:space="preserve">проєктами </w:t>
            </w:r>
            <w:r w:rsidR="37ED3810" w:rsidRPr="00CE6995">
              <w:rPr>
                <w:noProof/>
                <w:color w:val="000000" w:themeColor="text1"/>
                <w:sz w:val="24"/>
                <w:szCs w:val="24"/>
                <w:lang w:val="ru-RU"/>
              </w:rPr>
              <w:t>міжнародн</w:t>
            </w:r>
            <w:r w:rsidR="2D735A21" w:rsidRPr="00CE6995">
              <w:rPr>
                <w:noProof/>
                <w:color w:val="000000" w:themeColor="text1"/>
                <w:sz w:val="24"/>
                <w:szCs w:val="24"/>
                <w:lang w:val="ru-RU"/>
              </w:rPr>
              <w:t>ої</w:t>
            </w:r>
            <w:r w:rsidR="37ED3810" w:rsidRPr="00CE6995">
              <w:rPr>
                <w:noProof/>
                <w:color w:val="000000" w:themeColor="text1"/>
                <w:sz w:val="24"/>
                <w:szCs w:val="24"/>
                <w:lang w:val="ru-RU"/>
              </w:rPr>
              <w:t xml:space="preserve"> технічн</w:t>
            </w:r>
            <w:r w:rsidR="0F95C3B2" w:rsidRPr="00CE6995">
              <w:rPr>
                <w:noProof/>
                <w:color w:val="000000" w:themeColor="text1"/>
                <w:sz w:val="24"/>
                <w:szCs w:val="24"/>
                <w:lang w:val="ru-RU"/>
              </w:rPr>
              <w:t>ої допомоги,</w:t>
            </w:r>
            <w:r w:rsidR="37ED3810" w:rsidRPr="00CE6995">
              <w:rPr>
                <w:noProof/>
                <w:color w:val="000000" w:themeColor="text1"/>
                <w:sz w:val="24"/>
                <w:szCs w:val="24"/>
                <w:lang w:val="ru-RU"/>
              </w:rPr>
              <w:t xml:space="preserve"> а саме:</w:t>
            </w:r>
          </w:p>
          <w:p w14:paraId="4ACCDF0E" w14:textId="5EAF408A" w:rsidR="000F1981" w:rsidRPr="00CE6995" w:rsidRDefault="37ED3810" w:rsidP="3ACED80F">
            <w:pPr>
              <w:spacing w:after="160" w:line="257" w:lineRule="auto"/>
              <w:jc w:val="both"/>
              <w:rPr>
                <w:noProof/>
                <w:color w:val="000000" w:themeColor="text1"/>
                <w:sz w:val="24"/>
                <w:szCs w:val="24"/>
                <w:lang w:val="ru-RU"/>
              </w:rPr>
            </w:pPr>
            <w:r w:rsidRPr="00CE6995">
              <w:rPr>
                <w:noProof/>
                <w:color w:val="000000" w:themeColor="text1"/>
                <w:sz w:val="24"/>
                <w:szCs w:val="24"/>
                <w:lang w:val="ru-RU"/>
              </w:rPr>
              <w:t>«Подальша підтримка у погодженні українського законодавства, контролю та поінформованості із законодавством ЄС у сфері безпечності харчових продуктів, здоров’я та благополуччя тварин, фітосанітарії» (</w:t>
            </w:r>
            <w:r w:rsidRPr="00CE6995">
              <w:rPr>
                <w:noProof/>
                <w:color w:val="000000" w:themeColor="text1"/>
                <w:sz w:val="24"/>
                <w:szCs w:val="24"/>
                <w:lang w:val="en-US"/>
              </w:rPr>
              <w:t>ILCA</w:t>
            </w:r>
            <w:r w:rsidRPr="00CE6995">
              <w:rPr>
                <w:noProof/>
                <w:color w:val="000000" w:themeColor="text1"/>
                <w:sz w:val="24"/>
                <w:szCs w:val="24"/>
                <w:lang w:val="ru-RU"/>
              </w:rPr>
              <w:t xml:space="preserve"> 2)</w:t>
            </w:r>
          </w:p>
          <w:p w14:paraId="4B955C60" w14:textId="37D6A0B2" w:rsidR="000F1981" w:rsidRPr="00CE6995" w:rsidRDefault="37ED3810" w:rsidP="3ACED80F">
            <w:pPr>
              <w:spacing w:after="160" w:line="257" w:lineRule="auto"/>
              <w:jc w:val="both"/>
              <w:rPr>
                <w:noProof/>
                <w:sz w:val="24"/>
                <w:szCs w:val="24"/>
                <w:lang w:val="ru-RU"/>
              </w:rPr>
            </w:pPr>
            <w:r w:rsidRPr="00CE6995">
              <w:rPr>
                <w:noProof/>
                <w:color w:val="000000" w:themeColor="text1"/>
                <w:sz w:val="24"/>
                <w:szCs w:val="24"/>
                <w:lang w:val="ru-RU"/>
              </w:rPr>
              <w:t xml:space="preserve">Швейцарсько-української програми «Розвиток торгівлі з вищою доданою вартістю в органічному та молочному секторах України» (коротка назва: </w:t>
            </w:r>
            <w:r w:rsidRPr="00CE6995">
              <w:rPr>
                <w:noProof/>
                <w:color w:val="000000" w:themeColor="text1"/>
                <w:sz w:val="24"/>
                <w:szCs w:val="24"/>
                <w:lang w:val="en-US"/>
              </w:rPr>
              <w:t>Quality</w:t>
            </w:r>
            <w:r w:rsidRPr="00CE6995">
              <w:rPr>
                <w:noProof/>
                <w:color w:val="000000" w:themeColor="text1"/>
                <w:sz w:val="24"/>
                <w:szCs w:val="24"/>
                <w:lang w:val="ru-RU"/>
              </w:rPr>
              <w:t xml:space="preserve"> </w:t>
            </w:r>
            <w:r w:rsidRPr="00CE6995">
              <w:rPr>
                <w:noProof/>
                <w:color w:val="000000" w:themeColor="text1"/>
                <w:sz w:val="24"/>
                <w:szCs w:val="24"/>
                <w:lang w:val="en-US"/>
              </w:rPr>
              <w:t>FOOD</w:t>
            </w:r>
            <w:r w:rsidRPr="00CE6995">
              <w:rPr>
                <w:noProof/>
                <w:color w:val="000000" w:themeColor="text1"/>
                <w:sz w:val="24"/>
                <w:szCs w:val="24"/>
                <w:lang w:val="ru-RU"/>
              </w:rPr>
              <w:t xml:space="preserve"> </w:t>
            </w:r>
            <w:r w:rsidRPr="00CE6995">
              <w:rPr>
                <w:noProof/>
                <w:color w:val="000000" w:themeColor="text1"/>
                <w:sz w:val="24"/>
                <w:szCs w:val="24"/>
                <w:lang w:val="en-US"/>
              </w:rPr>
              <w:t>Trade</w:t>
            </w:r>
            <w:r w:rsidRPr="00CE6995">
              <w:rPr>
                <w:noProof/>
                <w:color w:val="000000" w:themeColor="text1"/>
                <w:sz w:val="24"/>
                <w:szCs w:val="24"/>
                <w:lang w:val="ru-RU"/>
              </w:rPr>
              <w:t xml:space="preserve"> </w:t>
            </w:r>
            <w:r w:rsidRPr="00CE6995">
              <w:rPr>
                <w:noProof/>
                <w:color w:val="000000" w:themeColor="text1"/>
                <w:sz w:val="24"/>
                <w:szCs w:val="24"/>
                <w:lang w:val="en-US"/>
              </w:rPr>
              <w:t>Program</w:t>
            </w:r>
          </w:p>
          <w:p w14:paraId="7BF97777" w14:textId="34FFC894" w:rsidR="000F1981" w:rsidRPr="00CE6995" w:rsidRDefault="37ED3810" w:rsidP="3ACED80F">
            <w:pPr>
              <w:spacing w:after="160" w:line="257" w:lineRule="auto"/>
              <w:jc w:val="both"/>
              <w:rPr>
                <w:noProof/>
                <w:color w:val="000000" w:themeColor="text1"/>
                <w:sz w:val="24"/>
                <w:szCs w:val="24"/>
                <w:lang w:val="ru-RU"/>
              </w:rPr>
            </w:pPr>
            <w:r w:rsidRPr="00CE6995">
              <w:rPr>
                <w:noProof/>
                <w:color w:val="000000" w:themeColor="text1"/>
                <w:sz w:val="24"/>
                <w:szCs w:val="24"/>
                <w:lang w:val="ru-RU"/>
              </w:rPr>
              <w:t xml:space="preserve">Відповідні звіти оприлюдненні в розділах проєктах за посиланням: </w:t>
            </w:r>
            <w:hyperlink r:id="rId11">
              <w:r w:rsidRPr="00CE6995">
                <w:rPr>
                  <w:rStyle w:val="afd"/>
                  <w:noProof/>
                  <w:sz w:val="24"/>
                  <w:szCs w:val="24"/>
                  <w:lang w:val="en-US"/>
                </w:rPr>
                <w:t>https</w:t>
              </w:r>
              <w:r w:rsidRPr="00CE6995">
                <w:rPr>
                  <w:rStyle w:val="afd"/>
                  <w:noProof/>
                  <w:sz w:val="24"/>
                  <w:szCs w:val="24"/>
                  <w:lang w:val="ru-RU"/>
                </w:rPr>
                <w:t>://</w:t>
              </w:r>
              <w:r w:rsidRPr="00CE6995">
                <w:rPr>
                  <w:rStyle w:val="afd"/>
                  <w:noProof/>
                  <w:sz w:val="24"/>
                  <w:szCs w:val="24"/>
                  <w:lang w:val="en-US"/>
                </w:rPr>
                <w:t>dpss</w:t>
              </w:r>
              <w:r w:rsidRPr="00CE6995">
                <w:rPr>
                  <w:rStyle w:val="afd"/>
                  <w:noProof/>
                  <w:sz w:val="24"/>
                  <w:szCs w:val="24"/>
                  <w:lang w:val="ru-RU"/>
                </w:rPr>
                <w:t>.</w:t>
              </w:r>
              <w:r w:rsidRPr="00CE6995">
                <w:rPr>
                  <w:rStyle w:val="afd"/>
                  <w:noProof/>
                  <w:sz w:val="24"/>
                  <w:szCs w:val="24"/>
                  <w:lang w:val="en-US"/>
                </w:rPr>
                <w:t>gov</w:t>
              </w:r>
              <w:r w:rsidRPr="00CE6995">
                <w:rPr>
                  <w:rStyle w:val="afd"/>
                  <w:noProof/>
                  <w:sz w:val="24"/>
                  <w:szCs w:val="24"/>
                  <w:lang w:val="ru-RU"/>
                </w:rPr>
                <w:t>.</w:t>
              </w:r>
              <w:r w:rsidRPr="00CE6995">
                <w:rPr>
                  <w:rStyle w:val="afd"/>
                  <w:noProof/>
                  <w:sz w:val="24"/>
                  <w:szCs w:val="24"/>
                  <w:lang w:val="en-US"/>
                </w:rPr>
                <w:t>ua</w:t>
              </w:r>
              <w:r w:rsidRPr="00CE6995">
                <w:rPr>
                  <w:rStyle w:val="afd"/>
                  <w:noProof/>
                  <w:sz w:val="24"/>
                  <w:szCs w:val="24"/>
                  <w:lang w:val="ru-RU"/>
                </w:rPr>
                <w:t>/</w:t>
              </w:r>
              <w:r w:rsidRPr="00CE6995">
                <w:rPr>
                  <w:rStyle w:val="afd"/>
                  <w:noProof/>
                  <w:sz w:val="24"/>
                  <w:szCs w:val="24"/>
                  <w:lang w:val="en-US"/>
                </w:rPr>
                <w:t>mizhnarodne</w:t>
              </w:r>
              <w:r w:rsidRPr="00CE6995">
                <w:rPr>
                  <w:rStyle w:val="afd"/>
                  <w:noProof/>
                  <w:sz w:val="24"/>
                  <w:szCs w:val="24"/>
                  <w:lang w:val="ru-RU"/>
                </w:rPr>
                <w:t>-</w:t>
              </w:r>
              <w:r w:rsidRPr="00CE6995">
                <w:rPr>
                  <w:rStyle w:val="afd"/>
                  <w:noProof/>
                  <w:sz w:val="24"/>
                  <w:szCs w:val="24"/>
                  <w:lang w:val="en-US"/>
                </w:rPr>
                <w:t>spivrobitnictv</w:t>
              </w:r>
              <w:r w:rsidRPr="00CE6995">
                <w:rPr>
                  <w:rStyle w:val="afd"/>
                  <w:noProof/>
                  <w:sz w:val="24"/>
                  <w:szCs w:val="24"/>
                  <w:lang w:val="ru-RU"/>
                </w:rPr>
                <w:t>/</w:t>
              </w:r>
              <w:r w:rsidRPr="00CE6995">
                <w:rPr>
                  <w:rStyle w:val="afd"/>
                  <w:noProof/>
                  <w:sz w:val="24"/>
                  <w:szCs w:val="24"/>
                  <w:lang w:val="en-US"/>
                </w:rPr>
                <w:t>mizhnarodne</w:t>
              </w:r>
              <w:r w:rsidRPr="00CE6995">
                <w:rPr>
                  <w:rStyle w:val="afd"/>
                  <w:noProof/>
                  <w:sz w:val="24"/>
                  <w:szCs w:val="24"/>
                  <w:lang w:val="ru-RU"/>
                </w:rPr>
                <w:t>-</w:t>
              </w:r>
              <w:r w:rsidRPr="00CE6995">
                <w:rPr>
                  <w:rStyle w:val="afd"/>
                  <w:noProof/>
                  <w:sz w:val="24"/>
                  <w:szCs w:val="24"/>
                  <w:lang w:val="en-US"/>
                </w:rPr>
                <w:t>tehnichne</w:t>
              </w:r>
              <w:r w:rsidRPr="00CE6995">
                <w:rPr>
                  <w:rStyle w:val="afd"/>
                  <w:noProof/>
                  <w:sz w:val="24"/>
                  <w:szCs w:val="24"/>
                  <w:lang w:val="ru-RU"/>
                </w:rPr>
                <w:t>-</w:t>
              </w:r>
              <w:r w:rsidRPr="00CE6995">
                <w:rPr>
                  <w:rStyle w:val="afd"/>
                  <w:noProof/>
                  <w:sz w:val="24"/>
                  <w:szCs w:val="24"/>
                  <w:lang w:val="en-US"/>
                </w:rPr>
                <w:t>spivrobitnictvo</w:t>
              </w:r>
            </w:hyperlink>
            <w:r w:rsidRPr="00CE6995">
              <w:rPr>
                <w:noProof/>
                <w:color w:val="000000" w:themeColor="text1"/>
                <w:sz w:val="24"/>
                <w:szCs w:val="24"/>
                <w:lang w:val="ru-RU"/>
              </w:rPr>
              <w:t xml:space="preserve"> </w:t>
            </w:r>
          </w:p>
          <w:p w14:paraId="26D9BE48" w14:textId="0191B28E" w:rsidR="000F1981" w:rsidRPr="00CE6995" w:rsidRDefault="000F1981" w:rsidP="3ACED80F">
            <w:pPr>
              <w:spacing w:before="120"/>
              <w:rPr>
                <w:noProof/>
                <w:sz w:val="24"/>
                <w:szCs w:val="24"/>
                <w:highlight w:val="yellow"/>
                <w:lang w:val="ru-RU"/>
              </w:rPr>
            </w:pPr>
          </w:p>
        </w:tc>
      </w:tr>
      <w:tr w:rsidR="000F1981" w:rsidRPr="00CE6995" w14:paraId="663879AD" w14:textId="77777777" w:rsidTr="00CE6995">
        <w:trPr>
          <w:trHeight w:val="20"/>
        </w:trPr>
        <w:tc>
          <w:tcPr>
            <w:tcW w:w="15472" w:type="dxa"/>
            <w:gridSpan w:val="6"/>
            <w:hideMark/>
          </w:tcPr>
          <w:p w14:paraId="63EBC02D" w14:textId="77777777" w:rsidR="000F1981" w:rsidRPr="00CE6995" w:rsidRDefault="000F1981">
            <w:pPr>
              <w:spacing w:before="120"/>
              <w:ind w:left="-40" w:right="-108"/>
              <w:jc w:val="center"/>
              <w:rPr>
                <w:noProof/>
                <w:sz w:val="24"/>
                <w:szCs w:val="24"/>
                <w:lang w:val="en-AU"/>
              </w:rPr>
            </w:pPr>
            <w:r w:rsidRPr="00CE6995">
              <w:rPr>
                <w:noProof/>
                <w:sz w:val="24"/>
                <w:szCs w:val="24"/>
                <w:lang w:val="en-AU"/>
              </w:rPr>
              <w:lastRenderedPageBreak/>
              <w:t>Напрям 2. Інформаційна безбар’єрність</w:t>
            </w:r>
          </w:p>
        </w:tc>
      </w:tr>
      <w:tr w:rsidR="000F1981" w:rsidRPr="00CE6995" w14:paraId="79F01FAF" w14:textId="77777777" w:rsidTr="00CE6995">
        <w:trPr>
          <w:trHeight w:val="20"/>
        </w:trPr>
        <w:tc>
          <w:tcPr>
            <w:tcW w:w="15472" w:type="dxa"/>
            <w:gridSpan w:val="6"/>
            <w:hideMark/>
          </w:tcPr>
          <w:p w14:paraId="1FA0E14E" w14:textId="77777777" w:rsidR="000F1981" w:rsidRPr="00CE6995" w:rsidRDefault="000F1981">
            <w:pPr>
              <w:spacing w:before="120"/>
              <w:ind w:left="-40" w:right="-108"/>
              <w:jc w:val="center"/>
              <w:rPr>
                <w:noProof/>
                <w:sz w:val="24"/>
                <w:szCs w:val="24"/>
                <w:lang w:val="ru-RU"/>
              </w:rPr>
            </w:pPr>
            <w:r w:rsidRPr="00CE6995">
              <w:rPr>
                <w:noProof/>
                <w:sz w:val="24"/>
                <w:szCs w:val="24"/>
                <w:lang w:val="ru-RU"/>
              </w:rPr>
              <w:t>Стратегічна ціль “Публічна інформація субʼєктів владних повноважень є доступною для кожного у різних форматах”</w:t>
            </w:r>
          </w:p>
        </w:tc>
      </w:tr>
      <w:tr w:rsidR="000F1981" w:rsidRPr="00CE6995" w14:paraId="041D39FA" w14:textId="77777777" w:rsidTr="00CE6995">
        <w:trPr>
          <w:trHeight w:val="20"/>
        </w:trPr>
        <w:tc>
          <w:tcPr>
            <w:tcW w:w="2431" w:type="dxa"/>
            <w:hideMark/>
          </w:tcPr>
          <w:p w14:paraId="0BFC7F2E" w14:textId="77777777" w:rsidR="000F1981" w:rsidRPr="00CE6995" w:rsidRDefault="000F1981">
            <w:pPr>
              <w:widowControl w:val="0"/>
              <w:spacing w:before="120"/>
              <w:ind w:left="-57" w:right="7"/>
              <w:rPr>
                <w:noProof/>
                <w:sz w:val="24"/>
                <w:szCs w:val="24"/>
              </w:rPr>
            </w:pPr>
            <w:r w:rsidRPr="00CE6995">
              <w:rPr>
                <w:noProof/>
                <w:sz w:val="24"/>
                <w:szCs w:val="24"/>
              </w:rPr>
              <w:t>19. Впровадження технологій, таких як текстові альтернативи (текст-заміщення) для зображень, аудіоописи для відеоконтенту, який відображається  на офіційних порталах центральних органів виконавчої влади та органів місцевого самоврядування, зокрема завдяки використанню штучного інтелекту</w:t>
            </w:r>
          </w:p>
        </w:tc>
        <w:tc>
          <w:tcPr>
            <w:tcW w:w="3407" w:type="dxa"/>
            <w:hideMark/>
          </w:tcPr>
          <w:p w14:paraId="70A7ABE6" w14:textId="18F27A24" w:rsidR="000F1981" w:rsidRPr="00CE6995" w:rsidRDefault="000F1981">
            <w:pPr>
              <w:spacing w:before="120"/>
              <w:rPr>
                <w:noProof/>
                <w:sz w:val="24"/>
                <w:szCs w:val="24"/>
                <w:lang w:val="ru-RU"/>
              </w:rPr>
            </w:pPr>
            <w:r w:rsidRPr="00CE6995">
              <w:rPr>
                <w:noProof/>
                <w:sz w:val="24"/>
                <w:szCs w:val="24"/>
                <w:lang w:val="ru-RU"/>
              </w:rPr>
              <w:t xml:space="preserve">1) оприлюднення результатів моніторингу доступності інформації, що оприлюднюється на офіційних </w:t>
            </w:r>
            <w:r w:rsidR="00D96E56">
              <w:rPr>
                <w:noProof/>
                <w:sz w:val="24"/>
                <w:szCs w:val="24"/>
                <w:lang w:val="ru-RU"/>
              </w:rPr>
              <w:t>вебсайт</w:t>
            </w:r>
            <w:r w:rsidRPr="00CE6995">
              <w:rPr>
                <w:noProof/>
                <w:sz w:val="24"/>
                <w:szCs w:val="24"/>
                <w:lang w:val="ru-RU"/>
              </w:rPr>
              <w:t xml:space="preserve"> центральних органів виконавчої влади </w:t>
            </w:r>
          </w:p>
        </w:tc>
        <w:tc>
          <w:tcPr>
            <w:tcW w:w="1458" w:type="dxa"/>
            <w:hideMark/>
          </w:tcPr>
          <w:p w14:paraId="6B7A8C7D" w14:textId="77777777" w:rsidR="000F1981" w:rsidRPr="00CE6995" w:rsidRDefault="000F1981">
            <w:pPr>
              <w:spacing w:before="120"/>
              <w:ind w:left="-40"/>
              <w:rPr>
                <w:noProof/>
                <w:sz w:val="24"/>
                <w:szCs w:val="24"/>
                <w:lang w:val="en-AU"/>
              </w:rPr>
            </w:pPr>
            <w:r w:rsidRPr="00CE6995">
              <w:rPr>
                <w:noProof/>
                <w:sz w:val="24"/>
                <w:szCs w:val="24"/>
                <w:lang w:val="en-AU"/>
              </w:rPr>
              <w:t>2025 рік</w:t>
            </w:r>
          </w:p>
        </w:tc>
        <w:tc>
          <w:tcPr>
            <w:tcW w:w="1587" w:type="dxa"/>
          </w:tcPr>
          <w:p w14:paraId="576C9404" w14:textId="77777777" w:rsidR="000F1981" w:rsidRPr="00CE6995" w:rsidRDefault="000F1981">
            <w:pPr>
              <w:spacing w:before="120"/>
              <w:ind w:left="-57" w:right="-108"/>
              <w:jc w:val="center"/>
              <w:rPr>
                <w:noProof/>
                <w:sz w:val="24"/>
                <w:szCs w:val="24"/>
                <w:lang w:val="en-AU"/>
              </w:rPr>
            </w:pPr>
          </w:p>
        </w:tc>
        <w:tc>
          <w:tcPr>
            <w:tcW w:w="2195" w:type="dxa"/>
            <w:hideMark/>
          </w:tcPr>
          <w:p w14:paraId="7B7739FC" w14:textId="127E6588" w:rsidR="000F1981" w:rsidRPr="00CE6995" w:rsidRDefault="5D8C3384" w:rsidP="7BA44928">
            <w:pPr>
              <w:widowControl w:val="0"/>
              <w:spacing w:before="120"/>
              <w:rPr>
                <w:noProof/>
                <w:sz w:val="24"/>
                <w:szCs w:val="24"/>
                <w:lang w:val="en-AU"/>
              </w:rPr>
            </w:pPr>
            <w:r w:rsidRPr="00CE6995">
              <w:rPr>
                <w:noProof/>
                <w:sz w:val="24"/>
                <w:szCs w:val="24"/>
                <w:lang w:val="en-AU"/>
              </w:rPr>
              <w:t>виконується</w:t>
            </w:r>
          </w:p>
        </w:tc>
        <w:tc>
          <w:tcPr>
            <w:tcW w:w="4394" w:type="dxa"/>
            <w:hideMark/>
          </w:tcPr>
          <w:p w14:paraId="27F88544" w14:textId="531D236F" w:rsidR="000F1981" w:rsidRPr="00CE6995" w:rsidRDefault="338C9F72" w:rsidP="3ACED80F">
            <w:pPr>
              <w:spacing w:before="120"/>
              <w:rPr>
                <w:noProof/>
                <w:sz w:val="24"/>
                <w:szCs w:val="24"/>
                <w:lang w:val="en-AU"/>
              </w:rPr>
            </w:pPr>
            <w:r w:rsidRPr="00CE6995">
              <w:rPr>
                <w:noProof/>
                <w:sz w:val="24"/>
                <w:szCs w:val="24"/>
                <w:lang w:val="ru-RU"/>
              </w:rPr>
              <w:t>н</w:t>
            </w:r>
            <w:r w:rsidR="2792088B" w:rsidRPr="00CE6995">
              <w:rPr>
                <w:noProof/>
                <w:sz w:val="24"/>
                <w:szCs w:val="24"/>
                <w:lang w:val="ru-RU"/>
              </w:rPr>
              <w:t>аразі</w:t>
            </w:r>
            <w:r w:rsidR="2792088B" w:rsidRPr="00CE6995">
              <w:rPr>
                <w:noProof/>
                <w:sz w:val="24"/>
                <w:szCs w:val="24"/>
                <w:lang w:val="en-AU"/>
              </w:rPr>
              <w:t xml:space="preserve"> </w:t>
            </w:r>
            <w:r w:rsidR="2792088B" w:rsidRPr="00CE6995">
              <w:rPr>
                <w:noProof/>
                <w:sz w:val="24"/>
                <w:szCs w:val="24"/>
                <w:lang w:val="ru-RU"/>
              </w:rPr>
              <w:t>з</w:t>
            </w:r>
            <w:r w:rsidR="5D8C3384" w:rsidRPr="00CE6995">
              <w:rPr>
                <w:noProof/>
                <w:sz w:val="24"/>
                <w:szCs w:val="24"/>
                <w:lang w:val="ru-RU"/>
              </w:rPr>
              <w:t>дійснюється</w:t>
            </w:r>
            <w:r w:rsidR="5D8C3384" w:rsidRPr="00CE6995">
              <w:rPr>
                <w:noProof/>
                <w:sz w:val="24"/>
                <w:szCs w:val="24"/>
                <w:lang w:val="en-AU"/>
              </w:rPr>
              <w:t xml:space="preserve"> </w:t>
            </w:r>
            <w:r w:rsidR="5D8C3384" w:rsidRPr="00CE6995">
              <w:rPr>
                <w:noProof/>
                <w:sz w:val="24"/>
                <w:szCs w:val="24"/>
                <w:lang w:val="ru-RU"/>
              </w:rPr>
              <w:t>моніторинг</w:t>
            </w:r>
            <w:r w:rsidR="5D8C3384" w:rsidRPr="00CE6995">
              <w:rPr>
                <w:noProof/>
                <w:sz w:val="24"/>
                <w:szCs w:val="24"/>
                <w:lang w:val="en-AU"/>
              </w:rPr>
              <w:t xml:space="preserve"> </w:t>
            </w:r>
            <w:r w:rsidR="5D8C3384" w:rsidRPr="00CE6995">
              <w:rPr>
                <w:noProof/>
                <w:sz w:val="24"/>
                <w:szCs w:val="24"/>
                <w:lang w:val="ru-RU"/>
              </w:rPr>
              <w:t>доступності</w:t>
            </w:r>
            <w:r w:rsidR="5D8C3384" w:rsidRPr="00CE6995">
              <w:rPr>
                <w:noProof/>
                <w:sz w:val="24"/>
                <w:szCs w:val="24"/>
                <w:lang w:val="en-AU"/>
              </w:rPr>
              <w:t xml:space="preserve"> </w:t>
            </w:r>
            <w:r w:rsidR="5D8C3384" w:rsidRPr="00CE6995">
              <w:rPr>
                <w:noProof/>
                <w:sz w:val="24"/>
                <w:szCs w:val="24"/>
                <w:lang w:val="ru-RU"/>
              </w:rPr>
              <w:t>інформації</w:t>
            </w:r>
            <w:r w:rsidR="5D8C3384" w:rsidRPr="00CE6995">
              <w:rPr>
                <w:noProof/>
                <w:sz w:val="24"/>
                <w:szCs w:val="24"/>
                <w:lang w:val="en-AU"/>
              </w:rPr>
              <w:t xml:space="preserve">, </w:t>
            </w:r>
            <w:r w:rsidR="5D8C3384" w:rsidRPr="00CE6995">
              <w:rPr>
                <w:noProof/>
                <w:sz w:val="24"/>
                <w:szCs w:val="24"/>
                <w:lang w:val="ru-RU"/>
              </w:rPr>
              <w:t>що</w:t>
            </w:r>
            <w:r w:rsidR="5D8C3384" w:rsidRPr="00CE6995">
              <w:rPr>
                <w:noProof/>
                <w:sz w:val="24"/>
                <w:szCs w:val="24"/>
                <w:lang w:val="en-AU"/>
              </w:rPr>
              <w:t xml:space="preserve"> </w:t>
            </w:r>
            <w:r w:rsidR="5D8C3384" w:rsidRPr="00CE6995">
              <w:rPr>
                <w:noProof/>
                <w:sz w:val="24"/>
                <w:szCs w:val="24"/>
                <w:lang w:val="ru-RU"/>
              </w:rPr>
              <w:t>оприлюднюється</w:t>
            </w:r>
            <w:r w:rsidR="5D8C3384" w:rsidRPr="00CE6995">
              <w:rPr>
                <w:noProof/>
                <w:sz w:val="24"/>
                <w:szCs w:val="24"/>
                <w:lang w:val="en-AU"/>
              </w:rPr>
              <w:t xml:space="preserve"> </w:t>
            </w:r>
            <w:r w:rsidR="5D8C3384" w:rsidRPr="00CE6995">
              <w:rPr>
                <w:noProof/>
                <w:sz w:val="24"/>
                <w:szCs w:val="24"/>
                <w:lang w:val="ru-RU"/>
              </w:rPr>
              <w:t>на</w:t>
            </w:r>
            <w:r w:rsidR="5D8C3384" w:rsidRPr="00CE6995">
              <w:rPr>
                <w:noProof/>
                <w:sz w:val="24"/>
                <w:szCs w:val="24"/>
                <w:lang w:val="en-AU"/>
              </w:rPr>
              <w:t xml:space="preserve"> </w:t>
            </w:r>
            <w:r w:rsidR="5D8C3384" w:rsidRPr="00CE6995">
              <w:rPr>
                <w:noProof/>
                <w:sz w:val="24"/>
                <w:szCs w:val="24"/>
                <w:lang w:val="ru-RU"/>
              </w:rPr>
              <w:t>офіційному</w:t>
            </w:r>
            <w:r w:rsidR="5D8C3384" w:rsidRPr="00CE6995">
              <w:rPr>
                <w:noProof/>
                <w:sz w:val="24"/>
                <w:szCs w:val="24"/>
                <w:lang w:val="en-AU"/>
              </w:rPr>
              <w:t xml:space="preserve"> </w:t>
            </w:r>
            <w:r w:rsidR="5D8C3384" w:rsidRPr="00CE6995">
              <w:rPr>
                <w:noProof/>
                <w:sz w:val="24"/>
                <w:szCs w:val="24"/>
                <w:lang w:val="ru-RU"/>
              </w:rPr>
              <w:t>вебпорталі</w:t>
            </w:r>
            <w:r w:rsidR="5D8C3384" w:rsidRPr="00CE6995">
              <w:rPr>
                <w:noProof/>
                <w:sz w:val="24"/>
                <w:szCs w:val="24"/>
                <w:lang w:val="en-AU"/>
              </w:rPr>
              <w:t xml:space="preserve"> </w:t>
            </w:r>
            <w:r w:rsidR="5D8C3384" w:rsidRPr="00CE6995">
              <w:rPr>
                <w:noProof/>
                <w:sz w:val="24"/>
                <w:szCs w:val="24"/>
                <w:lang w:val="ru-RU"/>
              </w:rPr>
              <w:t>Держпродспоживслужби</w:t>
            </w:r>
            <w:r w:rsidR="5D8C3384" w:rsidRPr="00CE6995">
              <w:rPr>
                <w:noProof/>
                <w:sz w:val="24"/>
                <w:szCs w:val="24"/>
                <w:lang w:val="en-AU"/>
              </w:rPr>
              <w:t xml:space="preserve"> </w:t>
            </w:r>
            <w:r w:rsidR="5D8C3384" w:rsidRPr="00CE6995">
              <w:rPr>
                <w:noProof/>
                <w:sz w:val="24"/>
                <w:szCs w:val="24"/>
                <w:lang w:val="ru-RU"/>
              </w:rPr>
              <w:t>та</w:t>
            </w:r>
            <w:r w:rsidR="5D8C3384" w:rsidRPr="00CE6995">
              <w:rPr>
                <w:noProof/>
                <w:sz w:val="24"/>
                <w:szCs w:val="24"/>
                <w:lang w:val="en-AU"/>
              </w:rPr>
              <w:t xml:space="preserve"> </w:t>
            </w:r>
            <w:r w:rsidR="5D8C3384" w:rsidRPr="00CE6995">
              <w:rPr>
                <w:noProof/>
                <w:sz w:val="24"/>
                <w:szCs w:val="24"/>
                <w:lang w:val="ru-RU"/>
              </w:rPr>
              <w:t>її</w:t>
            </w:r>
            <w:r w:rsidR="5D8C3384" w:rsidRPr="00CE6995">
              <w:rPr>
                <w:noProof/>
                <w:sz w:val="24"/>
                <w:szCs w:val="24"/>
                <w:lang w:val="en-AU"/>
              </w:rPr>
              <w:t xml:space="preserve"> </w:t>
            </w:r>
            <w:r w:rsidR="5D8C3384" w:rsidRPr="00CE6995">
              <w:rPr>
                <w:noProof/>
                <w:sz w:val="24"/>
                <w:szCs w:val="24"/>
                <w:lang w:val="ru-RU"/>
              </w:rPr>
              <w:t>територіальних</w:t>
            </w:r>
            <w:r w:rsidR="5D8C3384" w:rsidRPr="00CE6995">
              <w:rPr>
                <w:noProof/>
                <w:sz w:val="24"/>
                <w:szCs w:val="24"/>
                <w:lang w:val="en-AU"/>
              </w:rPr>
              <w:t xml:space="preserve"> </w:t>
            </w:r>
            <w:r w:rsidR="5D8C3384" w:rsidRPr="00CE6995">
              <w:rPr>
                <w:noProof/>
                <w:sz w:val="24"/>
                <w:szCs w:val="24"/>
                <w:lang w:val="ru-RU"/>
              </w:rPr>
              <w:t>органів</w:t>
            </w:r>
            <w:r w:rsidR="5D8C3384" w:rsidRPr="00CE6995">
              <w:rPr>
                <w:noProof/>
                <w:sz w:val="24"/>
                <w:szCs w:val="24"/>
                <w:lang w:val="en-AU"/>
              </w:rPr>
              <w:t>.</w:t>
            </w:r>
          </w:p>
        </w:tc>
      </w:tr>
      <w:tr w:rsidR="000F1981" w:rsidRPr="00CE6995" w14:paraId="734DAE92" w14:textId="77777777" w:rsidTr="00CE6995">
        <w:trPr>
          <w:trHeight w:val="20"/>
        </w:trPr>
        <w:tc>
          <w:tcPr>
            <w:tcW w:w="2431" w:type="dxa"/>
          </w:tcPr>
          <w:p w14:paraId="7045EF1A" w14:textId="77777777" w:rsidR="000F1981" w:rsidRPr="00CE6995" w:rsidRDefault="000F1981">
            <w:pPr>
              <w:widowControl w:val="0"/>
              <w:spacing w:before="120"/>
              <w:ind w:left="-57"/>
              <w:rPr>
                <w:noProof/>
                <w:sz w:val="24"/>
                <w:szCs w:val="24"/>
                <w:lang w:val="en-AU"/>
              </w:rPr>
            </w:pPr>
          </w:p>
        </w:tc>
        <w:tc>
          <w:tcPr>
            <w:tcW w:w="3407" w:type="dxa"/>
            <w:hideMark/>
          </w:tcPr>
          <w:p w14:paraId="45F2BCFE" w14:textId="4541E703" w:rsidR="000F1981" w:rsidRPr="00CE6995" w:rsidRDefault="000F1981">
            <w:pPr>
              <w:spacing w:before="120"/>
              <w:rPr>
                <w:noProof/>
                <w:sz w:val="24"/>
                <w:szCs w:val="24"/>
                <w:lang w:val="ru-RU"/>
              </w:rPr>
            </w:pPr>
            <w:r w:rsidRPr="00CE6995">
              <w:rPr>
                <w:noProof/>
                <w:sz w:val="24"/>
                <w:szCs w:val="24"/>
                <w:lang w:val="ru-RU"/>
              </w:rPr>
              <w:t xml:space="preserve">2) забезпечення можливості подання звернень (заяв, скарг, повідомлень про порушення </w:t>
            </w:r>
            <w:r w:rsidRPr="00CE6995">
              <w:rPr>
                <w:noProof/>
                <w:sz w:val="24"/>
                <w:szCs w:val="24"/>
                <w:lang w:val="ru-RU"/>
              </w:rPr>
              <w:lastRenderedPageBreak/>
              <w:t xml:space="preserve">прав) альтернативними способами (жестова мова, аудіозапис тощо) на офіційних </w:t>
            </w:r>
            <w:r w:rsidR="00D96E56">
              <w:rPr>
                <w:noProof/>
                <w:sz w:val="24"/>
                <w:szCs w:val="24"/>
                <w:lang w:val="ru-RU"/>
              </w:rPr>
              <w:t>вебсайт</w:t>
            </w:r>
            <w:r w:rsidRPr="00CE6995">
              <w:rPr>
                <w:noProof/>
                <w:sz w:val="24"/>
                <w:szCs w:val="24"/>
                <w:lang w:val="ru-RU"/>
              </w:rPr>
              <w:t xml:space="preserve"> центральних органів виконавчої влади та органів місцевого самоврядування</w:t>
            </w:r>
          </w:p>
        </w:tc>
        <w:tc>
          <w:tcPr>
            <w:tcW w:w="1458" w:type="dxa"/>
            <w:hideMark/>
          </w:tcPr>
          <w:p w14:paraId="0C49428E" w14:textId="77777777" w:rsidR="000F1981" w:rsidRPr="00CE6995" w:rsidRDefault="000F1981">
            <w:pPr>
              <w:spacing w:before="120"/>
              <w:ind w:left="-40"/>
              <w:rPr>
                <w:noProof/>
                <w:sz w:val="24"/>
                <w:szCs w:val="24"/>
                <w:lang w:val="en-AU"/>
              </w:rPr>
            </w:pPr>
            <w:r w:rsidRPr="00CE6995">
              <w:rPr>
                <w:noProof/>
                <w:sz w:val="24"/>
                <w:szCs w:val="24"/>
                <w:lang w:val="en-AU"/>
              </w:rPr>
              <w:lastRenderedPageBreak/>
              <w:t>2025 рік</w:t>
            </w:r>
          </w:p>
        </w:tc>
        <w:tc>
          <w:tcPr>
            <w:tcW w:w="1587" w:type="dxa"/>
            <w:hideMark/>
          </w:tcPr>
          <w:p w14:paraId="718AF2BC" w14:textId="473AD24B" w:rsidR="000F1981" w:rsidRPr="00CE6995" w:rsidRDefault="000F1981">
            <w:pPr>
              <w:spacing w:before="120"/>
              <w:ind w:left="-57" w:right="-108"/>
              <w:rPr>
                <w:noProof/>
                <w:sz w:val="24"/>
                <w:szCs w:val="24"/>
                <w:lang w:val="ru-RU"/>
              </w:rPr>
            </w:pPr>
            <w:r w:rsidRPr="00CE6995">
              <w:rPr>
                <w:noProof/>
                <w:sz w:val="24"/>
                <w:szCs w:val="24"/>
                <w:lang w:val="ru-RU"/>
              </w:rPr>
              <w:t xml:space="preserve">державний та місцеві бюджети, інші </w:t>
            </w:r>
            <w:r w:rsidRPr="00CE6995">
              <w:rPr>
                <w:noProof/>
                <w:sz w:val="24"/>
                <w:szCs w:val="24"/>
                <w:lang w:val="ru-RU"/>
              </w:rPr>
              <w:lastRenderedPageBreak/>
              <w:t xml:space="preserve">джерела, не заборонені </w:t>
            </w:r>
            <w:r w:rsidR="00D96E56">
              <w:rPr>
                <w:noProof/>
                <w:sz w:val="24"/>
                <w:szCs w:val="24"/>
                <w:lang w:val="ru-RU"/>
              </w:rPr>
              <w:t>законодавством</w:t>
            </w:r>
          </w:p>
        </w:tc>
        <w:tc>
          <w:tcPr>
            <w:tcW w:w="2195" w:type="dxa"/>
            <w:hideMark/>
          </w:tcPr>
          <w:p w14:paraId="7A8F1C7D" w14:textId="0D2A2011" w:rsidR="000F1981" w:rsidRPr="00CE6995" w:rsidRDefault="7B86603F" w:rsidP="3ACED80F">
            <w:pPr>
              <w:widowControl w:val="0"/>
              <w:spacing w:before="120"/>
              <w:jc w:val="center"/>
              <w:rPr>
                <w:noProof/>
                <w:sz w:val="24"/>
                <w:szCs w:val="24"/>
                <w:lang w:val="ru-RU"/>
              </w:rPr>
            </w:pPr>
            <w:r w:rsidRPr="00CE6995">
              <w:rPr>
                <w:noProof/>
                <w:sz w:val="24"/>
                <w:szCs w:val="24"/>
                <w:lang w:val="ru-RU"/>
              </w:rPr>
              <w:lastRenderedPageBreak/>
              <w:t>виконується</w:t>
            </w:r>
          </w:p>
        </w:tc>
        <w:tc>
          <w:tcPr>
            <w:tcW w:w="4394" w:type="dxa"/>
            <w:hideMark/>
          </w:tcPr>
          <w:p w14:paraId="5AAEEA71" w14:textId="42A4F402" w:rsidR="000F1981" w:rsidRPr="00CE6995" w:rsidRDefault="36440D70" w:rsidP="18804B5E">
            <w:pPr>
              <w:spacing w:before="120"/>
              <w:rPr>
                <w:noProof/>
                <w:sz w:val="24"/>
                <w:szCs w:val="24"/>
                <w:lang w:val="ru-RU"/>
              </w:rPr>
            </w:pPr>
            <w:r w:rsidRPr="00CE6995">
              <w:rPr>
                <w:noProof/>
                <w:sz w:val="24"/>
                <w:szCs w:val="24"/>
                <w:lang w:val="ru-RU"/>
              </w:rPr>
              <w:t>з</w:t>
            </w:r>
            <w:r w:rsidR="7B86603F" w:rsidRPr="00CE6995">
              <w:rPr>
                <w:noProof/>
                <w:sz w:val="24"/>
                <w:szCs w:val="24"/>
                <w:lang w:val="ru-RU"/>
              </w:rPr>
              <w:t>абезпечено можливість подання звернен</w:t>
            </w:r>
            <w:r w:rsidR="3EBA085A" w:rsidRPr="00CE6995">
              <w:rPr>
                <w:noProof/>
                <w:sz w:val="24"/>
                <w:szCs w:val="24"/>
                <w:lang w:val="ru-RU"/>
              </w:rPr>
              <w:t>ь</w:t>
            </w:r>
            <w:r w:rsidR="0ACAEFEE" w:rsidRPr="00CE6995">
              <w:rPr>
                <w:noProof/>
                <w:sz w:val="24"/>
                <w:szCs w:val="24"/>
                <w:lang w:val="ru-RU"/>
              </w:rPr>
              <w:t xml:space="preserve"> через офіційний веб</w:t>
            </w:r>
            <w:r w:rsidR="3ADFB267" w:rsidRPr="00CE6995">
              <w:rPr>
                <w:noProof/>
                <w:sz w:val="24"/>
                <w:szCs w:val="24"/>
                <w:lang w:val="ru-RU"/>
              </w:rPr>
              <w:t>портал Держпродспоживслужби</w:t>
            </w:r>
            <w:r w:rsidR="3EBA085A" w:rsidRPr="00CE6995">
              <w:rPr>
                <w:noProof/>
                <w:sz w:val="24"/>
                <w:szCs w:val="24"/>
                <w:lang w:val="ru-RU"/>
              </w:rPr>
              <w:t xml:space="preserve"> </w:t>
            </w:r>
            <w:r w:rsidR="3EBA085A" w:rsidRPr="00CE6995">
              <w:rPr>
                <w:noProof/>
                <w:sz w:val="24"/>
                <w:szCs w:val="24"/>
                <w:lang w:val="ru-RU"/>
              </w:rPr>
              <w:lastRenderedPageBreak/>
              <w:t xml:space="preserve">альтернативним способом, зокрема </w:t>
            </w:r>
            <w:r w:rsidR="7B86603F" w:rsidRPr="00CE6995">
              <w:rPr>
                <w:noProof/>
                <w:sz w:val="24"/>
                <w:szCs w:val="24"/>
                <w:lang w:val="ru-RU"/>
              </w:rPr>
              <w:t>шляхом  завантаження</w:t>
            </w:r>
            <w:r w:rsidR="2E97C801" w:rsidRPr="00CE6995">
              <w:rPr>
                <w:noProof/>
                <w:sz w:val="24"/>
                <w:szCs w:val="24"/>
                <w:lang w:val="ru-RU"/>
              </w:rPr>
              <w:t xml:space="preserve"> файлу </w:t>
            </w:r>
            <w:r w:rsidR="087EC781" w:rsidRPr="00CE6995">
              <w:rPr>
                <w:noProof/>
                <w:sz w:val="24"/>
                <w:szCs w:val="24"/>
                <w:lang w:val="ru-RU"/>
              </w:rPr>
              <w:t>аудіозапису</w:t>
            </w:r>
            <w:r w:rsidR="37563CDF" w:rsidRPr="00CE6995">
              <w:rPr>
                <w:noProof/>
                <w:sz w:val="24"/>
                <w:szCs w:val="24"/>
                <w:lang w:val="ru-RU"/>
              </w:rPr>
              <w:t>.</w:t>
            </w:r>
          </w:p>
          <w:p w14:paraId="4EA3C7BD" w14:textId="52D6E96E" w:rsidR="000F1981" w:rsidRPr="00CE6995" w:rsidRDefault="6F39B469" w:rsidP="18804B5E">
            <w:pPr>
              <w:spacing w:before="120"/>
              <w:rPr>
                <w:noProof/>
                <w:sz w:val="24"/>
                <w:szCs w:val="24"/>
                <w:lang w:val="ru-RU"/>
              </w:rPr>
            </w:pPr>
            <w:r w:rsidRPr="00CE6995">
              <w:rPr>
                <w:noProof/>
                <w:sz w:val="24"/>
                <w:szCs w:val="24"/>
                <w:lang w:val="ru-RU"/>
              </w:rPr>
              <w:t>Кількість звернень, щодо порушення вимог до безбар’єрності - 0.</w:t>
            </w:r>
          </w:p>
          <w:p w14:paraId="5F44F3E6" w14:textId="7FB29522" w:rsidR="000F1981" w:rsidRPr="00CE6995" w:rsidRDefault="7B86603F" w:rsidP="18804B5E">
            <w:pPr>
              <w:spacing w:before="120"/>
              <w:rPr>
                <w:noProof/>
                <w:sz w:val="24"/>
                <w:szCs w:val="24"/>
                <w:lang w:val="ru-RU"/>
              </w:rPr>
            </w:pPr>
            <w:r w:rsidRPr="00CE6995">
              <w:rPr>
                <w:noProof/>
                <w:sz w:val="24"/>
                <w:szCs w:val="24"/>
                <w:lang w:val="ru-RU"/>
              </w:rPr>
              <w:t xml:space="preserve"> </w:t>
            </w:r>
          </w:p>
        </w:tc>
      </w:tr>
      <w:tr w:rsidR="000F1981" w:rsidRPr="00CE6995" w14:paraId="7BC14FBD" w14:textId="77777777" w:rsidTr="00CE6995">
        <w:trPr>
          <w:trHeight w:val="20"/>
        </w:trPr>
        <w:tc>
          <w:tcPr>
            <w:tcW w:w="2431" w:type="dxa"/>
          </w:tcPr>
          <w:p w14:paraId="062F0616" w14:textId="77777777" w:rsidR="000F1981" w:rsidRPr="00CE6995" w:rsidRDefault="000F1981">
            <w:pPr>
              <w:widowControl w:val="0"/>
              <w:spacing w:before="120"/>
              <w:ind w:left="-57"/>
              <w:rPr>
                <w:noProof/>
                <w:sz w:val="24"/>
                <w:szCs w:val="24"/>
                <w:lang w:val="ru-RU"/>
              </w:rPr>
            </w:pPr>
          </w:p>
        </w:tc>
        <w:tc>
          <w:tcPr>
            <w:tcW w:w="3407" w:type="dxa"/>
            <w:hideMark/>
          </w:tcPr>
          <w:p w14:paraId="550934F6" w14:textId="77777777" w:rsidR="000F1981" w:rsidRPr="00CE6995" w:rsidRDefault="000F1981">
            <w:pPr>
              <w:spacing w:before="120"/>
              <w:rPr>
                <w:noProof/>
                <w:sz w:val="24"/>
                <w:szCs w:val="24"/>
                <w:lang w:val="ru-RU"/>
              </w:rPr>
            </w:pPr>
            <w:r w:rsidRPr="00CE6995">
              <w:rPr>
                <w:noProof/>
                <w:sz w:val="24"/>
                <w:szCs w:val="24"/>
                <w:lang w:val="ru-RU"/>
              </w:rPr>
              <w:t>3) забезпечення аудіоописів для відеоматеріалів з рекомендаціями, навчальним та попереджувальним змістом з безпекової тематики</w:t>
            </w:r>
          </w:p>
        </w:tc>
        <w:tc>
          <w:tcPr>
            <w:tcW w:w="1458" w:type="dxa"/>
            <w:hideMark/>
          </w:tcPr>
          <w:p w14:paraId="5D419955" w14:textId="77777777" w:rsidR="000F1981" w:rsidRPr="00CE6995" w:rsidRDefault="000F1981">
            <w:pPr>
              <w:spacing w:before="120"/>
              <w:ind w:left="-40"/>
              <w:rPr>
                <w:noProof/>
                <w:sz w:val="24"/>
                <w:szCs w:val="24"/>
                <w:lang w:val="en-AU"/>
              </w:rPr>
            </w:pPr>
            <w:r w:rsidRPr="00CE6995">
              <w:rPr>
                <w:noProof/>
                <w:sz w:val="24"/>
                <w:szCs w:val="24"/>
                <w:lang w:val="en-AU"/>
              </w:rPr>
              <w:t>2025 рік</w:t>
            </w:r>
          </w:p>
        </w:tc>
        <w:tc>
          <w:tcPr>
            <w:tcW w:w="1587" w:type="dxa"/>
            <w:hideMark/>
          </w:tcPr>
          <w:p w14:paraId="38A43529" w14:textId="0BD878AC" w:rsidR="000F1981" w:rsidRPr="00CE6995" w:rsidRDefault="000F1981">
            <w:pPr>
              <w:spacing w:before="120"/>
              <w:ind w:left="-57" w:right="-108"/>
              <w:rPr>
                <w:noProof/>
                <w:sz w:val="24"/>
                <w:szCs w:val="24"/>
                <w:lang w:val="ru-RU"/>
              </w:rPr>
            </w:pPr>
            <w:r w:rsidRPr="00CE6995">
              <w:rPr>
                <w:noProof/>
                <w:sz w:val="24"/>
                <w:szCs w:val="24"/>
                <w:lang w:val="ru-RU"/>
              </w:rPr>
              <w:t xml:space="preserve">державний та місцеві бюджети, інші джерела, не заборонені </w:t>
            </w:r>
            <w:r w:rsidR="00D96E56">
              <w:rPr>
                <w:noProof/>
                <w:sz w:val="24"/>
                <w:szCs w:val="24"/>
                <w:lang w:val="ru-RU"/>
              </w:rPr>
              <w:t>законодавством</w:t>
            </w:r>
          </w:p>
        </w:tc>
        <w:tc>
          <w:tcPr>
            <w:tcW w:w="2195" w:type="dxa"/>
            <w:hideMark/>
          </w:tcPr>
          <w:p w14:paraId="0E983339" w14:textId="0CD0F238" w:rsidR="000F1981" w:rsidRPr="00CE6995" w:rsidRDefault="79F2DD03" w:rsidP="3ACED80F">
            <w:pPr>
              <w:spacing w:before="120"/>
              <w:ind w:right="28"/>
              <w:jc w:val="center"/>
              <w:rPr>
                <w:noProof/>
                <w:sz w:val="24"/>
                <w:szCs w:val="24"/>
                <w:lang w:val="ru-RU"/>
              </w:rPr>
            </w:pPr>
            <w:r w:rsidRPr="00CE6995">
              <w:rPr>
                <w:noProof/>
                <w:sz w:val="24"/>
                <w:szCs w:val="24"/>
                <w:lang w:val="ru-RU"/>
              </w:rPr>
              <w:t>виконується</w:t>
            </w:r>
          </w:p>
        </w:tc>
        <w:tc>
          <w:tcPr>
            <w:tcW w:w="4394" w:type="dxa"/>
            <w:hideMark/>
          </w:tcPr>
          <w:p w14:paraId="7FF1D690" w14:textId="27435C14" w:rsidR="000F1981" w:rsidRPr="00D96E56" w:rsidRDefault="4B418C53" w:rsidP="3ACED80F">
            <w:pPr>
              <w:spacing w:before="120"/>
              <w:rPr>
                <w:noProof/>
                <w:sz w:val="24"/>
                <w:szCs w:val="24"/>
              </w:rPr>
            </w:pPr>
            <w:r w:rsidRPr="00D96E56">
              <w:rPr>
                <w:noProof/>
                <w:sz w:val="24"/>
                <w:szCs w:val="24"/>
              </w:rPr>
              <w:t xml:space="preserve">забезпечено 100% </w:t>
            </w:r>
            <w:r w:rsidR="00D96E56" w:rsidRPr="00D96E56">
              <w:rPr>
                <w:noProof/>
                <w:sz w:val="24"/>
                <w:szCs w:val="24"/>
              </w:rPr>
              <w:t>аудіоописів</w:t>
            </w:r>
            <w:r w:rsidRPr="00D96E56">
              <w:rPr>
                <w:noProof/>
                <w:sz w:val="24"/>
                <w:szCs w:val="24"/>
              </w:rPr>
              <w:t xml:space="preserve"> для </w:t>
            </w:r>
            <w:r w:rsidR="00D96E56">
              <w:rPr>
                <w:noProof/>
                <w:sz w:val="24"/>
                <w:szCs w:val="24"/>
              </w:rPr>
              <w:t>відеоматеріалів</w:t>
            </w:r>
            <w:r w:rsidRPr="00D96E56">
              <w:rPr>
                <w:noProof/>
                <w:sz w:val="24"/>
                <w:szCs w:val="24"/>
              </w:rPr>
              <w:t xml:space="preserve"> Держпродспоживслужби, які викладені на </w:t>
            </w:r>
            <w:r w:rsidRPr="00CE6995">
              <w:rPr>
                <w:noProof/>
                <w:sz w:val="24"/>
                <w:szCs w:val="24"/>
                <w:lang w:val="ru-RU"/>
              </w:rPr>
              <w:t>YouTube</w:t>
            </w:r>
            <w:r w:rsidRPr="00D96E56">
              <w:rPr>
                <w:noProof/>
                <w:sz w:val="24"/>
                <w:szCs w:val="24"/>
              </w:rPr>
              <w:t xml:space="preserve"> каналі</w:t>
            </w:r>
            <w:r w:rsidR="765E653B" w:rsidRPr="00D96E56">
              <w:rPr>
                <w:noProof/>
                <w:sz w:val="24"/>
                <w:szCs w:val="24"/>
              </w:rPr>
              <w:t xml:space="preserve">: </w:t>
            </w:r>
            <w:r w:rsidR="765E653B" w:rsidRPr="00CE6995">
              <w:rPr>
                <w:noProof/>
                <w:sz w:val="24"/>
                <w:szCs w:val="24"/>
                <w:lang w:val="ru-RU"/>
              </w:rPr>
              <w:t>https</w:t>
            </w:r>
            <w:r w:rsidR="765E653B" w:rsidRPr="00D96E56">
              <w:rPr>
                <w:noProof/>
                <w:sz w:val="24"/>
                <w:szCs w:val="24"/>
              </w:rPr>
              <w:t>://</w:t>
            </w:r>
            <w:r w:rsidR="765E653B" w:rsidRPr="00CE6995">
              <w:rPr>
                <w:noProof/>
                <w:sz w:val="24"/>
                <w:szCs w:val="24"/>
                <w:lang w:val="ru-RU"/>
              </w:rPr>
              <w:t>bit</w:t>
            </w:r>
            <w:r w:rsidR="765E653B" w:rsidRPr="00D96E56">
              <w:rPr>
                <w:noProof/>
                <w:sz w:val="24"/>
                <w:szCs w:val="24"/>
              </w:rPr>
              <w:t>.</w:t>
            </w:r>
            <w:r w:rsidR="765E653B" w:rsidRPr="00CE6995">
              <w:rPr>
                <w:noProof/>
                <w:sz w:val="24"/>
                <w:szCs w:val="24"/>
                <w:lang w:val="ru-RU"/>
              </w:rPr>
              <w:t>ly</w:t>
            </w:r>
            <w:r w:rsidR="765E653B" w:rsidRPr="00D96E56">
              <w:rPr>
                <w:noProof/>
                <w:sz w:val="24"/>
                <w:szCs w:val="24"/>
              </w:rPr>
              <w:t>/4</w:t>
            </w:r>
            <w:r w:rsidR="765E653B" w:rsidRPr="00CE6995">
              <w:rPr>
                <w:noProof/>
                <w:sz w:val="24"/>
                <w:szCs w:val="24"/>
                <w:lang w:val="ru-RU"/>
              </w:rPr>
              <w:t>nHWNE</w:t>
            </w:r>
            <w:r w:rsidR="765E653B" w:rsidRPr="00D96E56">
              <w:rPr>
                <w:noProof/>
                <w:sz w:val="24"/>
                <w:szCs w:val="24"/>
              </w:rPr>
              <w:t xml:space="preserve">2 </w:t>
            </w:r>
          </w:p>
        </w:tc>
      </w:tr>
      <w:tr w:rsidR="000F1981" w:rsidRPr="00CE6995" w14:paraId="0AA3FB24" w14:textId="77777777" w:rsidTr="00CE6995">
        <w:trPr>
          <w:trHeight w:val="20"/>
        </w:trPr>
        <w:tc>
          <w:tcPr>
            <w:tcW w:w="2431" w:type="dxa"/>
            <w:hideMark/>
          </w:tcPr>
          <w:p w14:paraId="650C6169" w14:textId="77777777" w:rsidR="000F1981" w:rsidRPr="00CE6995" w:rsidRDefault="000F1981">
            <w:pPr>
              <w:widowControl w:val="0"/>
              <w:spacing w:before="120"/>
              <w:ind w:left="-57"/>
              <w:rPr>
                <w:noProof/>
                <w:sz w:val="24"/>
                <w:szCs w:val="24"/>
                <w:lang w:val="ru-RU"/>
              </w:rPr>
            </w:pPr>
            <w:r w:rsidRPr="00CE6995">
              <w:rPr>
                <w:noProof/>
                <w:sz w:val="24"/>
                <w:szCs w:val="24"/>
                <w:lang w:val="ru-RU"/>
              </w:rPr>
              <w:t>21. Запровадження механізму забезпечення рівного доступу до носіїв інформації осіб з порушеннями зору та слуху під час звернення до суб’єктів владних повноважень</w:t>
            </w:r>
          </w:p>
        </w:tc>
        <w:tc>
          <w:tcPr>
            <w:tcW w:w="3407" w:type="dxa"/>
            <w:hideMark/>
          </w:tcPr>
          <w:p w14:paraId="2701D72E" w14:textId="284D7E33" w:rsidR="000F1981" w:rsidRPr="00CE6995" w:rsidRDefault="000F1981">
            <w:pPr>
              <w:widowControl w:val="0"/>
              <w:spacing w:before="120"/>
              <w:rPr>
                <w:noProof/>
                <w:sz w:val="24"/>
                <w:szCs w:val="24"/>
                <w:lang w:val="ru-RU"/>
              </w:rPr>
            </w:pPr>
            <w:r w:rsidRPr="00CE6995">
              <w:rPr>
                <w:noProof/>
                <w:sz w:val="24"/>
                <w:szCs w:val="24"/>
                <w:lang w:val="ru-RU"/>
              </w:rPr>
              <w:t xml:space="preserve">1) урахування під час розроблення інформаційних буклетів потреб осіб з порушеннями зору, слуху та когнітивними порушеннями </w:t>
            </w:r>
            <w:r w:rsidR="00D96E56">
              <w:rPr>
                <w:noProof/>
                <w:sz w:val="24"/>
                <w:szCs w:val="24"/>
                <w:lang w:val="ru-RU"/>
              </w:rPr>
              <w:t>й</w:t>
            </w:r>
            <w:r w:rsidRPr="00CE6995">
              <w:rPr>
                <w:noProof/>
                <w:sz w:val="24"/>
                <w:szCs w:val="24"/>
                <w:lang w:val="ru-RU"/>
              </w:rPr>
              <w:t xml:space="preserve"> формату простої мови </w:t>
            </w:r>
            <w:r w:rsidR="00D96E56">
              <w:rPr>
                <w:noProof/>
                <w:sz w:val="24"/>
                <w:szCs w:val="24"/>
                <w:lang w:val="ru-RU"/>
              </w:rPr>
              <w:t>й</w:t>
            </w:r>
            <w:r w:rsidRPr="00CE6995">
              <w:rPr>
                <w:noProof/>
                <w:sz w:val="24"/>
                <w:szCs w:val="24"/>
                <w:lang w:val="ru-RU"/>
              </w:rPr>
              <w:t xml:space="preserve"> легкого читання</w:t>
            </w:r>
          </w:p>
        </w:tc>
        <w:tc>
          <w:tcPr>
            <w:tcW w:w="1458" w:type="dxa"/>
            <w:hideMark/>
          </w:tcPr>
          <w:p w14:paraId="0CA8D7FB" w14:textId="56DCD5D0" w:rsidR="000F1981" w:rsidRPr="00CE6995" w:rsidRDefault="00D96E56">
            <w:pPr>
              <w:widowControl w:val="0"/>
              <w:spacing w:before="120"/>
              <w:ind w:left="-40"/>
              <w:rPr>
                <w:noProof/>
                <w:sz w:val="24"/>
                <w:szCs w:val="24"/>
                <w:lang w:val="en-AU"/>
              </w:rPr>
            </w:pPr>
            <w:r>
              <w:rPr>
                <w:noProof/>
                <w:sz w:val="24"/>
                <w:szCs w:val="24"/>
                <w:lang w:val="en-AU"/>
              </w:rPr>
              <w:t>січень-червень</w:t>
            </w:r>
            <w:r w:rsidR="000F1981" w:rsidRPr="00CE6995">
              <w:rPr>
                <w:noProof/>
                <w:sz w:val="24"/>
                <w:szCs w:val="24"/>
                <w:lang w:val="en-AU"/>
              </w:rPr>
              <w:t>червень 2025 р.</w:t>
            </w:r>
          </w:p>
        </w:tc>
        <w:tc>
          <w:tcPr>
            <w:tcW w:w="1587" w:type="dxa"/>
            <w:hideMark/>
          </w:tcPr>
          <w:p w14:paraId="44726A9C" w14:textId="2DD208AE" w:rsidR="000F1981" w:rsidRPr="00CE6995" w:rsidRDefault="000F1981">
            <w:pPr>
              <w:widowControl w:val="0"/>
              <w:spacing w:before="120"/>
              <w:ind w:left="-57" w:right="-108"/>
              <w:rPr>
                <w:noProof/>
                <w:sz w:val="24"/>
                <w:szCs w:val="24"/>
                <w:lang w:val="ru-RU"/>
              </w:rPr>
            </w:pPr>
            <w:r w:rsidRPr="00CE6995">
              <w:rPr>
                <w:noProof/>
                <w:sz w:val="24"/>
                <w:szCs w:val="24"/>
                <w:lang w:val="ru-RU"/>
              </w:rPr>
              <w:t xml:space="preserve">державний та місцеві бюджети, інші джерела, не заборонені </w:t>
            </w:r>
            <w:r w:rsidR="00D96E56">
              <w:rPr>
                <w:noProof/>
                <w:sz w:val="24"/>
                <w:szCs w:val="24"/>
                <w:lang w:val="ru-RU"/>
              </w:rPr>
              <w:t>законодавством</w:t>
            </w:r>
          </w:p>
        </w:tc>
        <w:tc>
          <w:tcPr>
            <w:tcW w:w="2195" w:type="dxa"/>
            <w:hideMark/>
          </w:tcPr>
          <w:p w14:paraId="7470C5E0" w14:textId="459EAAF7" w:rsidR="000F1981" w:rsidRPr="00CE6995" w:rsidRDefault="41CCC7FB" w:rsidP="3ACED80F">
            <w:pPr>
              <w:widowControl w:val="0"/>
              <w:spacing w:before="120"/>
              <w:jc w:val="center"/>
              <w:rPr>
                <w:noProof/>
                <w:sz w:val="24"/>
                <w:szCs w:val="24"/>
                <w:lang w:val="ru-RU"/>
              </w:rPr>
            </w:pPr>
            <w:r w:rsidRPr="00CE6995">
              <w:rPr>
                <w:noProof/>
                <w:sz w:val="24"/>
                <w:szCs w:val="24"/>
                <w:lang w:val="ru-RU"/>
              </w:rPr>
              <w:t>виконано</w:t>
            </w:r>
          </w:p>
        </w:tc>
        <w:tc>
          <w:tcPr>
            <w:tcW w:w="4394" w:type="dxa"/>
            <w:hideMark/>
          </w:tcPr>
          <w:p w14:paraId="530EDFE3" w14:textId="41AF9FB4" w:rsidR="000F1981" w:rsidRPr="00CE6995" w:rsidRDefault="7C3180D8" w:rsidP="3ACED80F">
            <w:pPr>
              <w:widowControl w:val="0"/>
              <w:spacing w:before="120"/>
              <w:rPr>
                <w:noProof/>
                <w:sz w:val="24"/>
                <w:szCs w:val="24"/>
                <w:lang w:val="ru-RU"/>
              </w:rPr>
            </w:pPr>
            <w:r w:rsidRPr="00CE6995">
              <w:rPr>
                <w:noProof/>
                <w:sz w:val="24"/>
                <w:szCs w:val="24"/>
                <w:lang w:val="ru-RU"/>
              </w:rPr>
              <w:t xml:space="preserve">сформовано перелік роздаткових матеріалів та брошур у форматі простої мови </w:t>
            </w:r>
            <w:r w:rsidR="00D96E56">
              <w:rPr>
                <w:noProof/>
                <w:sz w:val="24"/>
                <w:szCs w:val="24"/>
                <w:lang w:val="ru-RU"/>
              </w:rPr>
              <w:t>й</w:t>
            </w:r>
            <w:r w:rsidRPr="00CE6995">
              <w:rPr>
                <w:noProof/>
                <w:sz w:val="24"/>
                <w:szCs w:val="24"/>
                <w:lang w:val="ru-RU"/>
              </w:rPr>
              <w:t xml:space="preserve"> легкого читання. Зазначені матеріали оприлюднені на офіційному вебпорталі Держпродспоживслужби, а саме:</w:t>
            </w:r>
          </w:p>
          <w:p w14:paraId="18CCF865" w14:textId="56747263" w:rsidR="000F1981" w:rsidRPr="00CE6995" w:rsidRDefault="7C3180D8" w:rsidP="3ACED80F">
            <w:pPr>
              <w:widowControl w:val="0"/>
              <w:spacing w:before="120"/>
              <w:rPr>
                <w:sz w:val="24"/>
                <w:szCs w:val="24"/>
              </w:rPr>
            </w:pPr>
            <w:r w:rsidRPr="00CE6995">
              <w:rPr>
                <w:noProof/>
                <w:sz w:val="24"/>
                <w:szCs w:val="24"/>
                <w:lang w:val="ru-RU"/>
              </w:rPr>
              <w:t>хвороби тварин (сказ, африканська чума свиней, грип птиці, ящур, блутанг тощо) за посиланням: https://dpss.gov.ua/bezpechnist-harchovih-produktiv-ta-veterinarna-medicina/epizootichna-situaciya;</w:t>
            </w:r>
          </w:p>
          <w:p w14:paraId="59972FFE" w14:textId="6BEA78DA" w:rsidR="000F1981" w:rsidRPr="00CE6995" w:rsidRDefault="7C3180D8" w:rsidP="3ACED80F">
            <w:pPr>
              <w:widowControl w:val="0"/>
              <w:spacing w:before="120"/>
              <w:rPr>
                <w:sz w:val="24"/>
                <w:szCs w:val="24"/>
              </w:rPr>
            </w:pPr>
            <w:r w:rsidRPr="00CE6995">
              <w:rPr>
                <w:noProof/>
                <w:sz w:val="24"/>
                <w:szCs w:val="24"/>
                <w:lang w:val="ru-RU"/>
              </w:rPr>
              <w:lastRenderedPageBreak/>
              <w:t>інформаційні матеріали у сфері захисту та карантину рослин за посиланням: https://dpss.gov.ua/fitosanitariya-kontrol-u-sferi-nasinnictva-ta-rozsadnictva/rekomendatsii-ta-informatsiini-materialy;</w:t>
            </w:r>
          </w:p>
          <w:p w14:paraId="118A9F40" w14:textId="50C158FE" w:rsidR="000F1981" w:rsidRPr="00CE6995" w:rsidRDefault="7C3180D8" w:rsidP="3ACED80F">
            <w:pPr>
              <w:widowControl w:val="0"/>
              <w:spacing w:before="120"/>
              <w:rPr>
                <w:sz w:val="24"/>
                <w:szCs w:val="24"/>
              </w:rPr>
            </w:pPr>
            <w:r w:rsidRPr="00CE6995">
              <w:rPr>
                <w:noProof/>
                <w:sz w:val="24"/>
                <w:szCs w:val="24"/>
                <w:lang w:val="ru-RU"/>
              </w:rPr>
              <w:t>посвідчення про право роботи з пестицидами за посиланням: https://dpss.gov.ua/fitosanitariya-kontrol-u-sferi-nasinnictva-ta-rozsadnictva/fitosanitarnij-kontrol/oderzhannia-posvidchennia-pro-pravo-roboty-z-pestytsydamy;</w:t>
            </w:r>
          </w:p>
          <w:p w14:paraId="10EBF163" w14:textId="5C60FB8A" w:rsidR="000F1981" w:rsidRPr="00CE6995" w:rsidRDefault="7C3180D8" w:rsidP="3ACED80F">
            <w:pPr>
              <w:widowControl w:val="0"/>
              <w:spacing w:before="120"/>
              <w:rPr>
                <w:sz w:val="24"/>
                <w:szCs w:val="24"/>
              </w:rPr>
            </w:pPr>
            <w:r w:rsidRPr="00CE6995">
              <w:rPr>
                <w:noProof/>
                <w:sz w:val="24"/>
                <w:szCs w:val="24"/>
                <w:lang w:val="ru-RU"/>
              </w:rPr>
              <w:t>рекомендації щодо профілактики харчових отруєнь за посиланням: https://dpss.gov.ua/derzhsanepidnaglyad/aktualna-informaciya;</w:t>
            </w:r>
          </w:p>
          <w:p w14:paraId="31701844" w14:textId="5A62E2A8" w:rsidR="000F1981" w:rsidRPr="00CE6995" w:rsidRDefault="7C3180D8" w:rsidP="3ACED80F">
            <w:pPr>
              <w:widowControl w:val="0"/>
              <w:spacing w:before="120"/>
              <w:rPr>
                <w:sz w:val="24"/>
                <w:szCs w:val="24"/>
              </w:rPr>
            </w:pPr>
            <w:r w:rsidRPr="00CE6995">
              <w:rPr>
                <w:noProof/>
                <w:sz w:val="24"/>
                <w:szCs w:val="24"/>
                <w:lang w:val="ru-RU"/>
              </w:rPr>
              <w:t>вимоги щодо некомерційного переміщення домашніх тварин за кордон за посиланням: https://dpss.gov.ua/mizhnarodne-spivrobitnictv/veterinariya-ta-bezpechnist/vimogi-do-nekomercijnogo-peremishchennya-tvarin;</w:t>
            </w:r>
          </w:p>
          <w:p w14:paraId="048AF1A6" w14:textId="7383D909" w:rsidR="000F1981" w:rsidRPr="00CE6995" w:rsidRDefault="7C3180D8" w:rsidP="3ACED80F">
            <w:pPr>
              <w:widowControl w:val="0"/>
              <w:spacing w:before="120"/>
              <w:rPr>
                <w:sz w:val="24"/>
                <w:szCs w:val="24"/>
              </w:rPr>
            </w:pPr>
            <w:r w:rsidRPr="00CE6995">
              <w:rPr>
                <w:noProof/>
                <w:sz w:val="24"/>
                <w:szCs w:val="24"/>
                <w:lang w:val="ru-RU"/>
              </w:rPr>
              <w:t xml:space="preserve">Тиждень обізнаності про вузькозлатку ясеневу смарагдову за посиланням: </w:t>
            </w:r>
            <w:r w:rsidRPr="00CE6995">
              <w:rPr>
                <w:noProof/>
                <w:sz w:val="24"/>
                <w:szCs w:val="24"/>
                <w:lang w:val="ru-RU"/>
              </w:rPr>
              <w:lastRenderedPageBreak/>
              <w:t xml:space="preserve">https://dpss.gov.ua/fitosanitariya-kontrol-u-sferi-nasinnictva-ta-rozsadnictva/mizhnarodni-zakhody-z-populiaryzatsii-znan-u-sferakh-karantynu-ta-zakhystu-roslyn/mizhnarodnyi-den-zdorovia-roslyn-2025/tyzhden-obiznanosti-pro-vuzkozlatku-iasenevu-smarahdovu; </w:t>
            </w:r>
          </w:p>
          <w:p w14:paraId="1ED9B7B0" w14:textId="17F481FA" w:rsidR="000F1981" w:rsidRPr="00CE6995" w:rsidRDefault="7C3180D8" w:rsidP="3ACED80F">
            <w:pPr>
              <w:widowControl w:val="0"/>
              <w:spacing w:before="120"/>
              <w:rPr>
                <w:sz w:val="24"/>
                <w:szCs w:val="24"/>
              </w:rPr>
            </w:pPr>
            <w:r w:rsidRPr="00CE6995">
              <w:rPr>
                <w:noProof/>
                <w:sz w:val="24"/>
                <w:szCs w:val="24"/>
                <w:lang w:val="ru-RU"/>
              </w:rPr>
              <w:t>протимікробна резистентність за посиланням: https://dpss.gov.ua/bezpechnist-harchovih-produktiv-ta-veterinarna-medicina/protymikrobna-rezystentnist;</w:t>
            </w:r>
          </w:p>
          <w:p w14:paraId="5590444E" w14:textId="6FD7984D" w:rsidR="000F1981" w:rsidRPr="00CE6995" w:rsidRDefault="7C3180D8" w:rsidP="3ACED80F">
            <w:pPr>
              <w:widowControl w:val="0"/>
              <w:spacing w:before="120"/>
              <w:rPr>
                <w:sz w:val="24"/>
                <w:szCs w:val="24"/>
              </w:rPr>
            </w:pPr>
            <w:r w:rsidRPr="00CE6995">
              <w:rPr>
                <w:noProof/>
                <w:sz w:val="24"/>
                <w:szCs w:val="24"/>
                <w:lang w:val="ru-RU"/>
              </w:rPr>
              <w:t>Програма контролю сирого молока за посиланням: https://dpss.gov.ua/bezpechnist-harchovih-produktiv-ta-veterinarna-medicina/prohrama-kontroliu-syroho-moloka;</w:t>
            </w:r>
          </w:p>
          <w:p w14:paraId="670806B4" w14:textId="63A5C0CB" w:rsidR="000F1981" w:rsidRPr="00CE6995" w:rsidRDefault="7C3180D8" w:rsidP="3ACED80F">
            <w:pPr>
              <w:widowControl w:val="0"/>
              <w:spacing w:before="120"/>
              <w:rPr>
                <w:sz w:val="24"/>
                <w:szCs w:val="24"/>
              </w:rPr>
            </w:pPr>
            <w:r w:rsidRPr="00CE6995">
              <w:rPr>
                <w:noProof/>
                <w:sz w:val="24"/>
                <w:szCs w:val="24"/>
                <w:lang w:val="ru-RU"/>
              </w:rPr>
              <w:t>про бджільництво та уникнення отруєння бджіл за посиланням: https://dpss.gov.ua/bezpechnist-harchovih-produktiv-ta-veterinarna-medicina/bdzhilnytstvo.</w:t>
            </w:r>
          </w:p>
          <w:p w14:paraId="5E5F009B" w14:textId="1F4C55FF" w:rsidR="000F1981" w:rsidRPr="00CE6995" w:rsidRDefault="7C3180D8" w:rsidP="3ACED80F">
            <w:pPr>
              <w:widowControl w:val="0"/>
              <w:spacing w:before="120"/>
              <w:rPr>
                <w:sz w:val="24"/>
                <w:szCs w:val="24"/>
              </w:rPr>
            </w:pPr>
            <w:r w:rsidRPr="00CE6995">
              <w:rPr>
                <w:noProof/>
                <w:sz w:val="24"/>
                <w:szCs w:val="24"/>
                <w:lang w:val="ru-RU"/>
              </w:rPr>
              <w:t xml:space="preserve">Порядок видачі міжнародних сертифікатів та інших документів, які вимагаються законодавством країни </w:t>
            </w:r>
            <w:r w:rsidRPr="00CE6995">
              <w:rPr>
                <w:noProof/>
                <w:sz w:val="24"/>
                <w:szCs w:val="24"/>
                <w:lang w:val="ru-RU"/>
              </w:rPr>
              <w:lastRenderedPageBreak/>
              <w:t xml:space="preserve">призначення, для вантажів з харчовими продуктами за посиланням: https://dpss.gov.ua/mizhnarodne-spivrobitnictv/veterinariya-ta-bezpechnist/oblik-osib-upovnovazhenykh-na-vydachu-mizhnarodnykh-sertyfikativ </w:t>
            </w:r>
          </w:p>
          <w:p w14:paraId="145D8B9C" w14:textId="5E6CA41E" w:rsidR="000F1981" w:rsidRPr="00CE6995" w:rsidRDefault="7C3180D8" w:rsidP="3ACED80F">
            <w:pPr>
              <w:widowControl w:val="0"/>
              <w:spacing w:before="120"/>
              <w:rPr>
                <w:sz w:val="24"/>
                <w:szCs w:val="24"/>
              </w:rPr>
            </w:pPr>
            <w:r w:rsidRPr="00CE6995">
              <w:rPr>
                <w:noProof/>
                <w:sz w:val="24"/>
                <w:szCs w:val="24"/>
                <w:lang w:val="ru-RU"/>
              </w:rPr>
              <w:t>Наразі у співпраці з Всесвітньою організацією охорони здоров’я, Міністерством охорони здоров’я України та державною установою «Центр громадського здоров’я Міністерства охорони здоров’я України» розробляються інформаційні матеріали (постери та буклети) щодо хвороб тварин як трихінельоз, сибірка, бруцельоз, лептоспіроз, туляремія, гарячка західного Нілу тощо.</w:t>
            </w:r>
          </w:p>
          <w:p w14:paraId="112BBC5E" w14:textId="501AC3F0" w:rsidR="000F1981" w:rsidRPr="00CE6995" w:rsidRDefault="7C3180D8" w:rsidP="3ACED80F">
            <w:pPr>
              <w:widowControl w:val="0"/>
              <w:spacing w:before="120"/>
              <w:rPr>
                <w:sz w:val="24"/>
                <w:szCs w:val="24"/>
              </w:rPr>
            </w:pPr>
            <w:r w:rsidRPr="00CE6995">
              <w:rPr>
                <w:noProof/>
                <w:sz w:val="24"/>
                <w:szCs w:val="24"/>
              </w:rPr>
              <w:t xml:space="preserve">Також у співпраці з європейським проєктом </w:t>
            </w:r>
            <w:r w:rsidRPr="00CE6995">
              <w:rPr>
                <w:noProof/>
                <w:sz w:val="24"/>
                <w:szCs w:val="24"/>
                <w:lang w:val="ru-RU"/>
              </w:rPr>
              <w:t>EU</w:t>
            </w:r>
            <w:r w:rsidRPr="00CE6995">
              <w:rPr>
                <w:noProof/>
                <w:sz w:val="24"/>
                <w:szCs w:val="24"/>
              </w:rPr>
              <w:t>4</w:t>
            </w:r>
            <w:r w:rsidRPr="00CE6995">
              <w:rPr>
                <w:noProof/>
                <w:sz w:val="24"/>
                <w:szCs w:val="24"/>
                <w:lang w:val="ru-RU"/>
              </w:rPr>
              <w:t>SaferFood</w:t>
            </w:r>
            <w:r w:rsidRPr="00CE6995">
              <w:rPr>
                <w:noProof/>
                <w:sz w:val="24"/>
                <w:szCs w:val="24"/>
              </w:rPr>
              <w:t xml:space="preserve"> та Міністерством аграрної політики та продовольства України розробляємо інформаційні матеріали щодо вимог до забезпечення благополуччя сільськогосподарських тварин та птиці, які наберуть чинності з 1 березня 2026 року, та щодо карантинних організмів, які поширені на території України.</w:t>
            </w:r>
          </w:p>
          <w:p w14:paraId="2E3AAC31" w14:textId="119EE4A9" w:rsidR="000F1981" w:rsidRPr="00CE6995" w:rsidRDefault="7C3180D8" w:rsidP="3ACED80F">
            <w:pPr>
              <w:widowControl w:val="0"/>
              <w:spacing w:before="120"/>
              <w:rPr>
                <w:sz w:val="24"/>
                <w:szCs w:val="24"/>
              </w:rPr>
            </w:pPr>
            <w:r w:rsidRPr="00CE6995">
              <w:rPr>
                <w:noProof/>
                <w:sz w:val="24"/>
                <w:szCs w:val="24"/>
              </w:rPr>
              <w:lastRenderedPageBreak/>
              <w:t xml:space="preserve">Також фахівці Держпродспоживслужби, до вповноважень яких віднесені завдання щодо комунікації з медіа та зв’язків з громадськістю, долучились до проходження курсу «Письмова комунікація публічних службовців: проста мова та легке читання» на освітній платформі </w:t>
            </w:r>
            <w:r w:rsidRPr="00CE6995">
              <w:rPr>
                <w:noProof/>
                <w:sz w:val="24"/>
                <w:szCs w:val="24"/>
                <w:lang w:val="ru-RU"/>
              </w:rPr>
              <w:t>Studyi</w:t>
            </w:r>
            <w:r w:rsidRPr="00CE6995">
              <w:rPr>
                <w:noProof/>
                <w:sz w:val="24"/>
                <w:szCs w:val="24"/>
              </w:rPr>
              <w:t xml:space="preserve">Я за посиланням: </w:t>
            </w:r>
            <w:r w:rsidRPr="00CE6995">
              <w:rPr>
                <w:noProof/>
                <w:sz w:val="24"/>
                <w:szCs w:val="24"/>
                <w:lang w:val="ru-RU"/>
              </w:rPr>
              <w:t>https</w:t>
            </w:r>
            <w:r w:rsidRPr="00CE6995">
              <w:rPr>
                <w:noProof/>
                <w:sz w:val="24"/>
                <w:szCs w:val="24"/>
              </w:rPr>
              <w:t>://</w:t>
            </w:r>
            <w:r w:rsidRPr="00CE6995">
              <w:rPr>
                <w:noProof/>
                <w:sz w:val="24"/>
                <w:szCs w:val="24"/>
                <w:lang w:val="ru-RU"/>
              </w:rPr>
              <w:t>study</w:t>
            </w:r>
            <w:r w:rsidRPr="00CE6995">
              <w:rPr>
                <w:noProof/>
                <w:sz w:val="24"/>
                <w:szCs w:val="24"/>
              </w:rPr>
              <w:t>.</w:t>
            </w:r>
            <w:r w:rsidRPr="00CE6995">
              <w:rPr>
                <w:noProof/>
                <w:sz w:val="24"/>
                <w:szCs w:val="24"/>
                <w:lang w:val="ru-RU"/>
              </w:rPr>
              <w:t>hs</w:t>
            </w:r>
            <w:r w:rsidRPr="00CE6995">
              <w:rPr>
                <w:noProof/>
                <w:sz w:val="24"/>
                <w:szCs w:val="24"/>
              </w:rPr>
              <w:t>.</w:t>
            </w:r>
            <w:r w:rsidRPr="00CE6995">
              <w:rPr>
                <w:noProof/>
                <w:sz w:val="24"/>
                <w:szCs w:val="24"/>
                <w:lang w:val="ru-RU"/>
              </w:rPr>
              <w:t>gov</w:t>
            </w:r>
            <w:r w:rsidRPr="00CE6995">
              <w:rPr>
                <w:noProof/>
                <w:sz w:val="24"/>
                <w:szCs w:val="24"/>
              </w:rPr>
              <w:t>.</w:t>
            </w:r>
            <w:r w:rsidRPr="00CE6995">
              <w:rPr>
                <w:noProof/>
                <w:sz w:val="24"/>
                <w:szCs w:val="24"/>
                <w:lang w:val="ru-RU"/>
              </w:rPr>
              <w:t>ua</w:t>
            </w:r>
            <w:r w:rsidRPr="00CE6995">
              <w:rPr>
                <w:noProof/>
                <w:sz w:val="24"/>
                <w:szCs w:val="24"/>
              </w:rPr>
              <w:t>/</w:t>
            </w:r>
            <w:r w:rsidRPr="00CE6995">
              <w:rPr>
                <w:noProof/>
                <w:sz w:val="24"/>
                <w:szCs w:val="24"/>
                <w:lang w:val="ru-RU"/>
              </w:rPr>
              <w:t>courses</w:t>
            </w:r>
            <w:r w:rsidRPr="00CE6995">
              <w:rPr>
                <w:noProof/>
                <w:sz w:val="24"/>
                <w:szCs w:val="24"/>
              </w:rPr>
              <w:t>/</w:t>
            </w:r>
            <w:r w:rsidRPr="00CE6995">
              <w:rPr>
                <w:noProof/>
                <w:sz w:val="24"/>
                <w:szCs w:val="24"/>
                <w:lang w:val="ru-RU"/>
              </w:rPr>
              <w:t>simple</w:t>
            </w:r>
            <w:r w:rsidRPr="00CE6995">
              <w:rPr>
                <w:noProof/>
                <w:sz w:val="24"/>
                <w:szCs w:val="24"/>
              </w:rPr>
              <w:t>-</w:t>
            </w:r>
            <w:r w:rsidRPr="00CE6995">
              <w:rPr>
                <w:noProof/>
                <w:sz w:val="24"/>
                <w:szCs w:val="24"/>
                <w:lang w:val="ru-RU"/>
              </w:rPr>
              <w:t>language</w:t>
            </w:r>
            <w:r w:rsidRPr="00CE6995">
              <w:rPr>
                <w:noProof/>
                <w:sz w:val="24"/>
                <w:szCs w:val="24"/>
              </w:rPr>
              <w:t>-</w:t>
            </w:r>
            <w:r w:rsidRPr="00CE6995">
              <w:rPr>
                <w:noProof/>
                <w:sz w:val="24"/>
                <w:szCs w:val="24"/>
                <w:lang w:val="ru-RU"/>
              </w:rPr>
              <w:t>and</w:t>
            </w:r>
            <w:r w:rsidRPr="00CE6995">
              <w:rPr>
                <w:noProof/>
                <w:sz w:val="24"/>
                <w:szCs w:val="24"/>
              </w:rPr>
              <w:t>-</w:t>
            </w:r>
            <w:r w:rsidRPr="00CE6995">
              <w:rPr>
                <w:noProof/>
                <w:sz w:val="24"/>
                <w:szCs w:val="24"/>
                <w:lang w:val="ru-RU"/>
              </w:rPr>
              <w:t>easy</w:t>
            </w:r>
            <w:r w:rsidRPr="00CE6995">
              <w:rPr>
                <w:noProof/>
                <w:sz w:val="24"/>
                <w:szCs w:val="24"/>
              </w:rPr>
              <w:t>-</w:t>
            </w:r>
            <w:r w:rsidRPr="00CE6995">
              <w:rPr>
                <w:noProof/>
                <w:sz w:val="24"/>
                <w:szCs w:val="24"/>
                <w:lang w:val="ru-RU"/>
              </w:rPr>
              <w:t>reading</w:t>
            </w:r>
            <w:r w:rsidRPr="00CE6995">
              <w:rPr>
                <w:noProof/>
                <w:sz w:val="24"/>
                <w:szCs w:val="24"/>
              </w:rPr>
              <w:t>/.</w:t>
            </w:r>
          </w:p>
          <w:p w14:paraId="25640F19" w14:textId="7B880A36" w:rsidR="000F1981" w:rsidRPr="00CE6995" w:rsidRDefault="000F1981" w:rsidP="3ACED80F">
            <w:pPr>
              <w:widowControl w:val="0"/>
              <w:spacing w:before="120"/>
              <w:rPr>
                <w:noProof/>
                <w:sz w:val="24"/>
                <w:szCs w:val="24"/>
              </w:rPr>
            </w:pPr>
          </w:p>
        </w:tc>
      </w:tr>
      <w:tr w:rsidR="000F1981" w:rsidRPr="00CE6995" w14:paraId="6D5BACFD" w14:textId="77777777" w:rsidTr="00CE6995">
        <w:trPr>
          <w:trHeight w:val="20"/>
        </w:trPr>
        <w:tc>
          <w:tcPr>
            <w:tcW w:w="2431" w:type="dxa"/>
          </w:tcPr>
          <w:p w14:paraId="4FE64B60" w14:textId="77777777" w:rsidR="000F1981" w:rsidRPr="00CE6995" w:rsidRDefault="000F1981">
            <w:pPr>
              <w:widowControl w:val="0"/>
              <w:spacing w:before="120"/>
              <w:ind w:left="-57"/>
              <w:rPr>
                <w:noProof/>
                <w:sz w:val="24"/>
                <w:szCs w:val="24"/>
              </w:rPr>
            </w:pPr>
          </w:p>
        </w:tc>
        <w:tc>
          <w:tcPr>
            <w:tcW w:w="3407" w:type="dxa"/>
            <w:hideMark/>
          </w:tcPr>
          <w:p w14:paraId="50E67DA9" w14:textId="77777777" w:rsidR="000F1981" w:rsidRPr="00CE6995" w:rsidRDefault="000F1981">
            <w:pPr>
              <w:widowControl w:val="0"/>
              <w:spacing w:before="120"/>
              <w:rPr>
                <w:noProof/>
                <w:sz w:val="24"/>
                <w:szCs w:val="24"/>
                <w:lang w:val="ru-RU"/>
              </w:rPr>
            </w:pPr>
            <w:r w:rsidRPr="00CE6995">
              <w:rPr>
                <w:noProof/>
                <w:sz w:val="24"/>
                <w:szCs w:val="24"/>
                <w:lang w:val="ru-RU"/>
              </w:rPr>
              <w:t>2) запровадження системи онлайн-перекладу на жестову мову для проведення консультацій і отримання послуг</w:t>
            </w:r>
          </w:p>
        </w:tc>
        <w:tc>
          <w:tcPr>
            <w:tcW w:w="1458" w:type="dxa"/>
            <w:hideMark/>
          </w:tcPr>
          <w:p w14:paraId="356FA9CA" w14:textId="77777777" w:rsidR="000F1981" w:rsidRPr="00CE6995" w:rsidRDefault="000F1981">
            <w:pPr>
              <w:widowControl w:val="0"/>
              <w:spacing w:before="120"/>
              <w:ind w:left="-40"/>
              <w:rPr>
                <w:noProof/>
                <w:sz w:val="24"/>
                <w:szCs w:val="24"/>
                <w:lang w:val="en-AU"/>
              </w:rPr>
            </w:pPr>
            <w:r w:rsidRPr="00CE6995">
              <w:rPr>
                <w:noProof/>
                <w:sz w:val="24"/>
                <w:szCs w:val="24"/>
                <w:lang w:val="en-AU"/>
              </w:rPr>
              <w:t>2025 рік</w:t>
            </w:r>
          </w:p>
        </w:tc>
        <w:tc>
          <w:tcPr>
            <w:tcW w:w="1587" w:type="dxa"/>
            <w:hideMark/>
          </w:tcPr>
          <w:p w14:paraId="17D18BB8" w14:textId="3FAD1584" w:rsidR="000F1981" w:rsidRPr="00CE6995" w:rsidRDefault="000F1981">
            <w:pPr>
              <w:widowControl w:val="0"/>
              <w:spacing w:before="120"/>
              <w:ind w:left="-57" w:right="-108"/>
              <w:rPr>
                <w:noProof/>
                <w:sz w:val="24"/>
                <w:szCs w:val="24"/>
                <w:lang w:val="ru-RU"/>
              </w:rPr>
            </w:pPr>
            <w:r w:rsidRPr="00CE6995">
              <w:rPr>
                <w:noProof/>
                <w:sz w:val="24"/>
                <w:szCs w:val="24"/>
                <w:lang w:val="ru-RU"/>
              </w:rPr>
              <w:t xml:space="preserve">інші джерела, не заборонені </w:t>
            </w:r>
            <w:r w:rsidR="00D96E56">
              <w:rPr>
                <w:noProof/>
                <w:sz w:val="24"/>
                <w:szCs w:val="24"/>
                <w:lang w:val="ru-RU"/>
              </w:rPr>
              <w:t>законодавством</w:t>
            </w:r>
          </w:p>
        </w:tc>
        <w:tc>
          <w:tcPr>
            <w:tcW w:w="2195" w:type="dxa"/>
            <w:hideMark/>
          </w:tcPr>
          <w:p w14:paraId="0EB8F380" w14:textId="77777777" w:rsidR="00D96E56" w:rsidRDefault="00D96E56" w:rsidP="3ACED80F">
            <w:pPr>
              <w:widowControl w:val="0"/>
              <w:jc w:val="center"/>
              <w:rPr>
                <w:noProof/>
                <w:sz w:val="24"/>
                <w:szCs w:val="24"/>
                <w:lang w:val="ru-RU"/>
              </w:rPr>
            </w:pPr>
          </w:p>
          <w:p w14:paraId="5CE9C372" w14:textId="513238C6" w:rsidR="000F1981" w:rsidRPr="00CE6995" w:rsidRDefault="35104E38" w:rsidP="3ACED80F">
            <w:pPr>
              <w:widowControl w:val="0"/>
              <w:jc w:val="center"/>
              <w:rPr>
                <w:noProof/>
                <w:sz w:val="24"/>
                <w:szCs w:val="24"/>
                <w:lang w:val="ru-RU"/>
              </w:rPr>
            </w:pPr>
            <w:r w:rsidRPr="00CE6995">
              <w:rPr>
                <w:noProof/>
                <w:sz w:val="24"/>
                <w:szCs w:val="24"/>
                <w:lang w:val="ru-RU"/>
              </w:rPr>
              <w:t>виконується</w:t>
            </w:r>
          </w:p>
        </w:tc>
        <w:tc>
          <w:tcPr>
            <w:tcW w:w="4394" w:type="dxa"/>
            <w:hideMark/>
          </w:tcPr>
          <w:p w14:paraId="0EFBCFB3" w14:textId="3445F656" w:rsidR="000F1981" w:rsidRPr="00CE6995" w:rsidRDefault="35104E38" w:rsidP="3ACED80F">
            <w:pPr>
              <w:widowControl w:val="0"/>
              <w:spacing w:before="120"/>
              <w:rPr>
                <w:noProof/>
                <w:sz w:val="24"/>
                <w:szCs w:val="24"/>
                <w:lang w:val="ru-RU"/>
              </w:rPr>
            </w:pPr>
            <w:r w:rsidRPr="00CE6995">
              <w:rPr>
                <w:noProof/>
                <w:sz w:val="24"/>
                <w:szCs w:val="24"/>
                <w:lang w:val="ru-RU"/>
              </w:rPr>
              <w:t>не передбачено витрати державним бюджетом на 2025 рік</w:t>
            </w:r>
          </w:p>
        </w:tc>
      </w:tr>
      <w:tr w:rsidR="000F1981" w:rsidRPr="00CE6995" w14:paraId="3E9233C2" w14:textId="77777777" w:rsidTr="00CE6995">
        <w:trPr>
          <w:trHeight w:val="20"/>
        </w:trPr>
        <w:tc>
          <w:tcPr>
            <w:tcW w:w="2431" w:type="dxa"/>
          </w:tcPr>
          <w:p w14:paraId="71085121" w14:textId="77777777" w:rsidR="000F1981" w:rsidRPr="00CE6995" w:rsidRDefault="000F1981">
            <w:pPr>
              <w:widowControl w:val="0"/>
              <w:spacing w:before="120"/>
              <w:ind w:left="-57"/>
              <w:rPr>
                <w:noProof/>
                <w:sz w:val="24"/>
                <w:szCs w:val="24"/>
                <w:lang w:val="ru-RU"/>
              </w:rPr>
            </w:pPr>
          </w:p>
        </w:tc>
        <w:tc>
          <w:tcPr>
            <w:tcW w:w="3407" w:type="dxa"/>
            <w:hideMark/>
          </w:tcPr>
          <w:p w14:paraId="671D5C7E" w14:textId="77777777" w:rsidR="000F1981" w:rsidRPr="00CE6995" w:rsidRDefault="000F1981">
            <w:pPr>
              <w:widowControl w:val="0"/>
              <w:spacing w:before="120"/>
              <w:rPr>
                <w:noProof/>
                <w:sz w:val="24"/>
                <w:szCs w:val="24"/>
                <w:lang w:val="ru-RU"/>
              </w:rPr>
            </w:pPr>
            <w:r w:rsidRPr="00CE6995">
              <w:rPr>
                <w:noProof/>
                <w:sz w:val="24"/>
                <w:szCs w:val="24"/>
                <w:lang w:val="ru-RU"/>
              </w:rPr>
              <w:t>3) забезпечення надавачів послуг моніторами та текстовими інформаційними панелями, які будуть використовуватися для відображення важливої інформації для осіб з порушеннями слуху та різними ступенями обмеження здатності до спілкування</w:t>
            </w:r>
          </w:p>
        </w:tc>
        <w:tc>
          <w:tcPr>
            <w:tcW w:w="1458" w:type="dxa"/>
            <w:hideMark/>
          </w:tcPr>
          <w:p w14:paraId="6C723133" w14:textId="77777777" w:rsidR="000F1981" w:rsidRPr="00CE6995" w:rsidRDefault="000F1981">
            <w:pPr>
              <w:widowControl w:val="0"/>
              <w:spacing w:before="120"/>
              <w:ind w:left="-40"/>
              <w:rPr>
                <w:noProof/>
                <w:sz w:val="24"/>
                <w:szCs w:val="24"/>
                <w:lang w:val="en-AU"/>
              </w:rPr>
            </w:pPr>
            <w:r w:rsidRPr="00CE6995">
              <w:rPr>
                <w:noProof/>
                <w:sz w:val="24"/>
                <w:szCs w:val="24"/>
                <w:lang w:val="en-AU"/>
              </w:rPr>
              <w:t>2025 рік</w:t>
            </w:r>
          </w:p>
        </w:tc>
        <w:tc>
          <w:tcPr>
            <w:tcW w:w="1587" w:type="dxa"/>
            <w:hideMark/>
          </w:tcPr>
          <w:p w14:paraId="73D67327" w14:textId="427FDE54" w:rsidR="000F1981" w:rsidRPr="00CE6995" w:rsidRDefault="000F1981">
            <w:pPr>
              <w:widowControl w:val="0"/>
              <w:spacing w:before="120"/>
              <w:ind w:left="-57" w:right="-108"/>
              <w:rPr>
                <w:noProof/>
                <w:sz w:val="24"/>
                <w:szCs w:val="24"/>
                <w:lang w:val="ru-RU"/>
              </w:rPr>
            </w:pPr>
            <w:r w:rsidRPr="00CE6995">
              <w:rPr>
                <w:noProof/>
                <w:sz w:val="24"/>
                <w:szCs w:val="24"/>
                <w:lang w:val="ru-RU"/>
              </w:rPr>
              <w:t xml:space="preserve">місцеві бюджети, інші джерела, не заборонені </w:t>
            </w:r>
            <w:r w:rsidR="00D96E56">
              <w:rPr>
                <w:noProof/>
                <w:sz w:val="24"/>
                <w:szCs w:val="24"/>
                <w:lang w:val="ru-RU"/>
              </w:rPr>
              <w:t>законодавством</w:t>
            </w:r>
          </w:p>
        </w:tc>
        <w:tc>
          <w:tcPr>
            <w:tcW w:w="2195" w:type="dxa"/>
            <w:hideMark/>
          </w:tcPr>
          <w:p w14:paraId="050C824D" w14:textId="60693A6E" w:rsidR="000F1981" w:rsidRPr="00CE6995" w:rsidRDefault="354D793E" w:rsidP="3ACED80F">
            <w:pPr>
              <w:widowControl w:val="0"/>
              <w:spacing w:before="120"/>
              <w:jc w:val="center"/>
              <w:rPr>
                <w:noProof/>
                <w:sz w:val="24"/>
                <w:szCs w:val="24"/>
                <w:lang w:val="ru-RU"/>
              </w:rPr>
            </w:pPr>
            <w:r w:rsidRPr="00CE6995">
              <w:rPr>
                <w:noProof/>
                <w:sz w:val="24"/>
                <w:szCs w:val="24"/>
                <w:lang w:val="ru-RU"/>
              </w:rPr>
              <w:t>в</w:t>
            </w:r>
            <w:r w:rsidR="363C3C58" w:rsidRPr="00CE6995">
              <w:rPr>
                <w:noProof/>
                <w:sz w:val="24"/>
                <w:szCs w:val="24"/>
                <w:lang w:val="ru-RU"/>
              </w:rPr>
              <w:t>иконується</w:t>
            </w:r>
          </w:p>
        </w:tc>
        <w:tc>
          <w:tcPr>
            <w:tcW w:w="4394" w:type="dxa"/>
            <w:tcBorders>
              <w:bottom w:val="single" w:sz="4" w:space="0" w:color="auto"/>
            </w:tcBorders>
            <w:hideMark/>
          </w:tcPr>
          <w:p w14:paraId="7C63C924" w14:textId="38AC84E9" w:rsidR="000F1981" w:rsidRPr="00CE6995" w:rsidRDefault="67845677" w:rsidP="3ACED80F">
            <w:pPr>
              <w:widowControl w:val="0"/>
              <w:spacing w:before="120"/>
              <w:rPr>
                <w:noProof/>
                <w:sz w:val="24"/>
                <w:szCs w:val="24"/>
                <w:lang w:val="ru-RU"/>
              </w:rPr>
            </w:pPr>
            <w:r w:rsidRPr="00CE6995">
              <w:rPr>
                <w:noProof/>
                <w:sz w:val="24"/>
                <w:szCs w:val="24"/>
                <w:lang w:val="ru-RU"/>
              </w:rPr>
              <w:t>здійснюється аналіз щодо встановлення тактильних, візуальних та інших елементів доступності</w:t>
            </w:r>
          </w:p>
          <w:p w14:paraId="4BEF8370" w14:textId="4153F216" w:rsidR="000F1981" w:rsidRPr="00CE6995" w:rsidRDefault="000F1981" w:rsidP="3ACED80F">
            <w:pPr>
              <w:widowControl w:val="0"/>
              <w:spacing w:before="120"/>
              <w:rPr>
                <w:noProof/>
                <w:sz w:val="24"/>
                <w:szCs w:val="24"/>
                <w:highlight w:val="yellow"/>
                <w:lang w:val="ru-RU"/>
              </w:rPr>
            </w:pPr>
          </w:p>
        </w:tc>
      </w:tr>
      <w:tr w:rsidR="000F1981" w:rsidRPr="00CE6995" w14:paraId="6A788B66" w14:textId="77777777" w:rsidTr="00CE6995">
        <w:trPr>
          <w:trHeight w:val="20"/>
        </w:trPr>
        <w:tc>
          <w:tcPr>
            <w:tcW w:w="2431" w:type="dxa"/>
          </w:tcPr>
          <w:p w14:paraId="09D86BAD" w14:textId="77777777" w:rsidR="000F1981" w:rsidRPr="00CE6995" w:rsidRDefault="000F1981">
            <w:pPr>
              <w:widowControl w:val="0"/>
              <w:spacing w:before="120" w:line="228" w:lineRule="auto"/>
              <w:ind w:left="-57"/>
              <w:rPr>
                <w:noProof/>
                <w:sz w:val="24"/>
                <w:szCs w:val="24"/>
                <w:lang w:val="ru-RU"/>
              </w:rPr>
            </w:pPr>
          </w:p>
        </w:tc>
        <w:tc>
          <w:tcPr>
            <w:tcW w:w="3407" w:type="dxa"/>
            <w:hideMark/>
          </w:tcPr>
          <w:p w14:paraId="4EA7894A" w14:textId="77777777" w:rsidR="000F1981" w:rsidRPr="00CE6995" w:rsidRDefault="000F1981">
            <w:pPr>
              <w:widowControl w:val="0"/>
              <w:spacing w:before="120" w:line="228" w:lineRule="auto"/>
              <w:rPr>
                <w:noProof/>
                <w:sz w:val="24"/>
                <w:szCs w:val="24"/>
                <w:lang w:val="ru-RU"/>
              </w:rPr>
            </w:pPr>
            <w:r w:rsidRPr="00CE6995">
              <w:rPr>
                <w:noProof/>
                <w:sz w:val="24"/>
                <w:szCs w:val="24"/>
                <w:lang w:val="ru-RU"/>
              </w:rPr>
              <w:t>4) забезпечення розміщення інформації на стендах чи екранах достатнього розміру для можливості прочитання її з необхідної відстані, а також відсутності перешкод для можливості підійти до них на прийнятну відстань</w:t>
            </w:r>
          </w:p>
        </w:tc>
        <w:tc>
          <w:tcPr>
            <w:tcW w:w="1458" w:type="dxa"/>
            <w:hideMark/>
          </w:tcPr>
          <w:p w14:paraId="0C4AB3A1" w14:textId="77777777" w:rsidR="000F1981" w:rsidRPr="00CE6995" w:rsidRDefault="000F1981">
            <w:pPr>
              <w:widowControl w:val="0"/>
              <w:spacing w:before="120" w:line="228" w:lineRule="auto"/>
              <w:ind w:left="-40"/>
              <w:rPr>
                <w:noProof/>
                <w:sz w:val="24"/>
                <w:szCs w:val="24"/>
                <w:lang w:val="en-AU"/>
              </w:rPr>
            </w:pPr>
            <w:r w:rsidRPr="00CE6995">
              <w:rPr>
                <w:noProof/>
                <w:sz w:val="24"/>
                <w:szCs w:val="24"/>
                <w:lang w:val="en-AU"/>
              </w:rPr>
              <w:t>січень — липень 2025 р.</w:t>
            </w:r>
          </w:p>
        </w:tc>
        <w:tc>
          <w:tcPr>
            <w:tcW w:w="1587" w:type="dxa"/>
            <w:hideMark/>
          </w:tcPr>
          <w:p w14:paraId="28D9CF80" w14:textId="7A1DE8E6" w:rsidR="000F1981" w:rsidRPr="00CE6995" w:rsidRDefault="000F1981">
            <w:pPr>
              <w:widowControl w:val="0"/>
              <w:spacing w:before="120" w:line="228" w:lineRule="auto"/>
              <w:ind w:left="-57" w:right="-108"/>
              <w:rPr>
                <w:noProof/>
                <w:sz w:val="24"/>
                <w:szCs w:val="24"/>
                <w:lang w:val="ru-RU"/>
              </w:rPr>
            </w:pPr>
            <w:r w:rsidRPr="00CE6995">
              <w:rPr>
                <w:noProof/>
                <w:sz w:val="24"/>
                <w:szCs w:val="24"/>
                <w:lang w:val="ru-RU"/>
              </w:rPr>
              <w:t xml:space="preserve">державний та місцеві бюджети, інші джерела, не заборонені </w:t>
            </w:r>
            <w:r w:rsidR="00D96E56">
              <w:rPr>
                <w:noProof/>
                <w:sz w:val="24"/>
                <w:szCs w:val="24"/>
                <w:lang w:val="ru-RU"/>
              </w:rPr>
              <w:t>законодавством</w:t>
            </w:r>
          </w:p>
        </w:tc>
        <w:tc>
          <w:tcPr>
            <w:tcW w:w="2195" w:type="dxa"/>
            <w:hideMark/>
          </w:tcPr>
          <w:p w14:paraId="46FA3B30" w14:textId="10FFC944" w:rsidR="000F1981" w:rsidRPr="00CE6995" w:rsidRDefault="0F479636" w:rsidP="3ACED80F">
            <w:pPr>
              <w:widowControl w:val="0"/>
              <w:spacing w:before="120" w:line="228" w:lineRule="auto"/>
              <w:jc w:val="center"/>
              <w:rPr>
                <w:noProof/>
                <w:sz w:val="24"/>
                <w:szCs w:val="24"/>
                <w:lang w:val="ru-RU"/>
              </w:rPr>
            </w:pPr>
            <w:r w:rsidRPr="00CE6995">
              <w:rPr>
                <w:noProof/>
                <w:sz w:val="24"/>
                <w:szCs w:val="24"/>
                <w:lang w:val="ru-RU"/>
              </w:rPr>
              <w:t>виконано</w:t>
            </w:r>
          </w:p>
        </w:tc>
        <w:tc>
          <w:tcPr>
            <w:tcW w:w="4394" w:type="dxa"/>
            <w:tcBorders>
              <w:top w:val="single" w:sz="4" w:space="0" w:color="auto"/>
            </w:tcBorders>
            <w:hideMark/>
          </w:tcPr>
          <w:p w14:paraId="3DC6947B" w14:textId="16AAE0BB" w:rsidR="000F1981" w:rsidRPr="00CE6995" w:rsidRDefault="7BF205E4" w:rsidP="3ACED80F">
            <w:pPr>
              <w:widowControl w:val="0"/>
              <w:spacing w:before="120" w:line="228" w:lineRule="auto"/>
              <w:rPr>
                <w:noProof/>
                <w:sz w:val="24"/>
                <w:szCs w:val="24"/>
                <w:lang w:val="ru-RU"/>
              </w:rPr>
            </w:pPr>
            <w:r w:rsidRPr="00CE6995">
              <w:rPr>
                <w:noProof/>
                <w:sz w:val="24"/>
                <w:szCs w:val="24"/>
                <w:lang w:val="ru-RU"/>
              </w:rPr>
              <w:t>в</w:t>
            </w:r>
            <w:r w:rsidR="0F479636" w:rsidRPr="00CE6995">
              <w:rPr>
                <w:noProof/>
                <w:sz w:val="24"/>
                <w:szCs w:val="24"/>
                <w:lang w:val="ru-RU"/>
              </w:rPr>
              <w:t xml:space="preserve">становлено інформаційний стенд з інформацією у доступному місці з </w:t>
            </w:r>
            <w:r w:rsidR="50CEF2D1" w:rsidRPr="00CE6995">
              <w:rPr>
                <w:noProof/>
                <w:sz w:val="24"/>
                <w:szCs w:val="24"/>
                <w:lang w:val="ru-RU"/>
              </w:rPr>
              <w:t xml:space="preserve">додатковою </w:t>
            </w:r>
            <w:r w:rsidR="0F479636" w:rsidRPr="00CE6995">
              <w:rPr>
                <w:noProof/>
                <w:sz w:val="24"/>
                <w:szCs w:val="24"/>
                <w:lang w:val="ru-RU"/>
              </w:rPr>
              <w:t>інформацією</w:t>
            </w:r>
            <w:r w:rsidR="3CB401FF" w:rsidRPr="00CE6995">
              <w:rPr>
                <w:noProof/>
                <w:sz w:val="24"/>
                <w:szCs w:val="24"/>
                <w:lang w:val="ru-RU"/>
              </w:rPr>
              <w:t>,</w:t>
            </w:r>
            <w:r w:rsidR="0F479636" w:rsidRPr="00CE6995">
              <w:rPr>
                <w:noProof/>
                <w:sz w:val="24"/>
                <w:szCs w:val="24"/>
                <w:lang w:val="ru-RU"/>
              </w:rPr>
              <w:t xml:space="preserve"> викладеною шри</w:t>
            </w:r>
            <w:r w:rsidR="37B5F55B" w:rsidRPr="00CE6995">
              <w:rPr>
                <w:noProof/>
                <w:sz w:val="24"/>
                <w:szCs w:val="24"/>
                <w:lang w:val="ru-RU"/>
              </w:rPr>
              <w:t>фтом Брайля</w:t>
            </w:r>
            <w:r w:rsidR="5D37B4A0" w:rsidRPr="00CE6995">
              <w:rPr>
                <w:noProof/>
                <w:sz w:val="24"/>
                <w:szCs w:val="24"/>
                <w:lang w:val="ru-RU"/>
              </w:rPr>
              <w:t xml:space="preserve"> </w:t>
            </w:r>
          </w:p>
          <w:p w14:paraId="08BD8A8A" w14:textId="3D0B0220" w:rsidR="000F1981" w:rsidRPr="00CE6995" w:rsidRDefault="37301BDC" w:rsidP="3ACED80F">
            <w:pPr>
              <w:widowControl w:val="0"/>
              <w:spacing w:before="120" w:line="228" w:lineRule="auto"/>
              <w:rPr>
                <w:noProof/>
                <w:sz w:val="24"/>
                <w:szCs w:val="24"/>
                <w:lang w:val="ru-RU"/>
              </w:rPr>
            </w:pPr>
            <w:r w:rsidRPr="00CE6995">
              <w:rPr>
                <w:noProof/>
                <w:sz w:val="24"/>
                <w:szCs w:val="24"/>
              </w:rPr>
              <w:drawing>
                <wp:inline distT="0" distB="0" distL="0" distR="0" wp14:anchorId="744493B8" wp14:editId="78C99A24">
                  <wp:extent cx="1609725" cy="1211443"/>
                  <wp:effectExtent l="0" t="0" r="0" b="0"/>
                  <wp:docPr id="7529807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80764" name=""/>
                          <pic:cNvPicPr/>
                        </pic:nvPicPr>
                        <pic:blipFill>
                          <a:blip r:embed="rId12">
                            <a:extLst>
                              <a:ext uri="{28A0092B-C50C-407E-A947-70E740481C1C}">
                                <a14:useLocalDpi xmlns:a14="http://schemas.microsoft.com/office/drawing/2010/main"/>
                              </a:ext>
                            </a:extLst>
                          </a:blip>
                          <a:stretch>
                            <a:fillRect/>
                          </a:stretch>
                        </pic:blipFill>
                        <pic:spPr>
                          <a:xfrm>
                            <a:off x="0" y="0"/>
                            <a:ext cx="1609725" cy="1211443"/>
                          </a:xfrm>
                          <a:prstGeom prst="rect">
                            <a:avLst/>
                          </a:prstGeom>
                        </pic:spPr>
                      </pic:pic>
                    </a:graphicData>
                  </a:graphic>
                </wp:inline>
              </w:drawing>
            </w:r>
          </w:p>
        </w:tc>
      </w:tr>
      <w:tr w:rsidR="000F1981" w:rsidRPr="00CE6995" w14:paraId="4E1BDE62" w14:textId="77777777" w:rsidTr="00CE6995">
        <w:trPr>
          <w:trHeight w:val="20"/>
        </w:trPr>
        <w:tc>
          <w:tcPr>
            <w:tcW w:w="2431" w:type="dxa"/>
            <w:hideMark/>
          </w:tcPr>
          <w:p w14:paraId="7556BB7C" w14:textId="13D292DE" w:rsidR="000F1981" w:rsidRPr="00CE6995" w:rsidRDefault="000F1981">
            <w:pPr>
              <w:widowControl w:val="0"/>
              <w:spacing w:before="120"/>
              <w:ind w:left="-57"/>
              <w:rPr>
                <w:noProof/>
                <w:sz w:val="24"/>
                <w:szCs w:val="24"/>
                <w:lang w:val="ru-RU"/>
              </w:rPr>
            </w:pPr>
            <w:r w:rsidRPr="00CE6995">
              <w:rPr>
                <w:noProof/>
                <w:sz w:val="24"/>
                <w:szCs w:val="24"/>
                <w:lang w:val="ru-RU"/>
              </w:rPr>
              <w:t xml:space="preserve">22. Забезпечення використання формату простої мови </w:t>
            </w:r>
            <w:r w:rsidR="00D96E56">
              <w:rPr>
                <w:noProof/>
                <w:sz w:val="24"/>
                <w:szCs w:val="24"/>
                <w:lang w:val="ru-RU"/>
              </w:rPr>
              <w:t>й</w:t>
            </w:r>
            <w:r w:rsidRPr="00CE6995">
              <w:rPr>
                <w:noProof/>
                <w:sz w:val="24"/>
                <w:szCs w:val="24"/>
                <w:lang w:val="ru-RU"/>
              </w:rPr>
              <w:t xml:space="preserve"> легкого читання суб’єктами владних повноважень</w:t>
            </w:r>
          </w:p>
        </w:tc>
        <w:tc>
          <w:tcPr>
            <w:tcW w:w="3407" w:type="dxa"/>
            <w:hideMark/>
          </w:tcPr>
          <w:p w14:paraId="1B638873" w14:textId="77777777" w:rsidR="000F1981" w:rsidRPr="00CE6995" w:rsidRDefault="000F1981">
            <w:pPr>
              <w:widowControl w:val="0"/>
              <w:spacing w:before="120"/>
              <w:rPr>
                <w:noProof/>
                <w:sz w:val="24"/>
                <w:szCs w:val="24"/>
                <w:lang w:val="ru-RU"/>
              </w:rPr>
            </w:pPr>
            <w:r w:rsidRPr="00CE6995">
              <w:rPr>
                <w:noProof/>
                <w:sz w:val="24"/>
                <w:szCs w:val="24"/>
                <w:lang w:val="ru-RU"/>
              </w:rPr>
              <w:t xml:space="preserve">1) проведення моніторингу використання рекомендацій щодо викладення суб’єктами владних повноважень інформації у форматі, що забезпечує доступність її сприйняття </w:t>
            </w:r>
          </w:p>
        </w:tc>
        <w:tc>
          <w:tcPr>
            <w:tcW w:w="1458" w:type="dxa"/>
            <w:hideMark/>
          </w:tcPr>
          <w:p w14:paraId="547655C1" w14:textId="77777777" w:rsidR="000F1981" w:rsidRPr="00CE6995" w:rsidRDefault="000F1981">
            <w:pPr>
              <w:widowControl w:val="0"/>
              <w:spacing w:before="120"/>
              <w:ind w:left="-40"/>
              <w:rPr>
                <w:noProof/>
                <w:sz w:val="24"/>
                <w:szCs w:val="24"/>
                <w:lang w:val="en-AU"/>
              </w:rPr>
            </w:pPr>
            <w:r w:rsidRPr="00CE6995">
              <w:rPr>
                <w:noProof/>
                <w:sz w:val="24"/>
                <w:szCs w:val="24"/>
                <w:lang w:val="en-AU"/>
              </w:rPr>
              <w:t>2025 рік</w:t>
            </w:r>
          </w:p>
        </w:tc>
        <w:tc>
          <w:tcPr>
            <w:tcW w:w="1587" w:type="dxa"/>
          </w:tcPr>
          <w:p w14:paraId="5AC4ACDF" w14:textId="77777777" w:rsidR="000F1981" w:rsidRPr="00CE6995" w:rsidRDefault="000F1981">
            <w:pPr>
              <w:widowControl w:val="0"/>
              <w:spacing w:before="120"/>
              <w:ind w:left="-57" w:right="-108"/>
              <w:rPr>
                <w:noProof/>
                <w:sz w:val="24"/>
                <w:szCs w:val="24"/>
                <w:lang w:val="en-AU"/>
              </w:rPr>
            </w:pPr>
          </w:p>
        </w:tc>
        <w:tc>
          <w:tcPr>
            <w:tcW w:w="2195" w:type="dxa"/>
            <w:hideMark/>
          </w:tcPr>
          <w:p w14:paraId="4D30D55C" w14:textId="77FAE92A" w:rsidR="3ACED80F" w:rsidRPr="00CE6995" w:rsidRDefault="3ACED80F">
            <w:pPr>
              <w:rPr>
                <w:sz w:val="24"/>
                <w:szCs w:val="24"/>
              </w:rPr>
            </w:pPr>
          </w:p>
          <w:p w14:paraId="4628C618" w14:textId="0E2A1232" w:rsidR="000F1981" w:rsidRPr="00CE6995" w:rsidRDefault="0CF5A6A7" w:rsidP="3ACED80F">
            <w:pPr>
              <w:jc w:val="center"/>
              <w:rPr>
                <w:noProof/>
                <w:sz w:val="24"/>
                <w:szCs w:val="24"/>
                <w:lang w:val="en-AU"/>
              </w:rPr>
            </w:pPr>
            <w:r w:rsidRPr="00CE6995">
              <w:rPr>
                <w:sz w:val="24"/>
                <w:szCs w:val="24"/>
              </w:rPr>
              <w:t>виконується</w:t>
            </w:r>
            <w:r w:rsidR="000F1981" w:rsidRPr="00CE6995">
              <w:rPr>
                <w:sz w:val="24"/>
                <w:szCs w:val="24"/>
              </w:rPr>
              <w:br/>
            </w:r>
          </w:p>
        </w:tc>
        <w:tc>
          <w:tcPr>
            <w:tcW w:w="4394" w:type="dxa"/>
            <w:hideMark/>
          </w:tcPr>
          <w:p w14:paraId="254473D1" w14:textId="1B7411D8" w:rsidR="000F1981" w:rsidRPr="00CE6995" w:rsidRDefault="00D96E56" w:rsidP="3ACED80F">
            <w:pPr>
              <w:widowControl w:val="0"/>
              <w:spacing w:before="120" w:line="259" w:lineRule="auto"/>
              <w:rPr>
                <w:noProof/>
                <w:sz w:val="24"/>
                <w:szCs w:val="24"/>
                <w:lang w:val="ru-RU"/>
              </w:rPr>
            </w:pPr>
            <w:r>
              <w:rPr>
                <w:noProof/>
                <w:sz w:val="24"/>
                <w:szCs w:val="24"/>
              </w:rPr>
              <w:t>п</w:t>
            </w:r>
            <w:r w:rsidR="67BABF5F" w:rsidRPr="00CE6995">
              <w:rPr>
                <w:noProof/>
                <w:sz w:val="24"/>
                <w:szCs w:val="24"/>
                <w:lang w:val="ru-RU"/>
              </w:rPr>
              <w:t xml:space="preserve">ланується семінар для територіальних органів щодо викладання простої мови </w:t>
            </w:r>
            <w:r>
              <w:rPr>
                <w:noProof/>
                <w:sz w:val="24"/>
                <w:szCs w:val="24"/>
                <w:lang w:val="ru-RU"/>
              </w:rPr>
              <w:t>й</w:t>
            </w:r>
            <w:r w:rsidR="67BABF5F" w:rsidRPr="00CE6995">
              <w:rPr>
                <w:noProof/>
                <w:sz w:val="24"/>
                <w:szCs w:val="24"/>
                <w:lang w:val="ru-RU"/>
              </w:rPr>
              <w:t xml:space="preserve"> легкого читання. Напр</w:t>
            </w:r>
            <w:r w:rsidR="076B8319" w:rsidRPr="00CE6995">
              <w:rPr>
                <w:noProof/>
                <w:sz w:val="24"/>
                <w:szCs w:val="24"/>
                <w:lang w:val="ru-RU"/>
              </w:rPr>
              <w:t>а</w:t>
            </w:r>
            <w:r w:rsidR="67BABF5F" w:rsidRPr="00CE6995">
              <w:rPr>
                <w:noProof/>
                <w:sz w:val="24"/>
                <w:szCs w:val="24"/>
                <w:lang w:val="ru-RU"/>
              </w:rPr>
              <w:t>влено посилання на про</w:t>
            </w:r>
            <w:r w:rsidR="37101C9D" w:rsidRPr="00CE6995">
              <w:rPr>
                <w:noProof/>
                <w:sz w:val="24"/>
                <w:szCs w:val="24"/>
                <w:lang w:val="ru-RU"/>
              </w:rPr>
              <w:t>х</w:t>
            </w:r>
            <w:r w:rsidR="67BABF5F" w:rsidRPr="00CE6995">
              <w:rPr>
                <w:noProof/>
                <w:sz w:val="24"/>
                <w:szCs w:val="24"/>
                <w:lang w:val="ru-RU"/>
              </w:rPr>
              <w:t>одження курсу</w:t>
            </w:r>
            <w:r w:rsidR="58266681" w:rsidRPr="00CE6995">
              <w:rPr>
                <w:noProof/>
                <w:sz w:val="24"/>
                <w:szCs w:val="24"/>
                <w:lang w:val="ru-RU"/>
              </w:rPr>
              <w:t xml:space="preserve"> на Дія.Освіта: https://osvita.diia.gov.ua/courses/plain-language-for-complex-topics </w:t>
            </w:r>
          </w:p>
        </w:tc>
      </w:tr>
      <w:tr w:rsidR="000F1981" w:rsidRPr="00CE6995" w14:paraId="55C4424A" w14:textId="77777777" w:rsidTr="00CE6995">
        <w:trPr>
          <w:trHeight w:val="20"/>
        </w:trPr>
        <w:tc>
          <w:tcPr>
            <w:tcW w:w="2431" w:type="dxa"/>
            <w:vAlign w:val="center"/>
            <w:hideMark/>
          </w:tcPr>
          <w:p w14:paraId="1E2F3E0E" w14:textId="77777777" w:rsidR="000F1981" w:rsidRPr="00CE6995" w:rsidRDefault="000F1981">
            <w:pPr>
              <w:rPr>
                <w:noProof/>
                <w:sz w:val="24"/>
                <w:szCs w:val="24"/>
                <w:lang w:val="ru-RU"/>
              </w:rPr>
            </w:pPr>
          </w:p>
        </w:tc>
        <w:tc>
          <w:tcPr>
            <w:tcW w:w="3407" w:type="dxa"/>
            <w:hideMark/>
          </w:tcPr>
          <w:p w14:paraId="156C5A82" w14:textId="77777777" w:rsidR="000F1981" w:rsidRPr="00CE6995" w:rsidRDefault="000F1981">
            <w:pPr>
              <w:widowControl w:val="0"/>
              <w:spacing w:before="120"/>
              <w:rPr>
                <w:noProof/>
                <w:sz w:val="24"/>
                <w:szCs w:val="24"/>
                <w:lang w:val="ru-RU"/>
              </w:rPr>
            </w:pPr>
            <w:r w:rsidRPr="00CE6995">
              <w:rPr>
                <w:noProof/>
                <w:sz w:val="24"/>
                <w:szCs w:val="24"/>
                <w:lang w:val="ru-RU"/>
              </w:rPr>
              <w:t>2) вжиття заходів до викладення суб’єктами владних повноважень інформації у форматі, що забезпечує доступність її сприйняття, відповідно до результатів проведеного моніторингу</w:t>
            </w:r>
          </w:p>
        </w:tc>
        <w:tc>
          <w:tcPr>
            <w:tcW w:w="1458" w:type="dxa"/>
            <w:hideMark/>
          </w:tcPr>
          <w:p w14:paraId="78D8E246" w14:textId="77777777" w:rsidR="000F1981" w:rsidRPr="00CE6995" w:rsidRDefault="000F1981">
            <w:pPr>
              <w:widowControl w:val="0"/>
              <w:spacing w:before="120"/>
              <w:ind w:left="-40"/>
              <w:rPr>
                <w:noProof/>
                <w:sz w:val="24"/>
                <w:szCs w:val="24"/>
                <w:lang w:val="en-AU"/>
              </w:rPr>
            </w:pPr>
            <w:r w:rsidRPr="00CE6995">
              <w:rPr>
                <w:noProof/>
                <w:sz w:val="24"/>
                <w:szCs w:val="24"/>
                <w:lang w:val="en-AU"/>
              </w:rPr>
              <w:t>2025 рік</w:t>
            </w:r>
          </w:p>
        </w:tc>
        <w:tc>
          <w:tcPr>
            <w:tcW w:w="1587" w:type="dxa"/>
            <w:hideMark/>
          </w:tcPr>
          <w:p w14:paraId="336D8859" w14:textId="60354565" w:rsidR="000F1981" w:rsidRPr="00CE6995" w:rsidRDefault="000F1981">
            <w:pPr>
              <w:widowControl w:val="0"/>
              <w:spacing w:before="120"/>
              <w:ind w:left="-57" w:right="-108"/>
              <w:rPr>
                <w:noProof/>
                <w:sz w:val="24"/>
                <w:szCs w:val="24"/>
                <w:lang w:val="ru-RU"/>
              </w:rPr>
            </w:pPr>
            <w:r w:rsidRPr="00CE6995">
              <w:rPr>
                <w:noProof/>
                <w:sz w:val="24"/>
                <w:szCs w:val="24"/>
                <w:lang w:val="ru-RU"/>
              </w:rPr>
              <w:t xml:space="preserve">державний та місцеві бюджети, інші джерела, не заборонені </w:t>
            </w:r>
            <w:r w:rsidR="00D96E56">
              <w:rPr>
                <w:noProof/>
                <w:sz w:val="24"/>
                <w:szCs w:val="24"/>
                <w:lang w:val="ru-RU"/>
              </w:rPr>
              <w:t>законодавством</w:t>
            </w:r>
          </w:p>
        </w:tc>
        <w:tc>
          <w:tcPr>
            <w:tcW w:w="2195" w:type="dxa"/>
            <w:hideMark/>
          </w:tcPr>
          <w:p w14:paraId="0C148DFC" w14:textId="54A74F1C" w:rsidR="000F1981" w:rsidRPr="00CE6995" w:rsidRDefault="54C508DC" w:rsidP="3ACED80F">
            <w:pPr>
              <w:spacing w:before="120" w:line="216" w:lineRule="auto"/>
              <w:jc w:val="center"/>
              <w:rPr>
                <w:sz w:val="24"/>
                <w:szCs w:val="24"/>
              </w:rPr>
            </w:pPr>
            <w:r w:rsidRPr="00CE6995">
              <w:rPr>
                <w:sz w:val="24"/>
                <w:szCs w:val="24"/>
              </w:rPr>
              <w:t>виконується</w:t>
            </w:r>
          </w:p>
        </w:tc>
        <w:tc>
          <w:tcPr>
            <w:tcW w:w="4394" w:type="dxa"/>
            <w:hideMark/>
          </w:tcPr>
          <w:p w14:paraId="0B97B340" w14:textId="1BCF988B" w:rsidR="000F1981" w:rsidRPr="00CE6995" w:rsidRDefault="00D96E56" w:rsidP="3ACED80F">
            <w:pPr>
              <w:widowControl w:val="0"/>
              <w:spacing w:before="120"/>
              <w:rPr>
                <w:noProof/>
                <w:sz w:val="24"/>
                <w:szCs w:val="24"/>
                <w:lang w:val="ru-RU"/>
              </w:rPr>
            </w:pPr>
            <w:r>
              <w:rPr>
                <w:noProof/>
                <w:sz w:val="24"/>
                <w:szCs w:val="24"/>
              </w:rPr>
              <w:t>і</w:t>
            </w:r>
            <w:r w:rsidR="54C508DC" w:rsidRPr="00CE6995">
              <w:rPr>
                <w:noProof/>
                <w:sz w:val="24"/>
                <w:szCs w:val="24"/>
                <w:lang w:val="ru-RU"/>
              </w:rPr>
              <w:t xml:space="preserve">нформація публікується на вебпорталі Держпродспоживслужби в розділі “Новини”: </w:t>
            </w:r>
            <w:hyperlink r:id="rId13">
              <w:r w:rsidR="54C508DC" w:rsidRPr="00CE6995">
                <w:rPr>
                  <w:rStyle w:val="afd"/>
                  <w:noProof/>
                  <w:sz w:val="24"/>
                  <w:szCs w:val="24"/>
                  <w:lang w:val="en-AU"/>
                </w:rPr>
                <w:t>https</w:t>
              </w:r>
              <w:r w:rsidR="54C508DC" w:rsidRPr="00CE6995">
                <w:rPr>
                  <w:rStyle w:val="afd"/>
                  <w:noProof/>
                  <w:sz w:val="24"/>
                  <w:szCs w:val="24"/>
                  <w:lang w:val="ru-RU"/>
                </w:rPr>
                <w:t>://</w:t>
              </w:r>
              <w:r w:rsidR="54C508DC" w:rsidRPr="00CE6995">
                <w:rPr>
                  <w:rStyle w:val="afd"/>
                  <w:noProof/>
                  <w:sz w:val="24"/>
                  <w:szCs w:val="24"/>
                  <w:lang w:val="en-AU"/>
                </w:rPr>
                <w:t>dpss</w:t>
              </w:r>
              <w:r w:rsidR="54C508DC" w:rsidRPr="00CE6995">
                <w:rPr>
                  <w:rStyle w:val="afd"/>
                  <w:noProof/>
                  <w:sz w:val="24"/>
                  <w:szCs w:val="24"/>
                  <w:lang w:val="ru-RU"/>
                </w:rPr>
                <w:t>.</w:t>
              </w:r>
              <w:r w:rsidR="54C508DC" w:rsidRPr="00CE6995">
                <w:rPr>
                  <w:rStyle w:val="afd"/>
                  <w:noProof/>
                  <w:sz w:val="24"/>
                  <w:szCs w:val="24"/>
                  <w:lang w:val="en-AU"/>
                </w:rPr>
                <w:t>gov</w:t>
              </w:r>
              <w:r w:rsidR="54C508DC" w:rsidRPr="00CE6995">
                <w:rPr>
                  <w:rStyle w:val="afd"/>
                  <w:noProof/>
                  <w:sz w:val="24"/>
                  <w:szCs w:val="24"/>
                  <w:lang w:val="ru-RU"/>
                </w:rPr>
                <w:t>.</w:t>
              </w:r>
              <w:r w:rsidR="54C508DC" w:rsidRPr="00CE6995">
                <w:rPr>
                  <w:rStyle w:val="afd"/>
                  <w:noProof/>
                  <w:sz w:val="24"/>
                  <w:szCs w:val="24"/>
                  <w:lang w:val="en-AU"/>
                </w:rPr>
                <w:t>ua</w:t>
              </w:r>
              <w:r w:rsidR="54C508DC" w:rsidRPr="00CE6995">
                <w:rPr>
                  <w:rStyle w:val="afd"/>
                  <w:noProof/>
                  <w:sz w:val="24"/>
                  <w:szCs w:val="24"/>
                  <w:lang w:val="ru-RU"/>
                </w:rPr>
                <w:t>/</w:t>
              </w:r>
              <w:r w:rsidR="54C508DC" w:rsidRPr="00CE6995">
                <w:rPr>
                  <w:rStyle w:val="afd"/>
                  <w:noProof/>
                  <w:sz w:val="24"/>
                  <w:szCs w:val="24"/>
                  <w:lang w:val="en-AU"/>
                </w:rPr>
                <w:t>timeline</w:t>
              </w:r>
              <w:r w:rsidR="54C508DC" w:rsidRPr="00CE6995">
                <w:rPr>
                  <w:rStyle w:val="afd"/>
                  <w:noProof/>
                  <w:sz w:val="24"/>
                  <w:szCs w:val="24"/>
                  <w:lang w:val="ru-RU"/>
                </w:rPr>
                <w:t>?&amp;</w:t>
              </w:r>
              <w:r w:rsidR="54C508DC" w:rsidRPr="00CE6995">
                <w:rPr>
                  <w:rStyle w:val="afd"/>
                  <w:noProof/>
                  <w:sz w:val="24"/>
                  <w:szCs w:val="24"/>
                  <w:lang w:val="en-AU"/>
                </w:rPr>
                <w:t>type</w:t>
              </w:r>
              <w:r w:rsidR="54C508DC" w:rsidRPr="00CE6995">
                <w:rPr>
                  <w:rStyle w:val="afd"/>
                  <w:noProof/>
                  <w:sz w:val="24"/>
                  <w:szCs w:val="24"/>
                  <w:lang w:val="ru-RU"/>
                </w:rPr>
                <w:t>=</w:t>
              </w:r>
              <w:r w:rsidR="54C508DC" w:rsidRPr="00CE6995">
                <w:rPr>
                  <w:rStyle w:val="afd"/>
                  <w:noProof/>
                  <w:sz w:val="24"/>
                  <w:szCs w:val="24"/>
                  <w:lang w:val="en-AU"/>
                </w:rPr>
                <w:t>posts</w:t>
              </w:r>
              <w:r w:rsidR="54C508DC" w:rsidRPr="00CE6995">
                <w:rPr>
                  <w:rStyle w:val="afd"/>
                  <w:noProof/>
                  <w:sz w:val="24"/>
                  <w:szCs w:val="24"/>
                  <w:lang w:val="ru-RU"/>
                </w:rPr>
                <w:t>&amp;</w:t>
              </w:r>
              <w:r w:rsidR="54C508DC" w:rsidRPr="00CE6995">
                <w:rPr>
                  <w:rStyle w:val="afd"/>
                  <w:noProof/>
                  <w:sz w:val="24"/>
                  <w:szCs w:val="24"/>
                  <w:lang w:val="en-AU"/>
                </w:rPr>
                <w:t>category</w:t>
              </w:r>
              <w:r w:rsidR="54C508DC" w:rsidRPr="00CE6995">
                <w:rPr>
                  <w:rStyle w:val="afd"/>
                  <w:noProof/>
                  <w:sz w:val="24"/>
                  <w:szCs w:val="24"/>
                  <w:lang w:val="ru-RU"/>
                </w:rPr>
                <w:t>_</w:t>
              </w:r>
              <w:r w:rsidR="54C508DC" w:rsidRPr="00CE6995">
                <w:rPr>
                  <w:rStyle w:val="afd"/>
                  <w:noProof/>
                  <w:sz w:val="24"/>
                  <w:szCs w:val="24"/>
                  <w:lang w:val="en-AU"/>
                </w:rPr>
                <w:t>id</w:t>
              </w:r>
              <w:r w:rsidR="54C508DC" w:rsidRPr="00CE6995">
                <w:rPr>
                  <w:rStyle w:val="afd"/>
                  <w:noProof/>
                  <w:sz w:val="24"/>
                  <w:szCs w:val="24"/>
                  <w:lang w:val="ru-RU"/>
                </w:rPr>
                <w:t>=143</w:t>
              </w:r>
            </w:hyperlink>
          </w:p>
        </w:tc>
      </w:tr>
      <w:tr w:rsidR="000F1981" w:rsidRPr="00CE6995" w14:paraId="3F3EC1FC" w14:textId="77777777" w:rsidTr="00CE6995">
        <w:trPr>
          <w:trHeight w:val="20"/>
        </w:trPr>
        <w:tc>
          <w:tcPr>
            <w:tcW w:w="2431" w:type="dxa"/>
            <w:hideMark/>
          </w:tcPr>
          <w:p w14:paraId="652FF8E2" w14:textId="77777777" w:rsidR="000F1981" w:rsidRPr="00CE6995" w:rsidRDefault="000F1981">
            <w:pPr>
              <w:spacing w:before="120"/>
              <w:ind w:left="-57"/>
              <w:rPr>
                <w:noProof/>
                <w:sz w:val="24"/>
                <w:szCs w:val="24"/>
              </w:rPr>
            </w:pPr>
            <w:r w:rsidRPr="00CE6995">
              <w:rPr>
                <w:noProof/>
                <w:sz w:val="24"/>
                <w:szCs w:val="24"/>
              </w:rPr>
              <w:lastRenderedPageBreak/>
              <w:t>23.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c>
          <w:tcPr>
            <w:tcW w:w="3407" w:type="dxa"/>
            <w:hideMark/>
          </w:tcPr>
          <w:p w14:paraId="7C6BD46F" w14:textId="77777777" w:rsidR="000F1981" w:rsidRPr="00CE6995" w:rsidRDefault="000F1981">
            <w:pPr>
              <w:widowControl w:val="0"/>
              <w:spacing w:before="120"/>
              <w:rPr>
                <w:noProof/>
                <w:sz w:val="24"/>
                <w:szCs w:val="24"/>
              </w:rPr>
            </w:pPr>
            <w:r w:rsidRPr="00CE6995">
              <w:rPr>
                <w:noProof/>
                <w:sz w:val="24"/>
                <w:szCs w:val="24"/>
              </w:rPr>
              <w:t>1) проведення спеціалізованих тренінгів для персоналу органів державної влади та органів місцевого самоврядування щодо забезпечення доступності інформації, а також використання цифрових платформ, адаптованих для осіб з інвалідністю</w:t>
            </w:r>
          </w:p>
        </w:tc>
        <w:tc>
          <w:tcPr>
            <w:tcW w:w="1458" w:type="dxa"/>
            <w:hideMark/>
          </w:tcPr>
          <w:p w14:paraId="4FC19A76" w14:textId="77777777" w:rsidR="000F1981" w:rsidRPr="00CE6995" w:rsidRDefault="000F1981">
            <w:pPr>
              <w:widowControl w:val="0"/>
              <w:spacing w:before="120"/>
              <w:ind w:left="-40"/>
              <w:rPr>
                <w:noProof/>
                <w:sz w:val="24"/>
                <w:szCs w:val="24"/>
                <w:lang w:val="en-AU"/>
              </w:rPr>
            </w:pPr>
            <w:r w:rsidRPr="00CE6995">
              <w:rPr>
                <w:noProof/>
                <w:sz w:val="24"/>
                <w:szCs w:val="24"/>
                <w:lang w:val="en-AU"/>
              </w:rPr>
              <w:t>2025 рік</w:t>
            </w:r>
          </w:p>
        </w:tc>
        <w:tc>
          <w:tcPr>
            <w:tcW w:w="1587" w:type="dxa"/>
            <w:hideMark/>
          </w:tcPr>
          <w:p w14:paraId="514F8FAF" w14:textId="75EABB64" w:rsidR="000F1981" w:rsidRPr="00CE6995" w:rsidRDefault="000F1981">
            <w:pPr>
              <w:widowControl w:val="0"/>
              <w:spacing w:before="120"/>
              <w:ind w:left="-57" w:right="-108"/>
              <w:rPr>
                <w:noProof/>
                <w:sz w:val="24"/>
                <w:szCs w:val="24"/>
                <w:lang w:val="ru-RU"/>
              </w:rPr>
            </w:pPr>
            <w:r w:rsidRPr="00CE6995">
              <w:rPr>
                <w:noProof/>
                <w:sz w:val="24"/>
                <w:szCs w:val="24"/>
                <w:lang w:val="ru-RU"/>
              </w:rPr>
              <w:t xml:space="preserve">державний та місцеві бюджети, інші джерела, не заборонені </w:t>
            </w:r>
            <w:r w:rsidR="00D96E56">
              <w:rPr>
                <w:noProof/>
                <w:sz w:val="24"/>
                <w:szCs w:val="24"/>
                <w:lang w:val="ru-RU"/>
              </w:rPr>
              <w:t>законодавством</w:t>
            </w:r>
          </w:p>
        </w:tc>
        <w:tc>
          <w:tcPr>
            <w:tcW w:w="2195" w:type="dxa"/>
            <w:hideMark/>
          </w:tcPr>
          <w:p w14:paraId="74481F36" w14:textId="59735B1F" w:rsidR="000F1981" w:rsidRPr="00CE6995" w:rsidRDefault="7365AD4A" w:rsidP="3ACED80F">
            <w:pPr>
              <w:spacing w:before="120"/>
              <w:jc w:val="center"/>
              <w:rPr>
                <w:noProof/>
                <w:sz w:val="24"/>
                <w:szCs w:val="24"/>
                <w:lang w:val="ru-RU"/>
              </w:rPr>
            </w:pPr>
            <w:r w:rsidRPr="00CE6995">
              <w:rPr>
                <w:noProof/>
                <w:sz w:val="24"/>
                <w:szCs w:val="24"/>
                <w:lang w:val="ru-RU"/>
              </w:rPr>
              <w:t>виконується</w:t>
            </w:r>
          </w:p>
        </w:tc>
        <w:tc>
          <w:tcPr>
            <w:tcW w:w="4394" w:type="dxa"/>
            <w:hideMark/>
          </w:tcPr>
          <w:p w14:paraId="0DE25760" w14:textId="1B5BD6D9" w:rsidR="000F1981" w:rsidRPr="00CE6995" w:rsidRDefault="1BCE0C9E" w:rsidP="18804B5E">
            <w:pPr>
              <w:widowControl w:val="0"/>
              <w:spacing w:before="120"/>
              <w:rPr>
                <w:noProof/>
                <w:sz w:val="24"/>
                <w:szCs w:val="24"/>
                <w:lang w:val="ru-RU"/>
              </w:rPr>
            </w:pPr>
            <w:r w:rsidRPr="00CE6995">
              <w:rPr>
                <w:noProof/>
                <w:sz w:val="24"/>
                <w:szCs w:val="24"/>
                <w:lang w:val="ru-RU"/>
              </w:rPr>
              <w:t>т</w:t>
            </w:r>
            <w:r w:rsidR="7365AD4A" w:rsidRPr="00CE6995">
              <w:rPr>
                <w:noProof/>
                <w:sz w:val="24"/>
                <w:szCs w:val="24"/>
                <w:lang w:val="ru-RU"/>
              </w:rPr>
              <w:t xml:space="preserve">ренінг/вебінар заплановано на  грудень 2025 року </w:t>
            </w:r>
            <w:r w:rsidR="3D928A80" w:rsidRPr="00CE6995">
              <w:rPr>
                <w:noProof/>
                <w:sz w:val="24"/>
                <w:szCs w:val="24"/>
                <w:lang w:val="ru-RU"/>
              </w:rPr>
              <w:t>(</w:t>
            </w:r>
            <w:r w:rsidR="7365AD4A" w:rsidRPr="00CE6995">
              <w:rPr>
                <w:noProof/>
                <w:sz w:val="24"/>
                <w:szCs w:val="24"/>
                <w:lang w:val="ru-RU"/>
              </w:rPr>
              <w:t>за умови наявності фінансування</w:t>
            </w:r>
            <w:r w:rsidR="524B57F6" w:rsidRPr="00CE6995">
              <w:rPr>
                <w:noProof/>
                <w:sz w:val="24"/>
                <w:szCs w:val="24"/>
                <w:lang w:val="ru-RU"/>
              </w:rPr>
              <w:t>)</w:t>
            </w:r>
            <w:r w:rsidR="7365AD4A" w:rsidRPr="00CE6995">
              <w:rPr>
                <w:noProof/>
                <w:sz w:val="24"/>
                <w:szCs w:val="24"/>
                <w:lang w:val="ru-RU"/>
              </w:rPr>
              <w:t xml:space="preserve"> </w:t>
            </w:r>
          </w:p>
        </w:tc>
      </w:tr>
      <w:tr w:rsidR="000F1981" w:rsidRPr="00CE6995" w14:paraId="18001520" w14:textId="77777777" w:rsidTr="00CE6995">
        <w:trPr>
          <w:trHeight w:val="20"/>
        </w:trPr>
        <w:tc>
          <w:tcPr>
            <w:tcW w:w="2431" w:type="dxa"/>
          </w:tcPr>
          <w:p w14:paraId="65A4BEA8" w14:textId="77777777" w:rsidR="000F1981" w:rsidRPr="00CE6995" w:rsidRDefault="000F1981">
            <w:pPr>
              <w:widowControl w:val="0"/>
              <w:spacing w:before="120"/>
              <w:ind w:left="-57"/>
              <w:rPr>
                <w:noProof/>
                <w:sz w:val="24"/>
                <w:szCs w:val="24"/>
                <w:lang w:val="ru-RU"/>
              </w:rPr>
            </w:pPr>
          </w:p>
        </w:tc>
        <w:tc>
          <w:tcPr>
            <w:tcW w:w="3407" w:type="dxa"/>
            <w:hideMark/>
          </w:tcPr>
          <w:p w14:paraId="7C331243" w14:textId="02D3095D" w:rsidR="000F1981" w:rsidRPr="00CE6995" w:rsidRDefault="000F1981">
            <w:pPr>
              <w:widowControl w:val="0"/>
              <w:spacing w:before="120"/>
              <w:rPr>
                <w:noProof/>
                <w:sz w:val="24"/>
                <w:szCs w:val="24"/>
                <w:lang w:val="ru-RU"/>
              </w:rPr>
            </w:pPr>
            <w:r w:rsidRPr="00CE6995">
              <w:rPr>
                <w:noProof/>
                <w:sz w:val="24"/>
                <w:szCs w:val="24"/>
                <w:lang w:val="ru-RU"/>
              </w:rPr>
              <w:t xml:space="preserve">2) проведення навчання державних службовців та посадових осіб місцевого самоврядування щодо викладення інформації з використанням формату простої мови </w:t>
            </w:r>
            <w:r w:rsidR="00D96E56">
              <w:rPr>
                <w:noProof/>
                <w:sz w:val="24"/>
                <w:szCs w:val="24"/>
                <w:lang w:val="ru-RU"/>
              </w:rPr>
              <w:t>й</w:t>
            </w:r>
            <w:r w:rsidRPr="00CE6995">
              <w:rPr>
                <w:noProof/>
                <w:sz w:val="24"/>
                <w:szCs w:val="24"/>
                <w:lang w:val="ru-RU"/>
              </w:rPr>
              <w:t xml:space="preserve"> легкого читання</w:t>
            </w:r>
          </w:p>
        </w:tc>
        <w:tc>
          <w:tcPr>
            <w:tcW w:w="1458" w:type="dxa"/>
            <w:hideMark/>
          </w:tcPr>
          <w:p w14:paraId="4E508F5F" w14:textId="77777777" w:rsidR="000F1981" w:rsidRPr="00CE6995" w:rsidRDefault="000F1981">
            <w:pPr>
              <w:widowControl w:val="0"/>
              <w:spacing w:before="120"/>
              <w:ind w:left="-40"/>
              <w:rPr>
                <w:noProof/>
                <w:sz w:val="24"/>
                <w:szCs w:val="24"/>
                <w:lang w:val="en-AU"/>
              </w:rPr>
            </w:pPr>
            <w:r w:rsidRPr="00CE6995">
              <w:rPr>
                <w:noProof/>
                <w:sz w:val="24"/>
                <w:szCs w:val="24"/>
                <w:lang w:val="en-AU"/>
              </w:rPr>
              <w:t>2025 рік</w:t>
            </w:r>
          </w:p>
        </w:tc>
        <w:tc>
          <w:tcPr>
            <w:tcW w:w="1587" w:type="dxa"/>
            <w:hideMark/>
          </w:tcPr>
          <w:p w14:paraId="0399133F" w14:textId="2386CCF1" w:rsidR="000F1981" w:rsidRPr="00CE6995" w:rsidRDefault="000F1981">
            <w:pPr>
              <w:widowControl w:val="0"/>
              <w:spacing w:before="120"/>
              <w:ind w:left="-57" w:right="-108"/>
              <w:rPr>
                <w:noProof/>
                <w:sz w:val="24"/>
                <w:szCs w:val="24"/>
                <w:lang w:val="ru-RU"/>
              </w:rPr>
            </w:pPr>
            <w:r w:rsidRPr="00CE6995">
              <w:rPr>
                <w:noProof/>
                <w:sz w:val="24"/>
                <w:szCs w:val="24"/>
                <w:lang w:val="ru-RU"/>
              </w:rPr>
              <w:t xml:space="preserve">державний та місцеві бюджети, інші джерела, не заборонені </w:t>
            </w:r>
            <w:r w:rsidR="00D96E56">
              <w:rPr>
                <w:noProof/>
                <w:sz w:val="24"/>
                <w:szCs w:val="24"/>
                <w:lang w:val="ru-RU"/>
              </w:rPr>
              <w:t>законодавством</w:t>
            </w:r>
          </w:p>
        </w:tc>
        <w:tc>
          <w:tcPr>
            <w:tcW w:w="2195" w:type="dxa"/>
            <w:hideMark/>
          </w:tcPr>
          <w:p w14:paraId="2284024C" w14:textId="6863EFD1" w:rsidR="000F1981" w:rsidRPr="00CE6995" w:rsidRDefault="051B64E7" w:rsidP="3ACED80F">
            <w:pPr>
              <w:spacing w:before="120"/>
              <w:jc w:val="center"/>
              <w:rPr>
                <w:noProof/>
                <w:sz w:val="24"/>
                <w:szCs w:val="24"/>
                <w:lang w:val="ru-RU"/>
              </w:rPr>
            </w:pPr>
            <w:r w:rsidRPr="00CE6995">
              <w:rPr>
                <w:noProof/>
                <w:sz w:val="24"/>
                <w:szCs w:val="24"/>
                <w:lang w:val="ru-RU"/>
              </w:rPr>
              <w:t>виконано</w:t>
            </w:r>
          </w:p>
        </w:tc>
        <w:tc>
          <w:tcPr>
            <w:tcW w:w="4394" w:type="dxa"/>
            <w:hideMark/>
          </w:tcPr>
          <w:p w14:paraId="3D58F01B" w14:textId="70EB6D46" w:rsidR="000F1981" w:rsidRPr="00CE6995" w:rsidRDefault="00D96E56" w:rsidP="18804B5E">
            <w:pPr>
              <w:widowControl w:val="0"/>
              <w:spacing w:before="120"/>
              <w:rPr>
                <w:noProof/>
                <w:sz w:val="24"/>
                <w:szCs w:val="24"/>
                <w:lang w:val="ru-RU"/>
              </w:rPr>
            </w:pPr>
            <w:r>
              <w:rPr>
                <w:noProof/>
                <w:sz w:val="24"/>
                <w:szCs w:val="24"/>
                <w:lang w:val="ru-RU"/>
              </w:rPr>
              <w:t>у</w:t>
            </w:r>
            <w:r w:rsidR="051B64E7" w:rsidRPr="00CE6995">
              <w:rPr>
                <w:noProof/>
                <w:sz w:val="24"/>
                <w:szCs w:val="24"/>
                <w:lang w:val="ru-RU"/>
              </w:rPr>
              <w:t xml:space="preserve"> навчанні на тему "Письмова комунікація п</w:t>
            </w:r>
            <w:r w:rsidR="43E8C842" w:rsidRPr="00CE6995">
              <w:rPr>
                <w:noProof/>
                <w:sz w:val="24"/>
                <w:szCs w:val="24"/>
                <w:lang w:val="ru-RU"/>
              </w:rPr>
              <w:t>у</w:t>
            </w:r>
            <w:r w:rsidR="051B64E7" w:rsidRPr="00CE6995">
              <w:rPr>
                <w:noProof/>
                <w:sz w:val="24"/>
                <w:szCs w:val="24"/>
                <w:lang w:val="ru-RU"/>
              </w:rPr>
              <w:t>блічн</w:t>
            </w:r>
            <w:r w:rsidR="7D97170A" w:rsidRPr="00CE6995">
              <w:rPr>
                <w:noProof/>
                <w:sz w:val="24"/>
                <w:szCs w:val="24"/>
                <w:lang w:val="ru-RU"/>
              </w:rPr>
              <w:t>их службовців: проста мова та легке читання</w:t>
            </w:r>
            <w:r w:rsidR="051B64E7" w:rsidRPr="00CE6995">
              <w:rPr>
                <w:noProof/>
                <w:sz w:val="24"/>
                <w:szCs w:val="24"/>
                <w:lang w:val="ru-RU"/>
              </w:rPr>
              <w:t>"</w:t>
            </w:r>
            <w:r w:rsidR="4E9349F5" w:rsidRPr="00CE6995">
              <w:rPr>
                <w:noProof/>
                <w:sz w:val="24"/>
                <w:szCs w:val="24"/>
                <w:lang w:val="ru-RU"/>
              </w:rPr>
              <w:t xml:space="preserve"> </w:t>
            </w:r>
            <w:r w:rsidR="18804B5E" w:rsidRPr="00CE6995">
              <w:rPr>
                <w:noProof/>
                <w:sz w:val="24"/>
                <w:szCs w:val="24"/>
                <w:lang w:val="ru-RU"/>
              </w:rPr>
              <w:t>в</w:t>
            </w:r>
            <w:r w:rsidR="051B64E7" w:rsidRPr="00CE6995">
              <w:rPr>
                <w:noProof/>
                <w:sz w:val="24"/>
                <w:szCs w:val="24"/>
                <w:lang w:val="ru-RU"/>
              </w:rPr>
              <w:t>зяли участь 1017 державних службовців</w:t>
            </w:r>
          </w:p>
        </w:tc>
      </w:tr>
      <w:tr w:rsidR="000F1981" w:rsidRPr="00CE6995" w14:paraId="34327390" w14:textId="77777777" w:rsidTr="00CE6995">
        <w:trPr>
          <w:trHeight w:val="20"/>
        </w:trPr>
        <w:tc>
          <w:tcPr>
            <w:tcW w:w="2431" w:type="dxa"/>
          </w:tcPr>
          <w:p w14:paraId="563733E1" w14:textId="77777777" w:rsidR="000F1981" w:rsidRPr="00CE6995" w:rsidRDefault="000F1981">
            <w:pPr>
              <w:widowControl w:val="0"/>
              <w:spacing w:before="120"/>
              <w:ind w:left="-57"/>
              <w:rPr>
                <w:noProof/>
                <w:sz w:val="24"/>
                <w:szCs w:val="24"/>
                <w:lang w:val="ru-RU"/>
              </w:rPr>
            </w:pPr>
          </w:p>
        </w:tc>
        <w:tc>
          <w:tcPr>
            <w:tcW w:w="3407" w:type="dxa"/>
            <w:hideMark/>
          </w:tcPr>
          <w:p w14:paraId="1ECE34FA" w14:textId="436A5A83" w:rsidR="000F1981" w:rsidRPr="00CE6995" w:rsidRDefault="000F1981" w:rsidP="3ACED80F">
            <w:pPr>
              <w:widowControl w:val="0"/>
              <w:spacing w:before="120"/>
              <w:rPr>
                <w:noProof/>
                <w:sz w:val="24"/>
                <w:szCs w:val="24"/>
                <w:lang w:val="ru-RU"/>
              </w:rPr>
            </w:pPr>
            <w:r w:rsidRPr="00CE6995">
              <w:rPr>
                <w:noProof/>
                <w:sz w:val="24"/>
                <w:szCs w:val="24"/>
                <w:lang w:val="ru-RU"/>
              </w:rPr>
              <w:t xml:space="preserve">3) розроблення внутрішніх правил поведінки працівників та стандартів, які передбачають обов’язкове врахування вимог щодо доступності під час виконання </w:t>
            </w:r>
            <w:r w:rsidRPr="00CE6995">
              <w:rPr>
                <w:noProof/>
                <w:sz w:val="24"/>
                <w:szCs w:val="24"/>
                <w:lang w:val="ru-RU"/>
              </w:rPr>
              <w:lastRenderedPageBreak/>
              <w:t>службових обов’язків, зокрема вимоги до безбар’єрності, доступності та рівні можливості, проведення оцінки якості дотримання працівниками принципів безбар’єрності під час проведення щорічної атестації працівників</w:t>
            </w:r>
          </w:p>
        </w:tc>
        <w:tc>
          <w:tcPr>
            <w:tcW w:w="1458" w:type="dxa"/>
            <w:hideMark/>
          </w:tcPr>
          <w:p w14:paraId="67D3266C" w14:textId="77777777" w:rsidR="000F1981" w:rsidRPr="00CE6995" w:rsidRDefault="000F1981">
            <w:pPr>
              <w:widowControl w:val="0"/>
              <w:spacing w:before="120"/>
              <w:ind w:left="-40"/>
              <w:rPr>
                <w:noProof/>
                <w:sz w:val="24"/>
                <w:szCs w:val="24"/>
                <w:lang w:val="en-AU"/>
              </w:rPr>
            </w:pPr>
            <w:r w:rsidRPr="00CE6995">
              <w:rPr>
                <w:noProof/>
                <w:sz w:val="24"/>
                <w:szCs w:val="24"/>
                <w:lang w:val="en-AU"/>
              </w:rPr>
              <w:lastRenderedPageBreak/>
              <w:t>2025 рік</w:t>
            </w:r>
          </w:p>
        </w:tc>
        <w:tc>
          <w:tcPr>
            <w:tcW w:w="1587" w:type="dxa"/>
          </w:tcPr>
          <w:p w14:paraId="2A75E1A4" w14:textId="77777777" w:rsidR="000F1981" w:rsidRPr="00CE6995" w:rsidRDefault="000F1981">
            <w:pPr>
              <w:widowControl w:val="0"/>
              <w:spacing w:before="120"/>
              <w:ind w:left="-57" w:right="-108"/>
              <w:rPr>
                <w:noProof/>
                <w:sz w:val="24"/>
                <w:szCs w:val="24"/>
                <w:lang w:val="en-AU"/>
              </w:rPr>
            </w:pPr>
          </w:p>
        </w:tc>
        <w:tc>
          <w:tcPr>
            <w:tcW w:w="2195" w:type="dxa"/>
            <w:hideMark/>
          </w:tcPr>
          <w:p w14:paraId="075E1358" w14:textId="3C91081B" w:rsidR="000F1981" w:rsidRPr="00CE6995" w:rsidRDefault="78E843BD" w:rsidP="3ACED80F">
            <w:pPr>
              <w:spacing w:before="120"/>
              <w:jc w:val="center"/>
              <w:rPr>
                <w:noProof/>
                <w:sz w:val="24"/>
                <w:szCs w:val="24"/>
                <w:lang w:val="en-AU"/>
              </w:rPr>
            </w:pPr>
            <w:r w:rsidRPr="00CE6995">
              <w:rPr>
                <w:noProof/>
                <w:sz w:val="24"/>
                <w:szCs w:val="24"/>
                <w:lang w:val="en-AU"/>
              </w:rPr>
              <w:t>виконується</w:t>
            </w:r>
          </w:p>
        </w:tc>
        <w:tc>
          <w:tcPr>
            <w:tcW w:w="4394" w:type="dxa"/>
            <w:hideMark/>
          </w:tcPr>
          <w:p w14:paraId="3F18C460" w14:textId="3D59B2C0" w:rsidR="000F1981" w:rsidRPr="00CE6995" w:rsidRDefault="5F5380D7" w:rsidP="3ACED80F">
            <w:pPr>
              <w:widowControl w:val="0"/>
              <w:spacing w:before="120"/>
              <w:rPr>
                <w:noProof/>
                <w:sz w:val="24"/>
                <w:szCs w:val="24"/>
                <w:lang w:val="ru-RU"/>
              </w:rPr>
            </w:pPr>
            <w:r w:rsidRPr="00CE6995">
              <w:rPr>
                <w:noProof/>
                <w:sz w:val="24"/>
                <w:szCs w:val="24"/>
                <w:lang w:val="ru-RU"/>
              </w:rPr>
              <w:t>готується проєкт наказу</w:t>
            </w:r>
          </w:p>
        </w:tc>
      </w:tr>
      <w:tr w:rsidR="000F1981" w:rsidRPr="00CE6995" w14:paraId="79691472" w14:textId="77777777" w:rsidTr="00CE6995">
        <w:trPr>
          <w:trHeight w:val="20"/>
        </w:trPr>
        <w:tc>
          <w:tcPr>
            <w:tcW w:w="2431" w:type="dxa"/>
          </w:tcPr>
          <w:p w14:paraId="53C38266" w14:textId="77777777" w:rsidR="000F1981" w:rsidRPr="00CE6995" w:rsidRDefault="000F1981">
            <w:pPr>
              <w:widowControl w:val="0"/>
              <w:spacing w:before="120"/>
              <w:ind w:left="-57"/>
              <w:rPr>
                <w:noProof/>
                <w:sz w:val="24"/>
                <w:szCs w:val="24"/>
                <w:lang w:val="ru-RU"/>
              </w:rPr>
            </w:pPr>
          </w:p>
        </w:tc>
        <w:tc>
          <w:tcPr>
            <w:tcW w:w="3407" w:type="dxa"/>
            <w:hideMark/>
          </w:tcPr>
          <w:p w14:paraId="0E6E76F9" w14:textId="77777777" w:rsidR="000F1981" w:rsidRPr="00CE6995" w:rsidRDefault="000F1981">
            <w:pPr>
              <w:widowControl w:val="0"/>
              <w:spacing w:before="120"/>
              <w:ind w:firstLine="8"/>
              <w:rPr>
                <w:noProof/>
                <w:sz w:val="24"/>
                <w:szCs w:val="24"/>
                <w:lang w:val="ru-RU"/>
              </w:rPr>
            </w:pPr>
            <w:r w:rsidRPr="00CE6995">
              <w:rPr>
                <w:noProof/>
                <w:sz w:val="24"/>
                <w:szCs w:val="24"/>
                <w:lang w:val="ru-RU"/>
              </w:rPr>
              <w:t>15) використання типових рішень щодо кольорів та дизайну оформлення комунікації в рамках реалізації Національної стратегії</w:t>
            </w:r>
          </w:p>
        </w:tc>
        <w:tc>
          <w:tcPr>
            <w:tcW w:w="1458" w:type="dxa"/>
            <w:hideMark/>
          </w:tcPr>
          <w:p w14:paraId="3ED6E1DC" w14:textId="5841F737" w:rsidR="000F1981" w:rsidRPr="00CE6995" w:rsidRDefault="00D96E56">
            <w:pPr>
              <w:spacing w:before="120"/>
              <w:ind w:left="-40"/>
              <w:rPr>
                <w:noProof/>
                <w:sz w:val="24"/>
                <w:szCs w:val="24"/>
                <w:lang w:val="en-AU"/>
              </w:rPr>
            </w:pPr>
            <w:r>
              <w:rPr>
                <w:noProof/>
                <w:sz w:val="24"/>
                <w:szCs w:val="24"/>
                <w:lang w:val="en-AU"/>
              </w:rPr>
              <w:t>2025 — ⁣</w:t>
            </w:r>
            <w:r w:rsidR="000F1981" w:rsidRPr="00CE6995">
              <w:rPr>
                <w:noProof/>
                <w:sz w:val="24"/>
                <w:szCs w:val="24"/>
                <w:lang w:val="en-AU"/>
              </w:rPr>
              <w:br/>
              <w:t>2026 роки</w:t>
            </w:r>
          </w:p>
        </w:tc>
        <w:tc>
          <w:tcPr>
            <w:tcW w:w="1587" w:type="dxa"/>
          </w:tcPr>
          <w:p w14:paraId="54A37FA0" w14:textId="77777777" w:rsidR="000F1981" w:rsidRPr="00CE6995" w:rsidRDefault="000F1981">
            <w:pPr>
              <w:spacing w:before="120"/>
              <w:ind w:left="-57" w:right="-108"/>
              <w:rPr>
                <w:noProof/>
                <w:sz w:val="24"/>
                <w:szCs w:val="24"/>
                <w:lang w:val="en-AU"/>
              </w:rPr>
            </w:pPr>
          </w:p>
        </w:tc>
        <w:tc>
          <w:tcPr>
            <w:tcW w:w="2195" w:type="dxa"/>
            <w:hideMark/>
          </w:tcPr>
          <w:p w14:paraId="1F63FAA3" w14:textId="53141050" w:rsidR="000F1981" w:rsidRPr="00CE6995" w:rsidRDefault="000F1981">
            <w:pPr>
              <w:widowControl w:val="0"/>
              <w:spacing w:before="120"/>
              <w:ind w:right="69"/>
              <w:rPr>
                <w:noProof/>
                <w:sz w:val="24"/>
                <w:szCs w:val="24"/>
                <w:lang w:val="ru-RU"/>
              </w:rPr>
            </w:pPr>
          </w:p>
        </w:tc>
        <w:tc>
          <w:tcPr>
            <w:tcW w:w="4394" w:type="dxa"/>
            <w:hideMark/>
          </w:tcPr>
          <w:p w14:paraId="59930D10" w14:textId="670ADAC9" w:rsidR="000F1981" w:rsidRPr="00CE6995" w:rsidRDefault="514B3452" w:rsidP="3ACED80F">
            <w:pPr>
              <w:spacing w:before="120"/>
              <w:rPr>
                <w:noProof/>
                <w:sz w:val="24"/>
                <w:szCs w:val="24"/>
                <w:lang w:val="ru-RU"/>
              </w:rPr>
            </w:pPr>
            <w:r w:rsidRPr="00CE6995">
              <w:rPr>
                <w:noProof/>
                <w:sz w:val="24"/>
                <w:szCs w:val="24"/>
                <w:lang w:val="ru-RU"/>
              </w:rPr>
              <w:t xml:space="preserve">оприлюднено на вебпорталі Держпродспоживслужби </w:t>
            </w:r>
            <w:hyperlink r:id="rId14">
              <w:r w:rsidRPr="00CE6995">
                <w:rPr>
                  <w:rStyle w:val="afd"/>
                  <w:noProof/>
                  <w:sz w:val="24"/>
                  <w:szCs w:val="24"/>
                  <w:lang w:val="ru-RU"/>
                </w:rPr>
                <w:t>https://dpss.gov.ua/diyalnist/bezbariernyi-prostir?v=68e50919102c1</w:t>
              </w:r>
            </w:hyperlink>
            <w:r w:rsidRPr="00CE6995">
              <w:rPr>
                <w:noProof/>
                <w:sz w:val="24"/>
                <w:szCs w:val="24"/>
                <w:lang w:val="ru-RU"/>
              </w:rPr>
              <w:t xml:space="preserve"> </w:t>
            </w:r>
          </w:p>
        </w:tc>
      </w:tr>
      <w:tr w:rsidR="000F1981" w:rsidRPr="00CE6995" w14:paraId="601A79C6" w14:textId="77777777" w:rsidTr="00CE6995">
        <w:trPr>
          <w:trHeight w:val="20"/>
        </w:trPr>
        <w:tc>
          <w:tcPr>
            <w:tcW w:w="2431" w:type="dxa"/>
          </w:tcPr>
          <w:p w14:paraId="4FA0D49A" w14:textId="77777777" w:rsidR="000F1981" w:rsidRPr="00CE6995" w:rsidRDefault="000F1981">
            <w:pPr>
              <w:widowControl w:val="0"/>
              <w:spacing w:before="120"/>
              <w:ind w:left="-57"/>
              <w:rPr>
                <w:noProof/>
                <w:sz w:val="24"/>
                <w:szCs w:val="24"/>
                <w:lang w:val="ru-RU"/>
              </w:rPr>
            </w:pPr>
          </w:p>
        </w:tc>
        <w:tc>
          <w:tcPr>
            <w:tcW w:w="3407" w:type="dxa"/>
            <w:hideMark/>
          </w:tcPr>
          <w:p w14:paraId="6808E784" w14:textId="77777777" w:rsidR="000F1981" w:rsidRPr="00CE6995" w:rsidRDefault="000F1981">
            <w:pPr>
              <w:widowControl w:val="0"/>
              <w:spacing w:before="120"/>
              <w:ind w:firstLine="8"/>
              <w:rPr>
                <w:noProof/>
                <w:sz w:val="24"/>
                <w:szCs w:val="24"/>
                <w:lang w:val="ru-RU"/>
              </w:rPr>
            </w:pPr>
            <w:r w:rsidRPr="00CE6995">
              <w:rPr>
                <w:noProof/>
                <w:sz w:val="24"/>
                <w:szCs w:val="24"/>
                <w:lang w:val="ru-RU"/>
              </w:rPr>
              <w:t>17) забезпечення використання методичних рекомендацій з безбар’єрності (“Гайд безбар’єрних подій”) під час організації публічних заходів центральних органів виконавчої влади</w:t>
            </w:r>
          </w:p>
        </w:tc>
        <w:tc>
          <w:tcPr>
            <w:tcW w:w="1458" w:type="dxa"/>
            <w:hideMark/>
          </w:tcPr>
          <w:p w14:paraId="38A6AF69" w14:textId="5B5454BC" w:rsidR="000F1981" w:rsidRPr="00CE6995" w:rsidRDefault="00D96E56">
            <w:pPr>
              <w:spacing w:before="120"/>
              <w:ind w:left="-40"/>
              <w:rPr>
                <w:noProof/>
                <w:sz w:val="24"/>
                <w:szCs w:val="24"/>
                <w:lang w:val="en-AU"/>
              </w:rPr>
            </w:pPr>
            <w:r>
              <w:rPr>
                <w:noProof/>
                <w:sz w:val="24"/>
                <w:szCs w:val="24"/>
                <w:lang w:val="en-AU"/>
              </w:rPr>
              <w:t>2025 — ⁣</w:t>
            </w:r>
            <w:r w:rsidR="000F1981" w:rsidRPr="00CE6995">
              <w:rPr>
                <w:noProof/>
                <w:sz w:val="24"/>
                <w:szCs w:val="24"/>
                <w:lang w:val="en-AU"/>
              </w:rPr>
              <w:br/>
              <w:t>2026 роки</w:t>
            </w:r>
          </w:p>
        </w:tc>
        <w:tc>
          <w:tcPr>
            <w:tcW w:w="1587" w:type="dxa"/>
          </w:tcPr>
          <w:p w14:paraId="6DA41DAB" w14:textId="77777777" w:rsidR="000F1981" w:rsidRPr="00CE6995" w:rsidRDefault="000F1981">
            <w:pPr>
              <w:spacing w:before="120"/>
              <w:ind w:left="-57" w:right="-108"/>
              <w:rPr>
                <w:noProof/>
                <w:sz w:val="24"/>
                <w:szCs w:val="24"/>
                <w:lang w:val="en-AU"/>
              </w:rPr>
            </w:pPr>
          </w:p>
        </w:tc>
        <w:tc>
          <w:tcPr>
            <w:tcW w:w="2195" w:type="dxa"/>
            <w:hideMark/>
          </w:tcPr>
          <w:p w14:paraId="4C1310BF" w14:textId="72CACADC" w:rsidR="000F1981" w:rsidRPr="00CE6995" w:rsidRDefault="21113767" w:rsidP="3ACED80F">
            <w:pPr>
              <w:widowControl w:val="0"/>
              <w:spacing w:before="120"/>
              <w:ind w:right="69"/>
              <w:jc w:val="center"/>
              <w:rPr>
                <w:noProof/>
                <w:sz w:val="24"/>
                <w:szCs w:val="24"/>
                <w:lang w:val="en-AU"/>
              </w:rPr>
            </w:pPr>
            <w:r w:rsidRPr="00CE6995">
              <w:rPr>
                <w:noProof/>
                <w:sz w:val="24"/>
                <w:szCs w:val="24"/>
                <w:lang w:val="en-AU"/>
              </w:rPr>
              <w:t>виконується</w:t>
            </w:r>
          </w:p>
        </w:tc>
        <w:tc>
          <w:tcPr>
            <w:tcW w:w="4394" w:type="dxa"/>
            <w:hideMark/>
          </w:tcPr>
          <w:p w14:paraId="12765152" w14:textId="2DEBDCE6" w:rsidR="000F1981" w:rsidRPr="00CE6995" w:rsidRDefault="593C978F" w:rsidP="3ACED80F">
            <w:pPr>
              <w:spacing w:before="120" w:line="259" w:lineRule="auto"/>
              <w:rPr>
                <w:sz w:val="24"/>
                <w:szCs w:val="24"/>
              </w:rPr>
            </w:pPr>
            <w:r w:rsidRPr="00CE6995">
              <w:rPr>
                <w:noProof/>
                <w:sz w:val="24"/>
                <w:szCs w:val="24"/>
                <w:lang w:val="ru-RU"/>
              </w:rPr>
              <w:t>н</w:t>
            </w:r>
            <w:r w:rsidR="39DEB551" w:rsidRPr="00CE6995">
              <w:rPr>
                <w:noProof/>
                <w:sz w:val="24"/>
                <w:szCs w:val="24"/>
                <w:lang w:val="ru-RU"/>
              </w:rPr>
              <w:t>аразі з</w:t>
            </w:r>
            <w:r w:rsidR="69FC6F6C" w:rsidRPr="00CE6995">
              <w:rPr>
                <w:noProof/>
                <w:sz w:val="24"/>
                <w:szCs w:val="24"/>
                <w:lang w:val="ru-RU"/>
              </w:rPr>
              <w:t>д</w:t>
            </w:r>
            <w:r w:rsidR="39DEB551" w:rsidRPr="00CE6995">
              <w:rPr>
                <w:noProof/>
                <w:sz w:val="24"/>
                <w:szCs w:val="24"/>
                <w:lang w:val="ru-RU"/>
              </w:rPr>
              <w:t xml:space="preserve">ійснюється підготовка методичних рекомендацій за допомоги ресурсу: </w:t>
            </w:r>
            <w:hyperlink r:id="rId15">
              <w:r w:rsidR="39DEB551" w:rsidRPr="00CE6995">
                <w:rPr>
                  <w:rStyle w:val="afd"/>
                  <w:noProof/>
                  <w:sz w:val="24"/>
                  <w:szCs w:val="24"/>
                  <w:lang w:val="ru-RU"/>
                </w:rPr>
                <w:t>https://bf.in.ua/hajd-bezbar-iernykh-iventiv/</w:t>
              </w:r>
            </w:hyperlink>
            <w:r w:rsidR="39DEB551" w:rsidRPr="00CE6995">
              <w:rPr>
                <w:noProof/>
                <w:sz w:val="24"/>
                <w:szCs w:val="24"/>
                <w:lang w:val="ru-RU"/>
              </w:rPr>
              <w:t xml:space="preserve"> </w:t>
            </w:r>
          </w:p>
        </w:tc>
      </w:tr>
      <w:tr w:rsidR="000F1981" w:rsidRPr="00CE6995" w14:paraId="35A23BB2" w14:textId="77777777" w:rsidTr="00CE6995">
        <w:trPr>
          <w:trHeight w:val="20"/>
        </w:trPr>
        <w:tc>
          <w:tcPr>
            <w:tcW w:w="2431" w:type="dxa"/>
          </w:tcPr>
          <w:p w14:paraId="47389BD7" w14:textId="47D8C7FB" w:rsidR="000F1981" w:rsidRPr="00CE6995" w:rsidRDefault="002C4C7A">
            <w:pPr>
              <w:widowControl w:val="0"/>
              <w:spacing w:before="120"/>
              <w:ind w:left="-57"/>
              <w:rPr>
                <w:noProof/>
                <w:sz w:val="24"/>
                <w:szCs w:val="24"/>
              </w:rPr>
            </w:pPr>
            <w:r w:rsidRPr="00CE6995">
              <w:rPr>
                <w:noProof/>
                <w:sz w:val="24"/>
                <w:szCs w:val="24"/>
              </w:rPr>
              <w:t xml:space="preserve">24. Забезпечення доступності інформаційних матеріалів для осіб з різними ступенями обмеження здатності </w:t>
            </w:r>
            <w:r w:rsidRPr="00CE6995">
              <w:rPr>
                <w:noProof/>
                <w:sz w:val="24"/>
                <w:szCs w:val="24"/>
              </w:rPr>
              <w:lastRenderedPageBreak/>
              <w:t xml:space="preserve">до спілкування, зокрема під час виборчого та референдного процесу, під час оповіщення </w:t>
            </w:r>
            <w:r w:rsidR="00D96E56">
              <w:rPr>
                <w:noProof/>
                <w:sz w:val="24"/>
                <w:szCs w:val="24"/>
              </w:rPr>
              <w:t>й</w:t>
            </w:r>
            <w:r w:rsidRPr="00CE6995">
              <w:rPr>
                <w:noProof/>
                <w:sz w:val="24"/>
                <w:szCs w:val="24"/>
              </w:rPr>
              <w:t xml:space="preserve"> евакуації осіб старшого віку </w:t>
            </w:r>
            <w:r w:rsidR="00D96E56">
              <w:rPr>
                <w:noProof/>
                <w:sz w:val="24"/>
                <w:szCs w:val="24"/>
              </w:rPr>
              <w:t>й</w:t>
            </w:r>
            <w:r w:rsidRPr="00CE6995">
              <w:rPr>
                <w:noProof/>
                <w:sz w:val="24"/>
                <w:szCs w:val="24"/>
              </w:rPr>
              <w:t xml:space="preserve"> осіб з інвалідністю, батьків дітей, які повернулися з депортації, батьків і дітей на територіях можливих бойових дій і деокупованих територіях, про мінну небезпеку і правила поведінки</w:t>
            </w:r>
          </w:p>
        </w:tc>
        <w:tc>
          <w:tcPr>
            <w:tcW w:w="3407" w:type="dxa"/>
            <w:hideMark/>
          </w:tcPr>
          <w:p w14:paraId="61BF5E05" w14:textId="77777777" w:rsidR="000F1981" w:rsidRPr="00CE6995" w:rsidRDefault="000F1981">
            <w:pPr>
              <w:widowControl w:val="0"/>
              <w:spacing w:before="120"/>
              <w:ind w:right="-30" w:firstLine="8"/>
              <w:rPr>
                <w:noProof/>
                <w:sz w:val="24"/>
                <w:szCs w:val="24"/>
              </w:rPr>
            </w:pPr>
            <w:r w:rsidRPr="00CE6995">
              <w:rPr>
                <w:noProof/>
                <w:sz w:val="24"/>
                <w:szCs w:val="24"/>
              </w:rPr>
              <w:lastRenderedPageBreak/>
              <w:t>5) удосконалення форм та способів надання відповіді на звернення громадян з урахуванням форматів, що забезпечують доступність її сприйняття</w:t>
            </w:r>
          </w:p>
        </w:tc>
        <w:tc>
          <w:tcPr>
            <w:tcW w:w="1458" w:type="dxa"/>
            <w:hideMark/>
          </w:tcPr>
          <w:p w14:paraId="0586DAA2" w14:textId="668B3917" w:rsidR="000F1981" w:rsidRPr="00CE6995" w:rsidRDefault="00D96E56">
            <w:pPr>
              <w:spacing w:before="120"/>
              <w:ind w:left="-40"/>
              <w:rPr>
                <w:noProof/>
                <w:sz w:val="24"/>
                <w:szCs w:val="24"/>
                <w:lang w:val="en-AU"/>
              </w:rPr>
            </w:pPr>
            <w:r>
              <w:rPr>
                <w:noProof/>
                <w:sz w:val="24"/>
                <w:szCs w:val="24"/>
                <w:lang w:val="en-AU"/>
              </w:rPr>
              <w:t>2025 — ⁣</w:t>
            </w:r>
            <w:r w:rsidR="000F1981" w:rsidRPr="00CE6995">
              <w:rPr>
                <w:noProof/>
                <w:sz w:val="24"/>
                <w:szCs w:val="24"/>
                <w:lang w:val="en-AU"/>
              </w:rPr>
              <w:br/>
              <w:t>2026 роки</w:t>
            </w:r>
          </w:p>
        </w:tc>
        <w:tc>
          <w:tcPr>
            <w:tcW w:w="1587" w:type="dxa"/>
          </w:tcPr>
          <w:p w14:paraId="217E3326" w14:textId="77777777" w:rsidR="000F1981" w:rsidRPr="00CE6995" w:rsidRDefault="000F1981">
            <w:pPr>
              <w:spacing w:before="120"/>
              <w:ind w:left="-57" w:right="-108"/>
              <w:rPr>
                <w:noProof/>
                <w:sz w:val="24"/>
                <w:szCs w:val="24"/>
                <w:lang w:val="en-AU"/>
              </w:rPr>
            </w:pPr>
          </w:p>
        </w:tc>
        <w:tc>
          <w:tcPr>
            <w:tcW w:w="2195" w:type="dxa"/>
            <w:hideMark/>
          </w:tcPr>
          <w:p w14:paraId="017CF86C" w14:textId="789A113F" w:rsidR="000F1981" w:rsidRPr="00CE6995" w:rsidRDefault="1894CE5C" w:rsidP="3ACED80F">
            <w:pPr>
              <w:spacing w:before="120"/>
              <w:jc w:val="center"/>
              <w:rPr>
                <w:noProof/>
                <w:sz w:val="24"/>
                <w:szCs w:val="24"/>
                <w:lang w:val="en-AU"/>
              </w:rPr>
            </w:pPr>
            <w:r w:rsidRPr="00CE6995">
              <w:rPr>
                <w:noProof/>
                <w:sz w:val="24"/>
                <w:szCs w:val="24"/>
                <w:lang w:val="en-AU"/>
              </w:rPr>
              <w:t>в</w:t>
            </w:r>
            <w:r w:rsidR="42D42C6A" w:rsidRPr="00CE6995">
              <w:rPr>
                <w:noProof/>
                <w:sz w:val="24"/>
                <w:szCs w:val="24"/>
                <w:lang w:val="en-AU"/>
              </w:rPr>
              <w:t>иконується</w:t>
            </w:r>
          </w:p>
        </w:tc>
        <w:tc>
          <w:tcPr>
            <w:tcW w:w="4394" w:type="dxa"/>
            <w:hideMark/>
          </w:tcPr>
          <w:p w14:paraId="32D89ECB" w14:textId="188B1E46" w:rsidR="000F1981" w:rsidRPr="00D96E56" w:rsidRDefault="40BF09DB" w:rsidP="0FBFD875">
            <w:pPr>
              <w:spacing w:before="120"/>
              <w:rPr>
                <w:noProof/>
                <w:sz w:val="24"/>
                <w:szCs w:val="24"/>
                <w:lang w:val="ru-RU"/>
              </w:rPr>
            </w:pPr>
            <w:r w:rsidRPr="00CE6995">
              <w:rPr>
                <w:noProof/>
                <w:sz w:val="24"/>
                <w:szCs w:val="24"/>
                <w:lang w:val="ru-RU"/>
              </w:rPr>
              <w:t>з</w:t>
            </w:r>
            <w:r w:rsidR="42D42C6A" w:rsidRPr="00CE6995">
              <w:rPr>
                <w:noProof/>
                <w:sz w:val="24"/>
                <w:szCs w:val="24"/>
                <w:lang w:val="ru-RU"/>
              </w:rPr>
              <w:t>абезпечено</w:t>
            </w:r>
            <w:r w:rsidR="42D42C6A" w:rsidRPr="00D96E56">
              <w:rPr>
                <w:noProof/>
                <w:sz w:val="24"/>
                <w:szCs w:val="24"/>
                <w:lang w:val="ru-RU"/>
              </w:rPr>
              <w:t xml:space="preserve"> </w:t>
            </w:r>
            <w:r w:rsidR="42D42C6A" w:rsidRPr="00CE6995">
              <w:rPr>
                <w:noProof/>
                <w:sz w:val="24"/>
                <w:szCs w:val="24"/>
                <w:lang w:val="ru-RU"/>
              </w:rPr>
              <w:t>можливості</w:t>
            </w:r>
            <w:r w:rsidR="42D42C6A" w:rsidRPr="00D96E56">
              <w:rPr>
                <w:noProof/>
                <w:sz w:val="24"/>
                <w:szCs w:val="24"/>
                <w:lang w:val="ru-RU"/>
              </w:rPr>
              <w:t xml:space="preserve"> </w:t>
            </w:r>
            <w:r w:rsidR="42D42C6A" w:rsidRPr="00CE6995">
              <w:rPr>
                <w:noProof/>
                <w:sz w:val="24"/>
                <w:szCs w:val="24"/>
                <w:lang w:val="ru-RU"/>
              </w:rPr>
              <w:t>щодо</w:t>
            </w:r>
            <w:r w:rsidR="42D42C6A" w:rsidRPr="00D96E56">
              <w:rPr>
                <w:noProof/>
                <w:sz w:val="24"/>
                <w:szCs w:val="24"/>
                <w:lang w:val="ru-RU"/>
              </w:rPr>
              <w:t xml:space="preserve"> </w:t>
            </w:r>
            <w:r w:rsidR="42D42C6A" w:rsidRPr="00CE6995">
              <w:rPr>
                <w:noProof/>
                <w:sz w:val="24"/>
                <w:szCs w:val="24"/>
                <w:lang w:val="ru-RU"/>
              </w:rPr>
              <w:t>подання</w:t>
            </w:r>
            <w:r w:rsidR="42D42C6A" w:rsidRPr="00D96E56">
              <w:rPr>
                <w:noProof/>
                <w:sz w:val="24"/>
                <w:szCs w:val="24"/>
                <w:lang w:val="ru-RU"/>
              </w:rPr>
              <w:t xml:space="preserve"> </w:t>
            </w:r>
            <w:r w:rsidR="42D42C6A" w:rsidRPr="00CE6995">
              <w:rPr>
                <w:noProof/>
                <w:sz w:val="24"/>
                <w:szCs w:val="24"/>
                <w:lang w:val="ru-RU"/>
              </w:rPr>
              <w:t>звернення</w:t>
            </w:r>
            <w:r w:rsidR="42D42C6A" w:rsidRPr="00D96E56">
              <w:rPr>
                <w:noProof/>
                <w:sz w:val="24"/>
                <w:szCs w:val="24"/>
                <w:lang w:val="ru-RU"/>
              </w:rPr>
              <w:t xml:space="preserve"> </w:t>
            </w:r>
            <w:r w:rsidR="42D42C6A" w:rsidRPr="00CE6995">
              <w:rPr>
                <w:noProof/>
                <w:sz w:val="24"/>
                <w:szCs w:val="24"/>
                <w:lang w:val="ru-RU"/>
              </w:rPr>
              <w:t>та</w:t>
            </w:r>
            <w:r w:rsidR="42D42C6A" w:rsidRPr="00D96E56">
              <w:rPr>
                <w:noProof/>
                <w:sz w:val="24"/>
                <w:szCs w:val="24"/>
                <w:lang w:val="ru-RU"/>
              </w:rPr>
              <w:t xml:space="preserve"> </w:t>
            </w:r>
            <w:r w:rsidR="42D42C6A" w:rsidRPr="00CE6995">
              <w:rPr>
                <w:noProof/>
                <w:sz w:val="24"/>
                <w:szCs w:val="24"/>
                <w:lang w:val="ru-RU"/>
              </w:rPr>
              <w:t>отримання</w:t>
            </w:r>
            <w:r w:rsidR="42D42C6A" w:rsidRPr="00D96E56">
              <w:rPr>
                <w:noProof/>
                <w:sz w:val="24"/>
                <w:szCs w:val="24"/>
                <w:lang w:val="ru-RU"/>
              </w:rPr>
              <w:t xml:space="preserve"> </w:t>
            </w:r>
            <w:r w:rsidR="42D42C6A" w:rsidRPr="00CE6995">
              <w:rPr>
                <w:noProof/>
                <w:sz w:val="24"/>
                <w:szCs w:val="24"/>
                <w:lang w:val="ru-RU"/>
              </w:rPr>
              <w:t>відповіді</w:t>
            </w:r>
            <w:r w:rsidR="42D42C6A" w:rsidRPr="00D96E56">
              <w:rPr>
                <w:noProof/>
                <w:sz w:val="24"/>
                <w:szCs w:val="24"/>
                <w:lang w:val="ru-RU"/>
              </w:rPr>
              <w:t xml:space="preserve"> </w:t>
            </w:r>
            <w:r w:rsidR="519A2A21" w:rsidRPr="00CE6995">
              <w:rPr>
                <w:noProof/>
                <w:sz w:val="24"/>
                <w:szCs w:val="24"/>
                <w:lang w:val="ru-RU"/>
              </w:rPr>
              <w:t>на</w:t>
            </w:r>
            <w:r w:rsidR="519A2A21" w:rsidRPr="00D96E56">
              <w:rPr>
                <w:noProof/>
                <w:sz w:val="24"/>
                <w:szCs w:val="24"/>
                <w:lang w:val="ru-RU"/>
              </w:rPr>
              <w:t xml:space="preserve"> </w:t>
            </w:r>
            <w:r w:rsidR="519A2A21" w:rsidRPr="00CE6995">
              <w:rPr>
                <w:noProof/>
                <w:sz w:val="24"/>
                <w:szCs w:val="24"/>
                <w:lang w:val="ru-RU"/>
              </w:rPr>
              <w:t>них</w:t>
            </w:r>
            <w:r w:rsidR="519A2A21" w:rsidRPr="00D96E56">
              <w:rPr>
                <w:noProof/>
                <w:sz w:val="24"/>
                <w:szCs w:val="24"/>
                <w:lang w:val="ru-RU"/>
              </w:rPr>
              <w:t xml:space="preserve"> </w:t>
            </w:r>
            <w:r w:rsidR="42D42C6A" w:rsidRPr="00CE6995">
              <w:rPr>
                <w:noProof/>
                <w:sz w:val="24"/>
                <w:szCs w:val="24"/>
                <w:lang w:val="ru-RU"/>
              </w:rPr>
              <w:t>для</w:t>
            </w:r>
            <w:r w:rsidR="42D42C6A" w:rsidRPr="00D96E56">
              <w:rPr>
                <w:noProof/>
                <w:sz w:val="24"/>
                <w:szCs w:val="24"/>
                <w:lang w:val="ru-RU"/>
              </w:rPr>
              <w:t xml:space="preserve"> </w:t>
            </w:r>
            <w:r w:rsidR="42D42C6A" w:rsidRPr="00CE6995">
              <w:rPr>
                <w:noProof/>
                <w:sz w:val="24"/>
                <w:szCs w:val="24"/>
                <w:lang w:val="ru-RU"/>
              </w:rPr>
              <w:t>всіх</w:t>
            </w:r>
            <w:r w:rsidR="42D42C6A" w:rsidRPr="00D96E56">
              <w:rPr>
                <w:noProof/>
                <w:sz w:val="24"/>
                <w:szCs w:val="24"/>
                <w:lang w:val="ru-RU"/>
              </w:rPr>
              <w:t xml:space="preserve"> </w:t>
            </w:r>
            <w:r w:rsidR="2426D40D" w:rsidRPr="00CE6995">
              <w:rPr>
                <w:noProof/>
                <w:sz w:val="24"/>
                <w:szCs w:val="24"/>
                <w:lang w:val="ru-RU"/>
              </w:rPr>
              <w:t>заявників</w:t>
            </w:r>
            <w:r w:rsidR="42D42C6A" w:rsidRPr="00D96E56">
              <w:rPr>
                <w:noProof/>
                <w:sz w:val="24"/>
                <w:szCs w:val="24"/>
                <w:lang w:val="ru-RU"/>
              </w:rPr>
              <w:t xml:space="preserve">, </w:t>
            </w:r>
            <w:r w:rsidR="42D42C6A" w:rsidRPr="00CE6995">
              <w:rPr>
                <w:noProof/>
                <w:sz w:val="24"/>
                <w:szCs w:val="24"/>
                <w:lang w:val="ru-RU"/>
              </w:rPr>
              <w:t>незалежно</w:t>
            </w:r>
            <w:r w:rsidR="42D42C6A" w:rsidRPr="00D96E56">
              <w:rPr>
                <w:noProof/>
                <w:sz w:val="24"/>
                <w:szCs w:val="24"/>
                <w:lang w:val="ru-RU"/>
              </w:rPr>
              <w:t xml:space="preserve"> </w:t>
            </w:r>
            <w:r w:rsidR="42D42C6A" w:rsidRPr="00CE6995">
              <w:rPr>
                <w:noProof/>
                <w:sz w:val="24"/>
                <w:szCs w:val="24"/>
                <w:lang w:val="ru-RU"/>
              </w:rPr>
              <w:t>від</w:t>
            </w:r>
            <w:r w:rsidR="42D42C6A" w:rsidRPr="00D96E56">
              <w:rPr>
                <w:noProof/>
                <w:sz w:val="24"/>
                <w:szCs w:val="24"/>
                <w:lang w:val="ru-RU"/>
              </w:rPr>
              <w:t xml:space="preserve"> </w:t>
            </w:r>
            <w:r w:rsidR="42D42C6A" w:rsidRPr="00CE6995">
              <w:rPr>
                <w:noProof/>
                <w:sz w:val="24"/>
                <w:szCs w:val="24"/>
                <w:lang w:val="ru-RU"/>
              </w:rPr>
              <w:t>їхніх</w:t>
            </w:r>
            <w:r w:rsidR="42D42C6A" w:rsidRPr="00D96E56">
              <w:rPr>
                <w:noProof/>
                <w:sz w:val="24"/>
                <w:szCs w:val="24"/>
                <w:lang w:val="ru-RU"/>
              </w:rPr>
              <w:t xml:space="preserve"> </w:t>
            </w:r>
            <w:r w:rsidR="42D42C6A" w:rsidRPr="00CE6995">
              <w:rPr>
                <w:noProof/>
                <w:sz w:val="24"/>
                <w:szCs w:val="24"/>
                <w:lang w:val="ru-RU"/>
              </w:rPr>
              <w:t>фізичних</w:t>
            </w:r>
            <w:r w:rsidR="42D42C6A" w:rsidRPr="00D96E56">
              <w:rPr>
                <w:noProof/>
                <w:sz w:val="24"/>
                <w:szCs w:val="24"/>
                <w:lang w:val="ru-RU"/>
              </w:rPr>
              <w:t xml:space="preserve"> </w:t>
            </w:r>
            <w:r w:rsidR="42D42C6A" w:rsidRPr="00CE6995">
              <w:rPr>
                <w:noProof/>
                <w:sz w:val="24"/>
                <w:szCs w:val="24"/>
                <w:lang w:val="ru-RU"/>
              </w:rPr>
              <w:t>чи</w:t>
            </w:r>
            <w:r w:rsidR="42D42C6A" w:rsidRPr="00D96E56">
              <w:rPr>
                <w:noProof/>
                <w:sz w:val="24"/>
                <w:szCs w:val="24"/>
                <w:lang w:val="ru-RU"/>
              </w:rPr>
              <w:t xml:space="preserve"> </w:t>
            </w:r>
            <w:r w:rsidR="42D42C6A" w:rsidRPr="00CE6995">
              <w:rPr>
                <w:noProof/>
                <w:sz w:val="24"/>
                <w:szCs w:val="24"/>
                <w:lang w:val="ru-RU"/>
              </w:rPr>
              <w:t>комунікативних</w:t>
            </w:r>
            <w:r w:rsidR="42D42C6A" w:rsidRPr="00D96E56">
              <w:rPr>
                <w:noProof/>
                <w:sz w:val="24"/>
                <w:szCs w:val="24"/>
                <w:lang w:val="ru-RU"/>
              </w:rPr>
              <w:t xml:space="preserve"> </w:t>
            </w:r>
            <w:r w:rsidR="42D42C6A" w:rsidRPr="00CE6995">
              <w:rPr>
                <w:noProof/>
                <w:sz w:val="24"/>
                <w:szCs w:val="24"/>
                <w:lang w:val="ru-RU"/>
              </w:rPr>
              <w:t>можливостей</w:t>
            </w:r>
            <w:r w:rsidR="42D42C6A" w:rsidRPr="00D96E56">
              <w:rPr>
                <w:noProof/>
                <w:sz w:val="24"/>
                <w:szCs w:val="24"/>
                <w:lang w:val="ru-RU"/>
              </w:rPr>
              <w:t>.</w:t>
            </w:r>
          </w:p>
          <w:p w14:paraId="5DA314BE" w14:textId="34722A5D" w:rsidR="000F1981" w:rsidRPr="00CE6995" w:rsidRDefault="42D42C6A" w:rsidP="0FBFD875">
            <w:pPr>
              <w:spacing w:before="120"/>
              <w:rPr>
                <w:sz w:val="24"/>
                <w:szCs w:val="24"/>
              </w:rPr>
            </w:pPr>
            <w:r w:rsidRPr="00CE6995">
              <w:rPr>
                <w:noProof/>
                <w:sz w:val="24"/>
                <w:szCs w:val="24"/>
                <w:lang w:val="ru-RU"/>
              </w:rPr>
              <w:lastRenderedPageBreak/>
              <w:t>Працівниками</w:t>
            </w:r>
            <w:r w:rsidRPr="00FF3EBA">
              <w:rPr>
                <w:noProof/>
                <w:sz w:val="24"/>
                <w:szCs w:val="24"/>
                <w:lang w:val="ru-RU"/>
              </w:rPr>
              <w:t xml:space="preserve"> </w:t>
            </w:r>
            <w:r w:rsidRPr="00CE6995">
              <w:rPr>
                <w:noProof/>
                <w:sz w:val="24"/>
                <w:szCs w:val="24"/>
                <w:lang w:val="ru-RU"/>
              </w:rPr>
              <w:t>у</w:t>
            </w:r>
            <w:r w:rsidRPr="00FF3EBA">
              <w:rPr>
                <w:noProof/>
                <w:sz w:val="24"/>
                <w:szCs w:val="24"/>
                <w:lang w:val="ru-RU"/>
              </w:rPr>
              <w:t xml:space="preserve"> </w:t>
            </w:r>
            <w:r w:rsidRPr="00CE6995">
              <w:rPr>
                <w:noProof/>
                <w:sz w:val="24"/>
                <w:szCs w:val="24"/>
                <w:lang w:val="ru-RU"/>
              </w:rPr>
              <w:t>роботі</w:t>
            </w:r>
            <w:r w:rsidRPr="00FF3EBA">
              <w:rPr>
                <w:noProof/>
                <w:sz w:val="24"/>
                <w:szCs w:val="24"/>
                <w:lang w:val="ru-RU"/>
              </w:rPr>
              <w:t xml:space="preserve"> </w:t>
            </w:r>
            <w:r w:rsidRPr="00CE6995">
              <w:rPr>
                <w:noProof/>
                <w:sz w:val="24"/>
                <w:szCs w:val="24"/>
                <w:lang w:val="ru-RU"/>
              </w:rPr>
              <w:t>дотримуються</w:t>
            </w:r>
            <w:r w:rsidRPr="00FF3EBA">
              <w:rPr>
                <w:noProof/>
                <w:sz w:val="24"/>
                <w:szCs w:val="24"/>
                <w:lang w:val="ru-RU"/>
              </w:rPr>
              <w:t xml:space="preserve"> </w:t>
            </w:r>
            <w:r w:rsidRPr="00CE6995">
              <w:rPr>
                <w:noProof/>
                <w:sz w:val="24"/>
                <w:szCs w:val="24"/>
                <w:lang w:val="ru-RU"/>
              </w:rPr>
              <w:t>правила</w:t>
            </w:r>
            <w:r w:rsidRPr="00FF3EBA">
              <w:rPr>
                <w:noProof/>
                <w:sz w:val="24"/>
                <w:szCs w:val="24"/>
                <w:lang w:val="ru-RU"/>
              </w:rPr>
              <w:t xml:space="preserve"> </w:t>
            </w:r>
            <w:r w:rsidRPr="00CE6995">
              <w:rPr>
                <w:noProof/>
                <w:sz w:val="24"/>
                <w:szCs w:val="24"/>
                <w:lang w:val="ru-RU"/>
              </w:rPr>
              <w:t>етики</w:t>
            </w:r>
            <w:r w:rsidRPr="00FF3EBA">
              <w:rPr>
                <w:noProof/>
                <w:sz w:val="24"/>
                <w:szCs w:val="24"/>
                <w:lang w:val="ru-RU"/>
              </w:rPr>
              <w:t xml:space="preserve">, </w:t>
            </w:r>
            <w:r w:rsidRPr="00CE6995">
              <w:rPr>
                <w:noProof/>
                <w:sz w:val="24"/>
                <w:szCs w:val="24"/>
                <w:lang w:val="ru-RU"/>
              </w:rPr>
              <w:t>проявлення</w:t>
            </w:r>
            <w:r w:rsidRPr="00FF3EBA">
              <w:rPr>
                <w:noProof/>
                <w:sz w:val="24"/>
                <w:szCs w:val="24"/>
                <w:lang w:val="ru-RU"/>
              </w:rPr>
              <w:t xml:space="preserve"> </w:t>
            </w:r>
            <w:r w:rsidRPr="00CE6995">
              <w:rPr>
                <w:noProof/>
                <w:sz w:val="24"/>
                <w:szCs w:val="24"/>
                <w:lang w:val="ru-RU"/>
              </w:rPr>
              <w:t>ввічливості</w:t>
            </w:r>
            <w:r w:rsidRPr="00FF3EBA">
              <w:rPr>
                <w:noProof/>
                <w:sz w:val="24"/>
                <w:szCs w:val="24"/>
                <w:lang w:val="ru-RU"/>
              </w:rPr>
              <w:t xml:space="preserve">, </w:t>
            </w:r>
            <w:r w:rsidRPr="00CE6995">
              <w:rPr>
                <w:noProof/>
                <w:sz w:val="24"/>
                <w:szCs w:val="24"/>
                <w:lang w:val="ru-RU"/>
              </w:rPr>
              <w:t>вихован</w:t>
            </w:r>
            <w:r w:rsidR="132DAE8D" w:rsidRPr="00CE6995">
              <w:rPr>
                <w:noProof/>
                <w:sz w:val="24"/>
                <w:szCs w:val="24"/>
                <w:lang w:val="ru-RU"/>
              </w:rPr>
              <w:t>ості</w:t>
            </w:r>
            <w:r w:rsidRPr="00FF3EBA">
              <w:rPr>
                <w:noProof/>
                <w:sz w:val="24"/>
                <w:szCs w:val="24"/>
                <w:lang w:val="ru-RU"/>
              </w:rPr>
              <w:t xml:space="preserve">, </w:t>
            </w:r>
            <w:r w:rsidRPr="00CE6995">
              <w:rPr>
                <w:noProof/>
                <w:sz w:val="24"/>
                <w:szCs w:val="24"/>
                <w:lang w:val="ru-RU"/>
              </w:rPr>
              <w:t>відкрит</w:t>
            </w:r>
            <w:r w:rsidR="0E9CED5C" w:rsidRPr="00CE6995">
              <w:rPr>
                <w:noProof/>
                <w:sz w:val="24"/>
                <w:szCs w:val="24"/>
                <w:lang w:val="ru-RU"/>
              </w:rPr>
              <w:t>ості</w:t>
            </w:r>
            <w:r w:rsidRPr="00FF3EBA">
              <w:rPr>
                <w:noProof/>
                <w:sz w:val="24"/>
                <w:szCs w:val="24"/>
                <w:lang w:val="ru-RU"/>
              </w:rPr>
              <w:t xml:space="preserve"> </w:t>
            </w:r>
            <w:r w:rsidRPr="00CE6995">
              <w:rPr>
                <w:noProof/>
                <w:sz w:val="24"/>
                <w:szCs w:val="24"/>
                <w:lang w:val="ru-RU"/>
              </w:rPr>
              <w:t>до</w:t>
            </w:r>
            <w:r w:rsidRPr="00FF3EBA">
              <w:rPr>
                <w:noProof/>
                <w:sz w:val="24"/>
                <w:szCs w:val="24"/>
                <w:lang w:val="ru-RU"/>
              </w:rPr>
              <w:t xml:space="preserve"> </w:t>
            </w:r>
            <w:r w:rsidRPr="00CE6995">
              <w:rPr>
                <w:noProof/>
                <w:sz w:val="24"/>
                <w:szCs w:val="24"/>
                <w:lang w:val="ru-RU"/>
              </w:rPr>
              <w:t>спілкування</w:t>
            </w:r>
            <w:r w:rsidRPr="00FF3EBA">
              <w:rPr>
                <w:noProof/>
                <w:sz w:val="24"/>
                <w:szCs w:val="24"/>
                <w:lang w:val="ru-RU"/>
              </w:rPr>
              <w:t xml:space="preserve">, </w:t>
            </w:r>
            <w:r w:rsidRPr="00CE6995">
              <w:rPr>
                <w:noProof/>
                <w:sz w:val="24"/>
                <w:szCs w:val="24"/>
                <w:lang w:val="ru-RU"/>
              </w:rPr>
              <w:t>використовує</w:t>
            </w:r>
            <w:r w:rsidR="7436AAD2" w:rsidRPr="00CE6995">
              <w:rPr>
                <w:noProof/>
                <w:sz w:val="24"/>
                <w:szCs w:val="24"/>
                <w:lang w:val="ru-RU"/>
              </w:rPr>
              <w:t>ться</w:t>
            </w:r>
            <w:r w:rsidRPr="00FF3EBA">
              <w:rPr>
                <w:noProof/>
                <w:sz w:val="24"/>
                <w:szCs w:val="24"/>
                <w:lang w:val="ru-RU"/>
              </w:rPr>
              <w:t xml:space="preserve"> </w:t>
            </w:r>
            <w:r w:rsidRPr="00CE6995">
              <w:rPr>
                <w:noProof/>
                <w:sz w:val="24"/>
                <w:szCs w:val="24"/>
                <w:lang w:val="ru-RU"/>
              </w:rPr>
              <w:t>Довідник</w:t>
            </w:r>
            <w:r w:rsidRPr="00FF3EBA">
              <w:rPr>
                <w:noProof/>
                <w:sz w:val="24"/>
                <w:szCs w:val="24"/>
                <w:lang w:val="ru-RU"/>
              </w:rPr>
              <w:t xml:space="preserve"> </w:t>
            </w:r>
            <w:r w:rsidRPr="00CE6995">
              <w:rPr>
                <w:noProof/>
                <w:sz w:val="24"/>
                <w:szCs w:val="24"/>
                <w:lang w:val="ru-RU"/>
              </w:rPr>
              <w:t>безбар</w:t>
            </w:r>
            <w:r w:rsidRPr="00FF3EBA">
              <w:rPr>
                <w:noProof/>
                <w:sz w:val="24"/>
                <w:szCs w:val="24"/>
                <w:lang w:val="ru-RU"/>
              </w:rPr>
              <w:t>’</w:t>
            </w:r>
            <w:r w:rsidRPr="00CE6995">
              <w:rPr>
                <w:noProof/>
                <w:sz w:val="24"/>
                <w:szCs w:val="24"/>
                <w:lang w:val="ru-RU"/>
              </w:rPr>
              <w:t>єрності</w:t>
            </w:r>
            <w:r w:rsidRPr="00FF3EBA">
              <w:rPr>
                <w:noProof/>
                <w:sz w:val="24"/>
                <w:szCs w:val="24"/>
                <w:lang w:val="ru-RU"/>
              </w:rPr>
              <w:t xml:space="preserve"> </w:t>
            </w:r>
            <w:r w:rsidRPr="00CE6995">
              <w:rPr>
                <w:noProof/>
                <w:sz w:val="24"/>
                <w:szCs w:val="24"/>
                <w:lang w:val="ru-RU"/>
              </w:rPr>
              <w:t>та</w:t>
            </w:r>
            <w:r w:rsidRPr="00FF3EBA">
              <w:rPr>
                <w:noProof/>
                <w:sz w:val="24"/>
                <w:szCs w:val="24"/>
                <w:lang w:val="ru-RU"/>
              </w:rPr>
              <w:t xml:space="preserve"> </w:t>
            </w:r>
            <w:r w:rsidRPr="00CE6995">
              <w:rPr>
                <w:noProof/>
                <w:sz w:val="24"/>
                <w:szCs w:val="24"/>
                <w:lang w:val="ru-RU"/>
              </w:rPr>
              <w:t>дотриму</w:t>
            </w:r>
            <w:r w:rsidR="6C16A762" w:rsidRPr="00CE6995">
              <w:rPr>
                <w:noProof/>
                <w:sz w:val="24"/>
                <w:szCs w:val="24"/>
                <w:lang w:val="ru-RU"/>
              </w:rPr>
              <w:t>ються</w:t>
            </w:r>
            <w:r w:rsidRPr="00FF3EBA">
              <w:rPr>
                <w:noProof/>
                <w:sz w:val="24"/>
                <w:szCs w:val="24"/>
                <w:lang w:val="ru-RU"/>
              </w:rPr>
              <w:t xml:space="preserve"> </w:t>
            </w:r>
            <w:r w:rsidRPr="00CE6995">
              <w:rPr>
                <w:noProof/>
                <w:sz w:val="24"/>
                <w:szCs w:val="24"/>
                <w:lang w:val="ru-RU"/>
              </w:rPr>
              <w:t>рекомендаці</w:t>
            </w:r>
            <w:r w:rsidR="7C09EF54" w:rsidRPr="00CE6995">
              <w:rPr>
                <w:noProof/>
                <w:sz w:val="24"/>
                <w:szCs w:val="24"/>
                <w:lang w:val="ru-RU"/>
              </w:rPr>
              <w:t>ї</w:t>
            </w:r>
            <w:r w:rsidRPr="00FF3EBA">
              <w:rPr>
                <w:noProof/>
                <w:sz w:val="24"/>
                <w:szCs w:val="24"/>
                <w:lang w:val="ru-RU"/>
              </w:rPr>
              <w:t xml:space="preserve"> </w:t>
            </w:r>
            <w:r w:rsidRPr="00CE6995">
              <w:rPr>
                <w:noProof/>
                <w:sz w:val="24"/>
                <w:szCs w:val="24"/>
                <w:lang w:val="ru-RU"/>
              </w:rPr>
              <w:t>щодо</w:t>
            </w:r>
            <w:r w:rsidRPr="00FF3EBA">
              <w:rPr>
                <w:noProof/>
                <w:sz w:val="24"/>
                <w:szCs w:val="24"/>
                <w:lang w:val="ru-RU"/>
              </w:rPr>
              <w:t xml:space="preserve"> </w:t>
            </w:r>
            <w:r w:rsidRPr="00CE6995">
              <w:rPr>
                <w:noProof/>
                <w:sz w:val="24"/>
                <w:szCs w:val="24"/>
                <w:lang w:val="ru-RU"/>
              </w:rPr>
              <w:t>викладення</w:t>
            </w:r>
            <w:r w:rsidRPr="00FF3EBA">
              <w:rPr>
                <w:noProof/>
                <w:sz w:val="24"/>
                <w:szCs w:val="24"/>
                <w:lang w:val="ru-RU"/>
              </w:rPr>
              <w:t xml:space="preserve"> </w:t>
            </w:r>
            <w:r w:rsidRPr="00CE6995">
              <w:rPr>
                <w:noProof/>
                <w:sz w:val="24"/>
                <w:szCs w:val="24"/>
                <w:lang w:val="ru-RU"/>
              </w:rPr>
              <w:t>інформації</w:t>
            </w:r>
            <w:r w:rsidRPr="00FF3EBA">
              <w:rPr>
                <w:noProof/>
                <w:sz w:val="24"/>
                <w:szCs w:val="24"/>
                <w:lang w:val="ru-RU"/>
              </w:rPr>
              <w:t xml:space="preserve"> </w:t>
            </w:r>
            <w:r w:rsidRPr="00CE6995">
              <w:rPr>
                <w:noProof/>
                <w:sz w:val="24"/>
                <w:szCs w:val="24"/>
                <w:lang w:val="ru-RU"/>
              </w:rPr>
              <w:t>суб</w:t>
            </w:r>
            <w:r w:rsidRPr="00FF3EBA">
              <w:rPr>
                <w:noProof/>
                <w:sz w:val="24"/>
                <w:szCs w:val="24"/>
                <w:lang w:val="ru-RU"/>
              </w:rPr>
              <w:t>’</w:t>
            </w:r>
            <w:r w:rsidRPr="00CE6995">
              <w:rPr>
                <w:noProof/>
                <w:sz w:val="24"/>
                <w:szCs w:val="24"/>
                <w:lang w:val="ru-RU"/>
              </w:rPr>
              <w:t>єктами</w:t>
            </w:r>
            <w:r w:rsidRPr="00FF3EBA">
              <w:rPr>
                <w:noProof/>
                <w:sz w:val="24"/>
                <w:szCs w:val="24"/>
                <w:lang w:val="ru-RU"/>
              </w:rPr>
              <w:t xml:space="preserve"> </w:t>
            </w:r>
            <w:r w:rsidRPr="00CE6995">
              <w:rPr>
                <w:noProof/>
                <w:sz w:val="24"/>
                <w:szCs w:val="24"/>
                <w:lang w:val="ru-RU"/>
              </w:rPr>
              <w:t>владних</w:t>
            </w:r>
            <w:r w:rsidRPr="00FF3EBA">
              <w:rPr>
                <w:noProof/>
                <w:sz w:val="24"/>
                <w:szCs w:val="24"/>
                <w:lang w:val="ru-RU"/>
              </w:rPr>
              <w:t xml:space="preserve"> </w:t>
            </w:r>
            <w:r w:rsidRPr="00CE6995">
              <w:rPr>
                <w:noProof/>
                <w:sz w:val="24"/>
                <w:szCs w:val="24"/>
                <w:lang w:val="ru-RU"/>
              </w:rPr>
              <w:t>повноважень</w:t>
            </w:r>
            <w:r w:rsidRPr="00FF3EBA">
              <w:rPr>
                <w:noProof/>
                <w:sz w:val="24"/>
                <w:szCs w:val="24"/>
                <w:lang w:val="ru-RU"/>
              </w:rPr>
              <w:t xml:space="preserve"> </w:t>
            </w:r>
            <w:r w:rsidRPr="00CE6995">
              <w:rPr>
                <w:noProof/>
                <w:sz w:val="24"/>
                <w:szCs w:val="24"/>
                <w:lang w:val="ru-RU"/>
              </w:rPr>
              <w:t>у</w:t>
            </w:r>
            <w:r w:rsidRPr="00FF3EBA">
              <w:rPr>
                <w:noProof/>
                <w:sz w:val="24"/>
                <w:szCs w:val="24"/>
                <w:lang w:val="ru-RU"/>
              </w:rPr>
              <w:t xml:space="preserve"> </w:t>
            </w:r>
            <w:r w:rsidRPr="00CE6995">
              <w:rPr>
                <w:noProof/>
                <w:sz w:val="24"/>
                <w:szCs w:val="24"/>
                <w:lang w:val="ru-RU"/>
              </w:rPr>
              <w:t>форматах</w:t>
            </w:r>
            <w:r w:rsidRPr="00FF3EBA">
              <w:rPr>
                <w:noProof/>
                <w:sz w:val="24"/>
                <w:szCs w:val="24"/>
                <w:lang w:val="ru-RU"/>
              </w:rPr>
              <w:t xml:space="preserve">, </w:t>
            </w:r>
            <w:r w:rsidRPr="00CE6995">
              <w:rPr>
                <w:noProof/>
                <w:sz w:val="24"/>
                <w:szCs w:val="24"/>
                <w:lang w:val="ru-RU"/>
              </w:rPr>
              <w:t>що</w:t>
            </w:r>
            <w:r w:rsidRPr="00FF3EBA">
              <w:rPr>
                <w:noProof/>
                <w:sz w:val="24"/>
                <w:szCs w:val="24"/>
                <w:lang w:val="ru-RU"/>
              </w:rPr>
              <w:t xml:space="preserve"> </w:t>
            </w:r>
            <w:r w:rsidRPr="00CE6995">
              <w:rPr>
                <w:noProof/>
                <w:sz w:val="24"/>
                <w:szCs w:val="24"/>
                <w:lang w:val="ru-RU"/>
              </w:rPr>
              <w:t>забезпечують</w:t>
            </w:r>
            <w:r w:rsidRPr="00FF3EBA">
              <w:rPr>
                <w:noProof/>
                <w:sz w:val="24"/>
                <w:szCs w:val="24"/>
                <w:lang w:val="ru-RU"/>
              </w:rPr>
              <w:t xml:space="preserve"> </w:t>
            </w:r>
            <w:r w:rsidRPr="00CE6995">
              <w:rPr>
                <w:noProof/>
                <w:sz w:val="24"/>
                <w:szCs w:val="24"/>
                <w:lang w:val="ru-RU"/>
              </w:rPr>
              <w:t>доступність</w:t>
            </w:r>
            <w:r w:rsidRPr="00FF3EBA">
              <w:rPr>
                <w:noProof/>
                <w:sz w:val="24"/>
                <w:szCs w:val="24"/>
                <w:lang w:val="ru-RU"/>
              </w:rPr>
              <w:t xml:space="preserve"> </w:t>
            </w:r>
            <w:r w:rsidRPr="00CE6995">
              <w:rPr>
                <w:noProof/>
                <w:sz w:val="24"/>
                <w:szCs w:val="24"/>
                <w:lang w:val="ru-RU"/>
              </w:rPr>
              <w:t>її</w:t>
            </w:r>
            <w:r w:rsidRPr="00FF3EBA">
              <w:rPr>
                <w:noProof/>
                <w:sz w:val="24"/>
                <w:szCs w:val="24"/>
                <w:lang w:val="ru-RU"/>
              </w:rPr>
              <w:t xml:space="preserve"> </w:t>
            </w:r>
            <w:r w:rsidRPr="00CE6995">
              <w:rPr>
                <w:noProof/>
                <w:sz w:val="24"/>
                <w:szCs w:val="24"/>
                <w:lang w:val="ru-RU"/>
              </w:rPr>
              <w:t>сприйняття</w:t>
            </w:r>
            <w:r w:rsidRPr="00FF3EBA">
              <w:rPr>
                <w:noProof/>
                <w:sz w:val="24"/>
                <w:szCs w:val="24"/>
                <w:lang w:val="ru-RU"/>
              </w:rPr>
              <w:t xml:space="preserve"> </w:t>
            </w:r>
            <w:r w:rsidR="00D96E56">
              <w:rPr>
                <w:noProof/>
                <w:sz w:val="24"/>
                <w:szCs w:val="24"/>
                <w:lang w:val="ru-RU"/>
              </w:rPr>
              <w:t>відповідно</w:t>
            </w:r>
            <w:r w:rsidR="00D96E56" w:rsidRPr="00FF3EBA">
              <w:rPr>
                <w:noProof/>
                <w:sz w:val="24"/>
                <w:szCs w:val="24"/>
                <w:lang w:val="ru-RU"/>
              </w:rPr>
              <w:t xml:space="preserve"> </w:t>
            </w:r>
            <w:r w:rsidR="00D96E56">
              <w:rPr>
                <w:noProof/>
                <w:sz w:val="24"/>
                <w:szCs w:val="24"/>
                <w:lang w:val="ru-RU"/>
              </w:rPr>
              <w:t>до</w:t>
            </w:r>
            <w:r w:rsidRPr="00FF3EBA">
              <w:rPr>
                <w:noProof/>
                <w:sz w:val="24"/>
                <w:szCs w:val="24"/>
                <w:lang w:val="ru-RU"/>
              </w:rPr>
              <w:t xml:space="preserve"> </w:t>
            </w:r>
            <w:r w:rsidRPr="00CE6995">
              <w:rPr>
                <w:noProof/>
                <w:sz w:val="24"/>
                <w:szCs w:val="24"/>
                <w:lang w:val="ru-RU"/>
              </w:rPr>
              <w:t>розпорядження</w:t>
            </w:r>
            <w:r w:rsidRPr="00FF3EBA">
              <w:rPr>
                <w:noProof/>
                <w:sz w:val="24"/>
                <w:szCs w:val="24"/>
                <w:lang w:val="ru-RU"/>
              </w:rPr>
              <w:t xml:space="preserve"> </w:t>
            </w:r>
            <w:r w:rsidRPr="00CE6995">
              <w:rPr>
                <w:noProof/>
                <w:sz w:val="24"/>
                <w:szCs w:val="24"/>
                <w:lang w:val="ru-RU"/>
              </w:rPr>
              <w:t>Кабінету</w:t>
            </w:r>
            <w:r w:rsidRPr="00FF3EBA">
              <w:rPr>
                <w:noProof/>
                <w:sz w:val="24"/>
                <w:szCs w:val="24"/>
                <w:lang w:val="ru-RU"/>
              </w:rPr>
              <w:t xml:space="preserve"> </w:t>
            </w:r>
            <w:r w:rsidRPr="00CE6995">
              <w:rPr>
                <w:noProof/>
                <w:sz w:val="24"/>
                <w:szCs w:val="24"/>
                <w:lang w:val="ru-RU"/>
              </w:rPr>
              <w:t>Міністрів</w:t>
            </w:r>
            <w:r w:rsidRPr="00FF3EBA">
              <w:rPr>
                <w:noProof/>
                <w:sz w:val="24"/>
                <w:szCs w:val="24"/>
                <w:lang w:val="ru-RU"/>
              </w:rPr>
              <w:t xml:space="preserve"> </w:t>
            </w:r>
            <w:r w:rsidRPr="00CE6995">
              <w:rPr>
                <w:noProof/>
                <w:sz w:val="24"/>
                <w:szCs w:val="24"/>
                <w:lang w:val="ru-RU"/>
              </w:rPr>
              <w:t>України</w:t>
            </w:r>
            <w:r w:rsidRPr="00FF3EBA">
              <w:rPr>
                <w:noProof/>
                <w:sz w:val="24"/>
                <w:szCs w:val="24"/>
                <w:lang w:val="ru-RU"/>
              </w:rPr>
              <w:t xml:space="preserve"> </w:t>
            </w:r>
            <w:r w:rsidRPr="00CE6995">
              <w:rPr>
                <w:noProof/>
                <w:sz w:val="24"/>
                <w:szCs w:val="24"/>
                <w:lang w:val="ru-RU"/>
              </w:rPr>
              <w:t>від</w:t>
            </w:r>
            <w:r w:rsidRPr="00FF3EBA">
              <w:rPr>
                <w:noProof/>
                <w:sz w:val="24"/>
                <w:szCs w:val="24"/>
                <w:lang w:val="ru-RU"/>
              </w:rPr>
              <w:t xml:space="preserve"> 17 </w:t>
            </w:r>
            <w:r w:rsidRPr="00CE6995">
              <w:rPr>
                <w:noProof/>
                <w:sz w:val="24"/>
                <w:szCs w:val="24"/>
                <w:lang w:val="ru-RU"/>
              </w:rPr>
              <w:t>листопада</w:t>
            </w:r>
            <w:r w:rsidRPr="00FF3EBA">
              <w:rPr>
                <w:noProof/>
                <w:sz w:val="24"/>
                <w:szCs w:val="24"/>
                <w:lang w:val="ru-RU"/>
              </w:rPr>
              <w:t xml:space="preserve"> 2023 </w:t>
            </w:r>
            <w:r w:rsidRPr="00CE6995">
              <w:rPr>
                <w:noProof/>
                <w:sz w:val="24"/>
                <w:szCs w:val="24"/>
                <w:lang w:val="ru-RU"/>
              </w:rPr>
              <w:t>р</w:t>
            </w:r>
            <w:r w:rsidRPr="00FF3EBA">
              <w:rPr>
                <w:noProof/>
                <w:sz w:val="24"/>
                <w:szCs w:val="24"/>
                <w:lang w:val="ru-RU"/>
              </w:rPr>
              <w:t>. № 1046-</w:t>
            </w:r>
            <w:r w:rsidRPr="00CE6995">
              <w:rPr>
                <w:noProof/>
                <w:sz w:val="24"/>
                <w:szCs w:val="24"/>
                <w:lang w:val="ru-RU"/>
              </w:rPr>
              <w:t>р</w:t>
            </w:r>
            <w:r w:rsidRPr="00FF3EBA">
              <w:rPr>
                <w:noProof/>
                <w:sz w:val="24"/>
                <w:szCs w:val="24"/>
                <w:lang w:val="ru-RU"/>
              </w:rPr>
              <w:t xml:space="preserve">. </w:t>
            </w:r>
            <w:r w:rsidRPr="00CE6995">
              <w:rPr>
                <w:noProof/>
                <w:sz w:val="24"/>
                <w:szCs w:val="24"/>
                <w:lang w:val="ru-RU"/>
              </w:rPr>
              <w:t>та</w:t>
            </w:r>
            <w:r w:rsidRPr="00FF3EBA">
              <w:rPr>
                <w:noProof/>
                <w:sz w:val="24"/>
                <w:szCs w:val="24"/>
                <w:lang w:val="ru-RU"/>
              </w:rPr>
              <w:t xml:space="preserve"> </w:t>
            </w:r>
            <w:r w:rsidRPr="00CE6995">
              <w:rPr>
                <w:noProof/>
                <w:sz w:val="24"/>
                <w:szCs w:val="24"/>
                <w:lang w:val="ru-RU"/>
              </w:rPr>
              <w:t>з</w:t>
            </w:r>
            <w:r w:rsidRPr="00FF3EBA">
              <w:rPr>
                <w:noProof/>
                <w:sz w:val="24"/>
                <w:szCs w:val="24"/>
                <w:lang w:val="ru-RU"/>
              </w:rPr>
              <w:t xml:space="preserve"> </w:t>
            </w:r>
            <w:r w:rsidRPr="00CE6995">
              <w:rPr>
                <w:noProof/>
                <w:sz w:val="24"/>
                <w:szCs w:val="24"/>
                <w:lang w:val="ru-RU"/>
              </w:rPr>
              <w:t>вимог</w:t>
            </w:r>
            <w:r w:rsidRPr="00FF3EBA">
              <w:rPr>
                <w:noProof/>
                <w:sz w:val="24"/>
                <w:szCs w:val="24"/>
                <w:lang w:val="ru-RU"/>
              </w:rPr>
              <w:t xml:space="preserve"> </w:t>
            </w:r>
            <w:r w:rsidRPr="00CE6995">
              <w:rPr>
                <w:noProof/>
                <w:sz w:val="24"/>
                <w:szCs w:val="24"/>
                <w:lang w:val="ru-RU"/>
              </w:rPr>
              <w:t>Закону</w:t>
            </w:r>
            <w:r w:rsidRPr="00FF3EBA">
              <w:rPr>
                <w:noProof/>
                <w:sz w:val="24"/>
                <w:szCs w:val="24"/>
                <w:lang w:val="ru-RU"/>
              </w:rPr>
              <w:t xml:space="preserve"> </w:t>
            </w:r>
            <w:r w:rsidRPr="00CE6995">
              <w:rPr>
                <w:noProof/>
                <w:sz w:val="24"/>
                <w:szCs w:val="24"/>
                <w:lang w:val="ru-RU"/>
              </w:rPr>
              <w:t>України</w:t>
            </w:r>
            <w:r w:rsidRPr="00FF3EBA">
              <w:rPr>
                <w:noProof/>
                <w:sz w:val="24"/>
                <w:szCs w:val="24"/>
                <w:lang w:val="ru-RU"/>
              </w:rPr>
              <w:t xml:space="preserve"> «</w:t>
            </w:r>
            <w:r w:rsidRPr="00CE6995">
              <w:rPr>
                <w:noProof/>
                <w:sz w:val="24"/>
                <w:szCs w:val="24"/>
                <w:lang w:val="ru-RU"/>
              </w:rPr>
              <w:t>Про</w:t>
            </w:r>
            <w:r w:rsidRPr="00FF3EBA">
              <w:rPr>
                <w:noProof/>
                <w:sz w:val="24"/>
                <w:szCs w:val="24"/>
                <w:lang w:val="ru-RU"/>
              </w:rPr>
              <w:t xml:space="preserve"> </w:t>
            </w:r>
            <w:r w:rsidRPr="00CE6995">
              <w:rPr>
                <w:noProof/>
                <w:sz w:val="24"/>
                <w:szCs w:val="24"/>
                <w:lang w:val="ru-RU"/>
              </w:rPr>
              <w:t>забезпечення</w:t>
            </w:r>
            <w:r w:rsidRPr="00FF3EBA">
              <w:rPr>
                <w:noProof/>
                <w:sz w:val="24"/>
                <w:szCs w:val="24"/>
                <w:lang w:val="ru-RU"/>
              </w:rPr>
              <w:t xml:space="preserve"> </w:t>
            </w:r>
            <w:r w:rsidRPr="00CE6995">
              <w:rPr>
                <w:noProof/>
                <w:sz w:val="24"/>
                <w:szCs w:val="24"/>
                <w:lang w:val="ru-RU"/>
              </w:rPr>
              <w:t>функціонування</w:t>
            </w:r>
            <w:r w:rsidRPr="00FF3EBA">
              <w:rPr>
                <w:noProof/>
                <w:sz w:val="24"/>
                <w:szCs w:val="24"/>
                <w:lang w:val="ru-RU"/>
              </w:rPr>
              <w:t xml:space="preserve"> </w:t>
            </w:r>
            <w:r w:rsidRPr="00CE6995">
              <w:rPr>
                <w:noProof/>
                <w:sz w:val="24"/>
                <w:szCs w:val="24"/>
                <w:lang w:val="ru-RU"/>
              </w:rPr>
              <w:t>української</w:t>
            </w:r>
            <w:r w:rsidRPr="00FF3EBA">
              <w:rPr>
                <w:noProof/>
                <w:sz w:val="24"/>
                <w:szCs w:val="24"/>
                <w:lang w:val="ru-RU"/>
              </w:rPr>
              <w:t xml:space="preserve"> </w:t>
            </w:r>
            <w:r w:rsidRPr="00CE6995">
              <w:rPr>
                <w:noProof/>
                <w:sz w:val="24"/>
                <w:szCs w:val="24"/>
                <w:lang w:val="ru-RU"/>
              </w:rPr>
              <w:t>мови</w:t>
            </w:r>
            <w:r w:rsidRPr="00FF3EBA">
              <w:rPr>
                <w:noProof/>
                <w:sz w:val="24"/>
                <w:szCs w:val="24"/>
                <w:lang w:val="ru-RU"/>
              </w:rPr>
              <w:t xml:space="preserve"> </w:t>
            </w:r>
            <w:r w:rsidRPr="00CE6995">
              <w:rPr>
                <w:noProof/>
                <w:sz w:val="24"/>
                <w:szCs w:val="24"/>
                <w:lang w:val="ru-RU"/>
              </w:rPr>
              <w:t>як</w:t>
            </w:r>
            <w:r w:rsidRPr="00FF3EBA">
              <w:rPr>
                <w:noProof/>
                <w:sz w:val="24"/>
                <w:szCs w:val="24"/>
                <w:lang w:val="ru-RU"/>
              </w:rPr>
              <w:t xml:space="preserve"> </w:t>
            </w:r>
            <w:r w:rsidRPr="00CE6995">
              <w:rPr>
                <w:noProof/>
                <w:sz w:val="24"/>
                <w:szCs w:val="24"/>
                <w:lang w:val="ru-RU"/>
              </w:rPr>
              <w:t>державної</w:t>
            </w:r>
            <w:r w:rsidRPr="00FF3EBA">
              <w:rPr>
                <w:noProof/>
                <w:sz w:val="24"/>
                <w:szCs w:val="24"/>
                <w:lang w:val="ru-RU"/>
              </w:rPr>
              <w:t>».</w:t>
            </w:r>
          </w:p>
          <w:p w14:paraId="372A9ABB" w14:textId="15020328" w:rsidR="000F1981" w:rsidRPr="00CE6995" w:rsidRDefault="020C8093" w:rsidP="0FBFD875">
            <w:pPr>
              <w:spacing w:before="120" w:line="259" w:lineRule="auto"/>
              <w:rPr>
                <w:noProof/>
                <w:sz w:val="24"/>
                <w:szCs w:val="24"/>
              </w:rPr>
            </w:pPr>
            <w:r w:rsidRPr="00CE6995">
              <w:rPr>
                <w:noProof/>
                <w:sz w:val="24"/>
                <w:szCs w:val="24"/>
              </w:rPr>
              <w:t xml:space="preserve">Письмові відповіді на звернення надаються у друкованому або електронному форматі, </w:t>
            </w:r>
            <w:r w:rsidRPr="00CE6995">
              <w:rPr>
                <w:noProof/>
                <w:sz w:val="24"/>
                <w:szCs w:val="24"/>
                <w:lang w:val="ru-RU"/>
              </w:rPr>
              <w:t>Word</w:t>
            </w:r>
            <w:r w:rsidRPr="00CE6995">
              <w:rPr>
                <w:noProof/>
                <w:sz w:val="24"/>
                <w:szCs w:val="24"/>
              </w:rPr>
              <w:t xml:space="preserve">, </w:t>
            </w:r>
            <w:r w:rsidRPr="00CE6995">
              <w:rPr>
                <w:noProof/>
                <w:sz w:val="24"/>
                <w:szCs w:val="24"/>
                <w:lang w:val="ru-RU"/>
              </w:rPr>
              <w:t>PDF</w:t>
            </w:r>
            <w:r w:rsidRPr="00CE6995">
              <w:rPr>
                <w:noProof/>
                <w:sz w:val="24"/>
                <w:szCs w:val="24"/>
              </w:rPr>
              <w:t xml:space="preserve"> та надсилаються засобами поштового або телекомунікаційного зв’язку у встановлений законодавством термін, відповіді містять контактні дані відповідальної особи.</w:t>
            </w:r>
          </w:p>
          <w:p w14:paraId="325302E1" w14:textId="4FC1FF9B" w:rsidR="000F1981" w:rsidRPr="00CE6995" w:rsidRDefault="000F1981" w:rsidP="0FBFD875">
            <w:pPr>
              <w:spacing w:before="120"/>
              <w:rPr>
                <w:noProof/>
                <w:sz w:val="24"/>
                <w:szCs w:val="24"/>
              </w:rPr>
            </w:pPr>
          </w:p>
        </w:tc>
      </w:tr>
      <w:tr w:rsidR="000F1981" w:rsidRPr="00CE6995" w14:paraId="017B6F44" w14:textId="77777777" w:rsidTr="00CE6995">
        <w:trPr>
          <w:trHeight w:val="20"/>
        </w:trPr>
        <w:tc>
          <w:tcPr>
            <w:tcW w:w="2431" w:type="dxa"/>
          </w:tcPr>
          <w:p w14:paraId="0629A599" w14:textId="7B9E1E33" w:rsidR="000F1981" w:rsidRPr="00CE6995" w:rsidRDefault="002C4C7A">
            <w:pPr>
              <w:widowControl w:val="0"/>
              <w:spacing w:before="120"/>
              <w:ind w:left="-57"/>
              <w:rPr>
                <w:noProof/>
                <w:sz w:val="24"/>
                <w:szCs w:val="24"/>
              </w:rPr>
            </w:pPr>
            <w:r w:rsidRPr="00CE6995">
              <w:rPr>
                <w:noProof/>
                <w:sz w:val="24"/>
                <w:szCs w:val="24"/>
              </w:rPr>
              <w:lastRenderedPageBreak/>
              <w:t xml:space="preserve">26. Проведення моніторингу </w:t>
            </w:r>
            <w:r w:rsidR="00D96E56">
              <w:rPr>
                <w:noProof/>
                <w:sz w:val="24"/>
                <w:szCs w:val="24"/>
              </w:rPr>
              <w:t>й</w:t>
            </w:r>
            <w:r w:rsidRPr="00CE6995">
              <w:rPr>
                <w:noProof/>
                <w:sz w:val="24"/>
                <w:szCs w:val="24"/>
              </w:rPr>
              <w:t xml:space="preserve"> оцінки наявних друкованих </w:t>
            </w:r>
            <w:r w:rsidRPr="00CE6995">
              <w:rPr>
                <w:noProof/>
                <w:sz w:val="24"/>
                <w:szCs w:val="24"/>
              </w:rPr>
              <w:lastRenderedPageBreak/>
              <w:t xml:space="preserve">матеріалів та </w:t>
            </w:r>
            <w:r w:rsidR="00D96E56">
              <w:rPr>
                <w:noProof/>
                <w:sz w:val="24"/>
                <w:szCs w:val="24"/>
              </w:rPr>
              <w:t>медіаресурс</w:t>
            </w:r>
            <w:r w:rsidRPr="00CE6995">
              <w:rPr>
                <w:noProof/>
                <w:sz w:val="24"/>
                <w:szCs w:val="24"/>
              </w:rPr>
              <w:t xml:space="preserve"> щодо доступності наявної інформації для осіб з обмеженнями повсякденного функціонування</w:t>
            </w:r>
          </w:p>
        </w:tc>
        <w:tc>
          <w:tcPr>
            <w:tcW w:w="3407" w:type="dxa"/>
            <w:hideMark/>
          </w:tcPr>
          <w:p w14:paraId="06C28B2B" w14:textId="77777777" w:rsidR="000F1981" w:rsidRPr="00CE6995" w:rsidRDefault="000F1981">
            <w:pPr>
              <w:spacing w:before="120"/>
              <w:rPr>
                <w:noProof/>
                <w:sz w:val="24"/>
                <w:szCs w:val="24"/>
              </w:rPr>
            </w:pPr>
            <w:r w:rsidRPr="00CE6995">
              <w:rPr>
                <w:noProof/>
                <w:sz w:val="24"/>
                <w:szCs w:val="24"/>
              </w:rPr>
              <w:lastRenderedPageBreak/>
              <w:t xml:space="preserve">8) забезпечення координації роботи з партнерами з розвитку і проектами </w:t>
            </w:r>
            <w:r w:rsidRPr="00CE6995">
              <w:rPr>
                <w:noProof/>
                <w:sz w:val="24"/>
                <w:szCs w:val="24"/>
              </w:rPr>
              <w:lastRenderedPageBreak/>
              <w:t>міжнародної технічної допомоги щодо здійснення заходів з інформаційної безбарʼєрності в рамках виконання цього плану заходів</w:t>
            </w:r>
          </w:p>
        </w:tc>
        <w:tc>
          <w:tcPr>
            <w:tcW w:w="1458" w:type="dxa"/>
            <w:hideMark/>
          </w:tcPr>
          <w:p w14:paraId="7061A704" w14:textId="30E9E70F" w:rsidR="000F1981" w:rsidRPr="00CE6995" w:rsidRDefault="00D96E56">
            <w:pPr>
              <w:spacing w:before="120"/>
              <w:ind w:left="-40"/>
              <w:rPr>
                <w:noProof/>
                <w:sz w:val="24"/>
                <w:szCs w:val="24"/>
                <w:lang w:val="en-AU"/>
              </w:rPr>
            </w:pPr>
            <w:r>
              <w:rPr>
                <w:noProof/>
                <w:sz w:val="24"/>
                <w:szCs w:val="24"/>
                <w:lang w:val="en-AU"/>
              </w:rPr>
              <w:lastRenderedPageBreak/>
              <w:t>2025 — ⁣</w:t>
            </w:r>
            <w:r w:rsidR="000F1981" w:rsidRPr="00CE6995">
              <w:rPr>
                <w:noProof/>
                <w:sz w:val="24"/>
                <w:szCs w:val="24"/>
                <w:lang w:val="en-AU"/>
              </w:rPr>
              <w:br/>
              <w:t>2026 роки</w:t>
            </w:r>
          </w:p>
        </w:tc>
        <w:tc>
          <w:tcPr>
            <w:tcW w:w="1587" w:type="dxa"/>
            <w:hideMark/>
          </w:tcPr>
          <w:p w14:paraId="6D513FB5" w14:textId="1BC67037" w:rsidR="000F1981" w:rsidRPr="00CE6995" w:rsidRDefault="000F1981">
            <w:pPr>
              <w:spacing w:before="120"/>
              <w:ind w:left="-57" w:right="-108"/>
              <w:rPr>
                <w:noProof/>
                <w:sz w:val="24"/>
                <w:szCs w:val="24"/>
                <w:lang w:val="ru-RU"/>
              </w:rPr>
            </w:pPr>
            <w:r w:rsidRPr="00CE6995">
              <w:rPr>
                <w:noProof/>
                <w:sz w:val="24"/>
                <w:szCs w:val="24"/>
                <w:lang w:val="ru-RU"/>
              </w:rPr>
              <w:t xml:space="preserve">інші джерела, не заборонені </w:t>
            </w:r>
            <w:r w:rsidR="00D96E56">
              <w:rPr>
                <w:noProof/>
                <w:sz w:val="24"/>
                <w:szCs w:val="24"/>
                <w:lang w:val="ru-RU"/>
              </w:rPr>
              <w:lastRenderedPageBreak/>
              <w:t>законодавством</w:t>
            </w:r>
          </w:p>
        </w:tc>
        <w:tc>
          <w:tcPr>
            <w:tcW w:w="2195" w:type="dxa"/>
            <w:hideMark/>
          </w:tcPr>
          <w:p w14:paraId="27721974" w14:textId="789A113F" w:rsidR="000F1981" w:rsidRPr="00CE6995" w:rsidRDefault="707658F6" w:rsidP="3ACED80F">
            <w:pPr>
              <w:spacing w:before="120"/>
              <w:jc w:val="center"/>
              <w:rPr>
                <w:noProof/>
                <w:sz w:val="24"/>
                <w:szCs w:val="24"/>
                <w:lang w:val="en-AU"/>
              </w:rPr>
            </w:pPr>
            <w:r w:rsidRPr="00CE6995">
              <w:rPr>
                <w:noProof/>
                <w:sz w:val="24"/>
                <w:szCs w:val="24"/>
                <w:lang w:val="en-AU"/>
              </w:rPr>
              <w:lastRenderedPageBreak/>
              <w:t>виконується</w:t>
            </w:r>
          </w:p>
          <w:p w14:paraId="6105FB50" w14:textId="7FE643DA" w:rsidR="000F1981" w:rsidRPr="00CE6995" w:rsidRDefault="000F1981" w:rsidP="3ACED80F">
            <w:pPr>
              <w:spacing w:before="120"/>
              <w:jc w:val="center"/>
              <w:rPr>
                <w:noProof/>
                <w:sz w:val="24"/>
                <w:szCs w:val="24"/>
                <w:lang w:val="ru-RU"/>
              </w:rPr>
            </w:pPr>
          </w:p>
        </w:tc>
        <w:tc>
          <w:tcPr>
            <w:tcW w:w="4394" w:type="dxa"/>
            <w:hideMark/>
          </w:tcPr>
          <w:p w14:paraId="7DA82880" w14:textId="25A7E734" w:rsidR="000F1981" w:rsidRPr="00CE6995" w:rsidRDefault="00D96E56" w:rsidP="67EFF925">
            <w:pPr>
              <w:spacing w:before="120"/>
              <w:rPr>
                <w:noProof/>
                <w:sz w:val="24"/>
                <w:szCs w:val="24"/>
                <w:highlight w:val="yellow"/>
                <w:lang w:val="ru-RU"/>
              </w:rPr>
            </w:pPr>
            <w:r>
              <w:rPr>
                <w:noProof/>
                <w:sz w:val="24"/>
                <w:szCs w:val="24"/>
                <w:lang w:val="ru-RU"/>
              </w:rPr>
              <w:t>в</w:t>
            </w:r>
            <w:r w:rsidR="7F093462" w:rsidRPr="00CE6995">
              <w:rPr>
                <w:noProof/>
                <w:sz w:val="24"/>
                <w:szCs w:val="24"/>
                <w:lang w:val="ru-RU"/>
              </w:rPr>
              <w:t xml:space="preserve"> частині безбар’єрного простору Держпродспоживслужба співпрацює з 2 </w:t>
            </w:r>
            <w:r w:rsidR="7F093462" w:rsidRPr="00CE6995">
              <w:rPr>
                <w:noProof/>
                <w:sz w:val="24"/>
                <w:szCs w:val="24"/>
                <w:lang w:val="ru-RU"/>
              </w:rPr>
              <w:lastRenderedPageBreak/>
              <w:t xml:space="preserve">проєктами міжнародної технічної допомоги, а саме: </w:t>
            </w:r>
          </w:p>
          <w:p w14:paraId="66BED0AD" w14:textId="691FAAE4" w:rsidR="000F1981" w:rsidRPr="00CE6995" w:rsidRDefault="7F093462" w:rsidP="67EFF925">
            <w:pPr>
              <w:spacing w:before="120"/>
              <w:rPr>
                <w:sz w:val="24"/>
                <w:szCs w:val="24"/>
              </w:rPr>
            </w:pPr>
            <w:r w:rsidRPr="00CE6995">
              <w:rPr>
                <w:noProof/>
                <w:sz w:val="24"/>
                <w:szCs w:val="24"/>
                <w:lang w:val="ru-RU"/>
              </w:rPr>
              <w:t xml:space="preserve">«Подальша підтримка у погодженні українського законодавства, контролю та поінформованості із законодавством ЄС у сфері безпечності харчових продуктів, здоров’я та благополуччя тварин, фітосанітарії» (ILCA 2) </w:t>
            </w:r>
          </w:p>
          <w:p w14:paraId="7DFB7DF7" w14:textId="58454D5B" w:rsidR="000F1981" w:rsidRPr="00CE6995" w:rsidRDefault="7F093462" w:rsidP="67EFF925">
            <w:pPr>
              <w:spacing w:before="120"/>
              <w:rPr>
                <w:sz w:val="24"/>
                <w:szCs w:val="24"/>
              </w:rPr>
            </w:pPr>
            <w:r w:rsidRPr="00CE6995">
              <w:rPr>
                <w:noProof/>
                <w:sz w:val="24"/>
                <w:szCs w:val="24"/>
              </w:rPr>
              <w:t xml:space="preserve">Швейцарсько-української програми «Розвиток торгівлі з вищою доданою вартістю в органічному та молочному секторах України» (коротка назва: </w:t>
            </w:r>
            <w:r w:rsidRPr="00CE6995">
              <w:rPr>
                <w:noProof/>
                <w:sz w:val="24"/>
                <w:szCs w:val="24"/>
                <w:lang w:val="ru-RU"/>
              </w:rPr>
              <w:t>Quality</w:t>
            </w:r>
            <w:r w:rsidRPr="00CE6995">
              <w:rPr>
                <w:noProof/>
                <w:sz w:val="24"/>
                <w:szCs w:val="24"/>
              </w:rPr>
              <w:t xml:space="preserve"> </w:t>
            </w:r>
            <w:r w:rsidRPr="00CE6995">
              <w:rPr>
                <w:noProof/>
                <w:sz w:val="24"/>
                <w:szCs w:val="24"/>
                <w:lang w:val="ru-RU"/>
              </w:rPr>
              <w:t>FOOD</w:t>
            </w:r>
            <w:r w:rsidRPr="00CE6995">
              <w:rPr>
                <w:noProof/>
                <w:sz w:val="24"/>
                <w:szCs w:val="24"/>
              </w:rPr>
              <w:t xml:space="preserve"> </w:t>
            </w:r>
            <w:r w:rsidRPr="00CE6995">
              <w:rPr>
                <w:noProof/>
                <w:sz w:val="24"/>
                <w:szCs w:val="24"/>
                <w:lang w:val="ru-RU"/>
              </w:rPr>
              <w:t>Trade</w:t>
            </w:r>
            <w:r w:rsidRPr="00CE6995">
              <w:rPr>
                <w:noProof/>
                <w:sz w:val="24"/>
                <w:szCs w:val="24"/>
              </w:rPr>
              <w:t xml:space="preserve"> </w:t>
            </w:r>
            <w:r w:rsidRPr="00CE6995">
              <w:rPr>
                <w:noProof/>
                <w:sz w:val="24"/>
                <w:szCs w:val="24"/>
                <w:lang w:val="ru-RU"/>
              </w:rPr>
              <w:t>Program</w:t>
            </w:r>
            <w:r w:rsidRPr="00CE6995">
              <w:rPr>
                <w:noProof/>
                <w:sz w:val="24"/>
                <w:szCs w:val="24"/>
              </w:rPr>
              <w:t xml:space="preserve"> </w:t>
            </w:r>
          </w:p>
          <w:p w14:paraId="3D870FF1" w14:textId="050F47E9" w:rsidR="000F1981" w:rsidRPr="00CE6995" w:rsidRDefault="7F093462" w:rsidP="67EFF925">
            <w:pPr>
              <w:spacing w:before="120"/>
              <w:rPr>
                <w:sz w:val="24"/>
                <w:szCs w:val="24"/>
              </w:rPr>
            </w:pPr>
            <w:r w:rsidRPr="00CE6995">
              <w:rPr>
                <w:noProof/>
                <w:sz w:val="24"/>
                <w:szCs w:val="24"/>
                <w:lang w:val="ru-RU"/>
              </w:rPr>
              <w:t xml:space="preserve">Відповідні звіти оприлюдненні в розділах проєктах за посиланням: https://dpss.gov.ua/mizhnarodne-spivrobitnictv/mizhnarodne-tehnichne-spivrobitnictvo  </w:t>
            </w:r>
          </w:p>
        </w:tc>
      </w:tr>
      <w:tr w:rsidR="000F1981" w:rsidRPr="00CE6995" w14:paraId="126D0656" w14:textId="77777777" w:rsidTr="00CE6995">
        <w:trPr>
          <w:trHeight w:val="20"/>
        </w:trPr>
        <w:tc>
          <w:tcPr>
            <w:tcW w:w="2431" w:type="dxa"/>
            <w:hideMark/>
          </w:tcPr>
          <w:p w14:paraId="12F25EA4" w14:textId="77777777" w:rsidR="000F1981" w:rsidRPr="00CE6995" w:rsidRDefault="000F1981">
            <w:pPr>
              <w:spacing w:before="120"/>
              <w:ind w:left="-57"/>
              <w:rPr>
                <w:noProof/>
                <w:sz w:val="24"/>
                <w:szCs w:val="24"/>
                <w:lang w:val="ru-RU"/>
              </w:rPr>
            </w:pPr>
            <w:r w:rsidRPr="00CE6995">
              <w:rPr>
                <w:noProof/>
                <w:sz w:val="24"/>
                <w:szCs w:val="24"/>
                <w:lang w:val="ru-RU"/>
              </w:rPr>
              <w:lastRenderedPageBreak/>
              <w:t xml:space="preserve">29. Розроблення стандартів регулювання інформаційної доступності у різних сферах життя відповідно до міжнародних </w:t>
            </w:r>
            <w:r w:rsidRPr="00CE6995">
              <w:rPr>
                <w:noProof/>
                <w:sz w:val="24"/>
                <w:szCs w:val="24"/>
                <w:lang w:val="ru-RU"/>
              </w:rPr>
              <w:lastRenderedPageBreak/>
              <w:t>стандартів, зокрема у закладах культури, освіти, фізичної культури та спорту, медіа</w:t>
            </w:r>
          </w:p>
        </w:tc>
        <w:tc>
          <w:tcPr>
            <w:tcW w:w="3407" w:type="dxa"/>
            <w:hideMark/>
          </w:tcPr>
          <w:p w14:paraId="772582DB" w14:textId="77777777" w:rsidR="000F1981" w:rsidRPr="00CE6995" w:rsidRDefault="000F1981">
            <w:pPr>
              <w:spacing w:before="120"/>
              <w:rPr>
                <w:noProof/>
                <w:sz w:val="24"/>
                <w:szCs w:val="24"/>
                <w:lang w:val="ru-RU"/>
              </w:rPr>
            </w:pPr>
            <w:r w:rsidRPr="00CE6995">
              <w:rPr>
                <w:noProof/>
                <w:sz w:val="24"/>
                <w:szCs w:val="24"/>
                <w:lang w:val="ru-RU"/>
              </w:rPr>
              <w:lastRenderedPageBreak/>
              <w:t>1) проведення оцінки потреб осіб з інвалідністю та осіб з інвалідністю внаслідок війни щодо інформаційної доступності у різних сферах життя відповідно до міжнародних стандартів</w:t>
            </w:r>
          </w:p>
        </w:tc>
        <w:tc>
          <w:tcPr>
            <w:tcW w:w="1458" w:type="dxa"/>
            <w:hideMark/>
          </w:tcPr>
          <w:p w14:paraId="7519FE1F" w14:textId="77777777" w:rsidR="000F1981" w:rsidRPr="00CE6995" w:rsidRDefault="000F1981">
            <w:pPr>
              <w:spacing w:before="120"/>
              <w:ind w:left="-40"/>
              <w:rPr>
                <w:noProof/>
                <w:sz w:val="24"/>
                <w:szCs w:val="24"/>
                <w:lang w:val="en-AU"/>
              </w:rPr>
            </w:pPr>
            <w:r w:rsidRPr="00CE6995">
              <w:rPr>
                <w:noProof/>
                <w:sz w:val="24"/>
                <w:szCs w:val="24"/>
                <w:lang w:val="en-AU"/>
              </w:rPr>
              <w:t>2025 рік</w:t>
            </w:r>
          </w:p>
        </w:tc>
        <w:tc>
          <w:tcPr>
            <w:tcW w:w="1587" w:type="dxa"/>
          </w:tcPr>
          <w:p w14:paraId="0136E121" w14:textId="77777777" w:rsidR="000F1981" w:rsidRPr="00CE6995" w:rsidRDefault="000F1981">
            <w:pPr>
              <w:spacing w:before="120"/>
              <w:ind w:left="-57" w:right="-108"/>
              <w:rPr>
                <w:noProof/>
                <w:sz w:val="24"/>
                <w:szCs w:val="24"/>
                <w:lang w:val="en-AU"/>
              </w:rPr>
            </w:pPr>
          </w:p>
        </w:tc>
        <w:tc>
          <w:tcPr>
            <w:tcW w:w="2195" w:type="dxa"/>
            <w:hideMark/>
          </w:tcPr>
          <w:p w14:paraId="39C55B37" w14:textId="789A113F" w:rsidR="000F1981" w:rsidRPr="00CE6995" w:rsidRDefault="038A44BC" w:rsidP="3ACED80F">
            <w:pPr>
              <w:spacing w:before="120"/>
              <w:jc w:val="center"/>
              <w:rPr>
                <w:noProof/>
                <w:sz w:val="24"/>
                <w:szCs w:val="24"/>
                <w:lang w:val="en-AU"/>
              </w:rPr>
            </w:pPr>
            <w:r w:rsidRPr="00CE6995">
              <w:rPr>
                <w:noProof/>
                <w:sz w:val="24"/>
                <w:szCs w:val="24"/>
                <w:lang w:val="en-AU"/>
              </w:rPr>
              <w:t>виконується</w:t>
            </w:r>
          </w:p>
          <w:p w14:paraId="316757D3" w14:textId="41406345" w:rsidR="000F1981" w:rsidRPr="00CE6995" w:rsidRDefault="000F1981" w:rsidP="3ACED80F">
            <w:pPr>
              <w:spacing w:before="120"/>
              <w:jc w:val="center"/>
              <w:rPr>
                <w:noProof/>
                <w:sz w:val="24"/>
                <w:szCs w:val="24"/>
                <w:lang w:val="en-AU"/>
              </w:rPr>
            </w:pPr>
          </w:p>
        </w:tc>
        <w:tc>
          <w:tcPr>
            <w:tcW w:w="4394" w:type="dxa"/>
            <w:hideMark/>
          </w:tcPr>
          <w:p w14:paraId="4110538B" w14:textId="58459E1C" w:rsidR="000F1981" w:rsidRPr="00CE6995" w:rsidRDefault="2384FA11" w:rsidP="3ACED80F">
            <w:pPr>
              <w:spacing w:before="120"/>
              <w:rPr>
                <w:noProof/>
                <w:sz w:val="24"/>
                <w:szCs w:val="24"/>
                <w:lang w:val="en-AU"/>
              </w:rPr>
            </w:pPr>
            <w:r w:rsidRPr="00CE6995">
              <w:rPr>
                <w:noProof/>
                <w:sz w:val="24"/>
                <w:szCs w:val="24"/>
                <w:lang w:val="ru-RU"/>
              </w:rPr>
              <w:t>проводиться</w:t>
            </w:r>
            <w:r w:rsidRPr="00CE6995">
              <w:rPr>
                <w:noProof/>
                <w:sz w:val="24"/>
                <w:szCs w:val="24"/>
                <w:lang w:val="en-AU"/>
              </w:rPr>
              <w:t xml:space="preserve"> </w:t>
            </w:r>
            <w:r w:rsidRPr="00CE6995">
              <w:rPr>
                <w:noProof/>
                <w:sz w:val="24"/>
                <w:szCs w:val="24"/>
                <w:lang w:val="ru-RU"/>
              </w:rPr>
              <w:t>оцінка</w:t>
            </w:r>
            <w:r w:rsidRPr="00CE6995">
              <w:rPr>
                <w:noProof/>
                <w:sz w:val="24"/>
                <w:szCs w:val="24"/>
                <w:lang w:val="en-AU"/>
              </w:rPr>
              <w:t xml:space="preserve"> </w:t>
            </w:r>
            <w:r w:rsidRPr="00CE6995">
              <w:rPr>
                <w:noProof/>
                <w:sz w:val="24"/>
                <w:szCs w:val="24"/>
                <w:lang w:val="ru-RU"/>
              </w:rPr>
              <w:t>потреб</w:t>
            </w:r>
            <w:r w:rsidRPr="00CE6995">
              <w:rPr>
                <w:noProof/>
                <w:sz w:val="24"/>
                <w:szCs w:val="24"/>
                <w:lang w:val="en-AU"/>
              </w:rPr>
              <w:t xml:space="preserve"> </w:t>
            </w:r>
            <w:r w:rsidRPr="00CE6995">
              <w:rPr>
                <w:noProof/>
                <w:sz w:val="24"/>
                <w:szCs w:val="24"/>
                <w:lang w:val="ru-RU"/>
              </w:rPr>
              <w:t>осіб</w:t>
            </w:r>
            <w:r w:rsidRPr="00CE6995">
              <w:rPr>
                <w:noProof/>
                <w:sz w:val="24"/>
                <w:szCs w:val="24"/>
                <w:lang w:val="en-AU"/>
              </w:rPr>
              <w:t xml:space="preserve"> </w:t>
            </w:r>
            <w:r w:rsidRPr="00CE6995">
              <w:rPr>
                <w:noProof/>
                <w:sz w:val="24"/>
                <w:szCs w:val="24"/>
                <w:lang w:val="ru-RU"/>
              </w:rPr>
              <w:t>з</w:t>
            </w:r>
            <w:r w:rsidRPr="00CE6995">
              <w:rPr>
                <w:noProof/>
                <w:sz w:val="24"/>
                <w:szCs w:val="24"/>
                <w:lang w:val="en-AU"/>
              </w:rPr>
              <w:t xml:space="preserve"> </w:t>
            </w:r>
            <w:r w:rsidRPr="00CE6995">
              <w:rPr>
                <w:noProof/>
                <w:sz w:val="24"/>
                <w:szCs w:val="24"/>
                <w:lang w:val="ru-RU"/>
              </w:rPr>
              <w:t>інвалідністю</w:t>
            </w:r>
            <w:r w:rsidRPr="00CE6995">
              <w:rPr>
                <w:noProof/>
                <w:sz w:val="24"/>
                <w:szCs w:val="24"/>
                <w:lang w:val="en-AU"/>
              </w:rPr>
              <w:t xml:space="preserve"> </w:t>
            </w:r>
            <w:r w:rsidRPr="00CE6995">
              <w:rPr>
                <w:noProof/>
                <w:sz w:val="24"/>
                <w:szCs w:val="24"/>
                <w:lang w:val="ru-RU"/>
              </w:rPr>
              <w:t>та</w:t>
            </w:r>
            <w:r w:rsidRPr="00CE6995">
              <w:rPr>
                <w:noProof/>
                <w:sz w:val="24"/>
                <w:szCs w:val="24"/>
                <w:lang w:val="en-AU"/>
              </w:rPr>
              <w:t xml:space="preserve"> </w:t>
            </w:r>
            <w:r w:rsidRPr="00CE6995">
              <w:rPr>
                <w:noProof/>
                <w:sz w:val="24"/>
                <w:szCs w:val="24"/>
                <w:lang w:val="ru-RU"/>
              </w:rPr>
              <w:t>осіб</w:t>
            </w:r>
            <w:r w:rsidRPr="00CE6995">
              <w:rPr>
                <w:noProof/>
                <w:sz w:val="24"/>
                <w:szCs w:val="24"/>
                <w:lang w:val="en-AU"/>
              </w:rPr>
              <w:t xml:space="preserve"> </w:t>
            </w:r>
            <w:r w:rsidRPr="00CE6995">
              <w:rPr>
                <w:noProof/>
                <w:sz w:val="24"/>
                <w:szCs w:val="24"/>
                <w:lang w:val="ru-RU"/>
              </w:rPr>
              <w:t>з</w:t>
            </w:r>
            <w:r w:rsidRPr="00CE6995">
              <w:rPr>
                <w:noProof/>
                <w:sz w:val="24"/>
                <w:szCs w:val="24"/>
                <w:lang w:val="en-AU"/>
              </w:rPr>
              <w:t xml:space="preserve"> </w:t>
            </w:r>
            <w:r w:rsidRPr="00CE6995">
              <w:rPr>
                <w:noProof/>
                <w:sz w:val="24"/>
                <w:szCs w:val="24"/>
                <w:lang w:val="ru-RU"/>
              </w:rPr>
              <w:t>інвалідністю</w:t>
            </w:r>
            <w:r w:rsidRPr="00CE6995">
              <w:rPr>
                <w:noProof/>
                <w:sz w:val="24"/>
                <w:szCs w:val="24"/>
                <w:lang w:val="en-AU"/>
              </w:rPr>
              <w:t xml:space="preserve"> </w:t>
            </w:r>
            <w:r w:rsidRPr="00CE6995">
              <w:rPr>
                <w:noProof/>
                <w:sz w:val="24"/>
                <w:szCs w:val="24"/>
                <w:lang w:val="ru-RU"/>
              </w:rPr>
              <w:t>внаслідок</w:t>
            </w:r>
            <w:r w:rsidRPr="00CE6995">
              <w:rPr>
                <w:noProof/>
                <w:sz w:val="24"/>
                <w:szCs w:val="24"/>
                <w:lang w:val="en-AU"/>
              </w:rPr>
              <w:t xml:space="preserve"> </w:t>
            </w:r>
            <w:r w:rsidRPr="00CE6995">
              <w:rPr>
                <w:noProof/>
                <w:sz w:val="24"/>
                <w:szCs w:val="24"/>
                <w:lang w:val="ru-RU"/>
              </w:rPr>
              <w:t>війни</w:t>
            </w:r>
          </w:p>
          <w:p w14:paraId="64A11344" w14:textId="498746D9" w:rsidR="000F1981" w:rsidRPr="00CE6995" w:rsidRDefault="000F1981" w:rsidP="3ACED80F">
            <w:pPr>
              <w:spacing w:before="120"/>
              <w:rPr>
                <w:noProof/>
                <w:sz w:val="24"/>
                <w:szCs w:val="24"/>
                <w:lang w:val="en-AU"/>
              </w:rPr>
            </w:pPr>
          </w:p>
        </w:tc>
      </w:tr>
      <w:tr w:rsidR="000F1981" w:rsidRPr="00CE6995" w14:paraId="1B9B19C0" w14:textId="77777777" w:rsidTr="00CE6995">
        <w:trPr>
          <w:trHeight w:val="20"/>
        </w:trPr>
        <w:tc>
          <w:tcPr>
            <w:tcW w:w="2431" w:type="dxa"/>
          </w:tcPr>
          <w:p w14:paraId="1649A963" w14:textId="2FAD26CC" w:rsidR="000F1981" w:rsidRPr="00CE6995" w:rsidRDefault="002C4C7A">
            <w:pPr>
              <w:widowControl w:val="0"/>
              <w:spacing w:before="120"/>
              <w:ind w:left="-57"/>
              <w:rPr>
                <w:noProof/>
                <w:sz w:val="24"/>
                <w:szCs w:val="24"/>
                <w:lang w:val="ru-RU"/>
              </w:rPr>
            </w:pPr>
            <w:r w:rsidRPr="00CE6995">
              <w:rPr>
                <w:noProof/>
                <w:sz w:val="24"/>
                <w:szCs w:val="24"/>
                <w:lang w:val="ru-RU"/>
              </w:rPr>
              <w:t>33. Розширення мережі хабів цифрової освіти (спрощеного отримання електронної публічної послуги або доступу до Інтернету)</w:t>
            </w:r>
          </w:p>
        </w:tc>
        <w:tc>
          <w:tcPr>
            <w:tcW w:w="3407" w:type="dxa"/>
            <w:hideMark/>
          </w:tcPr>
          <w:p w14:paraId="22F3E5D3" w14:textId="77777777" w:rsidR="000F1981" w:rsidRPr="00CE6995" w:rsidRDefault="000F1981">
            <w:pPr>
              <w:spacing w:before="120"/>
              <w:rPr>
                <w:noProof/>
                <w:sz w:val="24"/>
                <w:szCs w:val="24"/>
                <w:lang w:val="ru-RU"/>
              </w:rPr>
            </w:pPr>
            <w:r w:rsidRPr="00CE6995">
              <w:rPr>
                <w:noProof/>
                <w:sz w:val="24"/>
                <w:szCs w:val="24"/>
                <w:lang w:val="ru-RU"/>
              </w:rPr>
              <w:t>14) забезпечення підключення закладів соціальної сфери до мереж високої пропускної здатності відповідно до визначених вимог</w:t>
            </w:r>
          </w:p>
        </w:tc>
        <w:tc>
          <w:tcPr>
            <w:tcW w:w="1458" w:type="dxa"/>
            <w:hideMark/>
          </w:tcPr>
          <w:p w14:paraId="01C4A599" w14:textId="6ECF8239" w:rsidR="000F1981" w:rsidRPr="00CE6995" w:rsidRDefault="00D96E56">
            <w:pPr>
              <w:spacing w:before="120"/>
              <w:ind w:left="-40"/>
              <w:rPr>
                <w:noProof/>
                <w:sz w:val="24"/>
                <w:szCs w:val="24"/>
                <w:lang w:val="en-AU"/>
              </w:rPr>
            </w:pPr>
            <w:r>
              <w:rPr>
                <w:noProof/>
                <w:sz w:val="24"/>
                <w:szCs w:val="24"/>
                <w:lang w:val="en-AU"/>
              </w:rPr>
              <w:t>2025 — ⁣</w:t>
            </w:r>
            <w:r w:rsidR="000F1981" w:rsidRPr="00CE6995">
              <w:rPr>
                <w:noProof/>
                <w:sz w:val="24"/>
                <w:szCs w:val="24"/>
                <w:lang w:val="en-AU"/>
              </w:rPr>
              <w:br/>
              <w:t>2026 роки</w:t>
            </w:r>
          </w:p>
        </w:tc>
        <w:tc>
          <w:tcPr>
            <w:tcW w:w="1587" w:type="dxa"/>
          </w:tcPr>
          <w:p w14:paraId="70119F2B" w14:textId="77777777" w:rsidR="000F1981" w:rsidRPr="00CE6995" w:rsidRDefault="000F1981">
            <w:pPr>
              <w:widowControl w:val="0"/>
              <w:spacing w:before="120"/>
              <w:ind w:left="-57" w:right="-108"/>
              <w:rPr>
                <w:noProof/>
                <w:sz w:val="24"/>
                <w:szCs w:val="24"/>
                <w:lang w:val="en-AU"/>
              </w:rPr>
            </w:pPr>
          </w:p>
        </w:tc>
        <w:tc>
          <w:tcPr>
            <w:tcW w:w="2195" w:type="dxa"/>
            <w:hideMark/>
          </w:tcPr>
          <w:p w14:paraId="6F14247D" w14:textId="19D75289" w:rsidR="000F1981" w:rsidRPr="00CE6995" w:rsidRDefault="5FF9E104" w:rsidP="3ACED80F">
            <w:pPr>
              <w:spacing w:before="120"/>
              <w:jc w:val="center"/>
              <w:rPr>
                <w:noProof/>
                <w:sz w:val="24"/>
                <w:szCs w:val="24"/>
                <w:lang w:val="en-AU"/>
              </w:rPr>
            </w:pPr>
            <w:r w:rsidRPr="00CE6995">
              <w:rPr>
                <w:noProof/>
                <w:sz w:val="24"/>
                <w:szCs w:val="24"/>
                <w:lang w:val="en-AU"/>
              </w:rPr>
              <w:t>виконується</w:t>
            </w:r>
          </w:p>
        </w:tc>
        <w:tc>
          <w:tcPr>
            <w:tcW w:w="4394" w:type="dxa"/>
            <w:hideMark/>
          </w:tcPr>
          <w:p w14:paraId="72C8C784" w14:textId="53A165E5" w:rsidR="000F1981" w:rsidRPr="00CE6995" w:rsidRDefault="5FF9E104" w:rsidP="3ACED80F">
            <w:pPr>
              <w:widowControl w:val="0"/>
              <w:spacing w:before="120"/>
              <w:ind w:right="230"/>
              <w:rPr>
                <w:noProof/>
                <w:sz w:val="24"/>
                <w:szCs w:val="24"/>
                <w:lang w:val="en-AU"/>
              </w:rPr>
            </w:pPr>
            <w:r w:rsidRPr="00CE6995">
              <w:rPr>
                <w:noProof/>
                <w:sz w:val="24"/>
                <w:szCs w:val="24"/>
                <w:lang w:val="ru-RU"/>
              </w:rPr>
              <w:t>наразі</w:t>
            </w:r>
            <w:r w:rsidRPr="00CE6995">
              <w:rPr>
                <w:noProof/>
                <w:sz w:val="24"/>
                <w:szCs w:val="24"/>
                <w:lang w:val="en-AU"/>
              </w:rPr>
              <w:t xml:space="preserve"> </w:t>
            </w:r>
            <w:r w:rsidRPr="00CE6995">
              <w:rPr>
                <w:noProof/>
                <w:sz w:val="24"/>
                <w:szCs w:val="24"/>
                <w:lang w:val="ru-RU"/>
              </w:rPr>
              <w:t>здійснюється</w:t>
            </w:r>
            <w:r w:rsidRPr="00CE6995">
              <w:rPr>
                <w:noProof/>
                <w:sz w:val="24"/>
                <w:szCs w:val="24"/>
                <w:lang w:val="en-AU"/>
              </w:rPr>
              <w:t xml:space="preserve"> </w:t>
            </w:r>
            <w:r w:rsidRPr="00CE6995">
              <w:rPr>
                <w:noProof/>
                <w:sz w:val="24"/>
                <w:szCs w:val="24"/>
                <w:lang w:val="ru-RU"/>
              </w:rPr>
              <w:t>збір</w:t>
            </w:r>
            <w:r w:rsidRPr="00CE6995">
              <w:rPr>
                <w:noProof/>
                <w:sz w:val="24"/>
                <w:szCs w:val="24"/>
                <w:lang w:val="en-AU"/>
              </w:rPr>
              <w:t xml:space="preserve"> </w:t>
            </w:r>
            <w:r w:rsidRPr="00CE6995">
              <w:rPr>
                <w:noProof/>
                <w:sz w:val="24"/>
                <w:szCs w:val="24"/>
                <w:lang w:val="ru-RU"/>
              </w:rPr>
              <w:t>інформації</w:t>
            </w:r>
            <w:r w:rsidRPr="00CE6995">
              <w:rPr>
                <w:noProof/>
                <w:sz w:val="24"/>
                <w:szCs w:val="24"/>
                <w:lang w:val="en-AU"/>
              </w:rPr>
              <w:t xml:space="preserve"> </w:t>
            </w:r>
            <w:r w:rsidRPr="00CE6995">
              <w:rPr>
                <w:noProof/>
                <w:sz w:val="24"/>
                <w:szCs w:val="24"/>
                <w:lang w:val="ru-RU"/>
              </w:rPr>
              <w:t>щодо</w:t>
            </w:r>
            <w:r w:rsidRPr="00CE6995">
              <w:rPr>
                <w:noProof/>
                <w:sz w:val="24"/>
                <w:szCs w:val="24"/>
                <w:lang w:val="en-AU"/>
              </w:rPr>
              <w:t xml:space="preserve"> </w:t>
            </w:r>
            <w:r w:rsidRPr="00CE6995">
              <w:rPr>
                <w:noProof/>
                <w:sz w:val="24"/>
                <w:szCs w:val="24"/>
                <w:lang w:val="ru-RU"/>
              </w:rPr>
              <w:t>підключення</w:t>
            </w:r>
            <w:r w:rsidRPr="00CE6995">
              <w:rPr>
                <w:noProof/>
                <w:sz w:val="24"/>
                <w:szCs w:val="24"/>
                <w:lang w:val="en-AU"/>
              </w:rPr>
              <w:t xml:space="preserve"> </w:t>
            </w:r>
            <w:r w:rsidRPr="00CE6995">
              <w:rPr>
                <w:noProof/>
                <w:sz w:val="24"/>
                <w:szCs w:val="24"/>
                <w:lang w:val="ru-RU"/>
              </w:rPr>
              <w:t>установ</w:t>
            </w:r>
            <w:r w:rsidRPr="00CE6995">
              <w:rPr>
                <w:noProof/>
                <w:sz w:val="24"/>
                <w:szCs w:val="24"/>
                <w:lang w:val="en-AU"/>
              </w:rPr>
              <w:t xml:space="preserve"> </w:t>
            </w:r>
            <w:r w:rsidRPr="00CE6995">
              <w:rPr>
                <w:noProof/>
                <w:sz w:val="24"/>
                <w:szCs w:val="24"/>
                <w:lang w:val="ru-RU"/>
              </w:rPr>
              <w:t>Держпродспоживслужби</w:t>
            </w:r>
            <w:r w:rsidRPr="00CE6995">
              <w:rPr>
                <w:noProof/>
                <w:sz w:val="24"/>
                <w:szCs w:val="24"/>
                <w:lang w:val="en-AU"/>
              </w:rPr>
              <w:t xml:space="preserve"> </w:t>
            </w:r>
            <w:r w:rsidRPr="00CE6995">
              <w:rPr>
                <w:noProof/>
                <w:sz w:val="24"/>
                <w:szCs w:val="24"/>
                <w:lang w:val="ru-RU"/>
              </w:rPr>
              <w:t>до</w:t>
            </w:r>
            <w:r w:rsidRPr="00CE6995">
              <w:rPr>
                <w:noProof/>
                <w:sz w:val="24"/>
                <w:szCs w:val="24"/>
                <w:lang w:val="en-AU"/>
              </w:rPr>
              <w:t xml:space="preserve"> </w:t>
            </w:r>
            <w:r w:rsidRPr="00CE6995">
              <w:rPr>
                <w:noProof/>
                <w:sz w:val="24"/>
                <w:szCs w:val="24"/>
                <w:lang w:val="ru-RU"/>
              </w:rPr>
              <w:t>мереж</w:t>
            </w:r>
            <w:r w:rsidRPr="00CE6995">
              <w:rPr>
                <w:noProof/>
                <w:sz w:val="24"/>
                <w:szCs w:val="24"/>
                <w:lang w:val="en-AU"/>
              </w:rPr>
              <w:t xml:space="preserve"> </w:t>
            </w:r>
            <w:r w:rsidRPr="00CE6995">
              <w:rPr>
                <w:noProof/>
                <w:sz w:val="24"/>
                <w:szCs w:val="24"/>
                <w:lang w:val="ru-RU"/>
              </w:rPr>
              <w:t>високоі</w:t>
            </w:r>
            <w:r w:rsidRPr="00CE6995">
              <w:rPr>
                <w:noProof/>
                <w:sz w:val="24"/>
                <w:szCs w:val="24"/>
                <w:lang w:val="en-AU"/>
              </w:rPr>
              <w:t xml:space="preserve">̈ </w:t>
            </w:r>
            <w:r w:rsidRPr="00CE6995">
              <w:rPr>
                <w:noProof/>
                <w:sz w:val="24"/>
                <w:szCs w:val="24"/>
                <w:lang w:val="ru-RU"/>
              </w:rPr>
              <w:t>пропускноі</w:t>
            </w:r>
            <w:r w:rsidRPr="00CE6995">
              <w:rPr>
                <w:noProof/>
                <w:sz w:val="24"/>
                <w:szCs w:val="24"/>
                <w:lang w:val="en-AU"/>
              </w:rPr>
              <w:t xml:space="preserve">̈ </w:t>
            </w:r>
            <w:r w:rsidRPr="00CE6995">
              <w:rPr>
                <w:noProof/>
                <w:sz w:val="24"/>
                <w:szCs w:val="24"/>
                <w:lang w:val="ru-RU"/>
              </w:rPr>
              <w:t>здатності</w:t>
            </w:r>
            <w:r w:rsidRPr="00CE6995">
              <w:rPr>
                <w:noProof/>
                <w:sz w:val="24"/>
                <w:szCs w:val="24"/>
                <w:lang w:val="en-AU"/>
              </w:rPr>
              <w:t xml:space="preserve"> </w:t>
            </w:r>
            <w:r w:rsidRPr="00CE6995">
              <w:rPr>
                <w:noProof/>
                <w:sz w:val="24"/>
                <w:szCs w:val="24"/>
                <w:lang w:val="ru-RU"/>
              </w:rPr>
              <w:t>відповідно</w:t>
            </w:r>
            <w:r w:rsidRPr="00CE6995">
              <w:rPr>
                <w:noProof/>
                <w:sz w:val="24"/>
                <w:szCs w:val="24"/>
                <w:lang w:val="en-AU"/>
              </w:rPr>
              <w:t xml:space="preserve"> </w:t>
            </w:r>
            <w:r w:rsidRPr="00CE6995">
              <w:rPr>
                <w:noProof/>
                <w:sz w:val="24"/>
                <w:szCs w:val="24"/>
                <w:lang w:val="ru-RU"/>
              </w:rPr>
              <w:t>до</w:t>
            </w:r>
            <w:r w:rsidRPr="00CE6995">
              <w:rPr>
                <w:noProof/>
                <w:sz w:val="24"/>
                <w:szCs w:val="24"/>
                <w:lang w:val="en-AU"/>
              </w:rPr>
              <w:t xml:space="preserve"> </w:t>
            </w:r>
            <w:r w:rsidRPr="00CE6995">
              <w:rPr>
                <w:noProof/>
                <w:sz w:val="24"/>
                <w:szCs w:val="24"/>
                <w:lang w:val="ru-RU"/>
              </w:rPr>
              <w:t>визначених</w:t>
            </w:r>
            <w:r w:rsidRPr="00CE6995">
              <w:rPr>
                <w:noProof/>
                <w:sz w:val="24"/>
                <w:szCs w:val="24"/>
                <w:lang w:val="en-AU"/>
              </w:rPr>
              <w:t xml:space="preserve"> </w:t>
            </w:r>
            <w:r w:rsidRPr="00CE6995">
              <w:rPr>
                <w:noProof/>
                <w:sz w:val="24"/>
                <w:szCs w:val="24"/>
                <w:lang w:val="ru-RU"/>
              </w:rPr>
              <w:t>вимог</w:t>
            </w:r>
          </w:p>
        </w:tc>
      </w:tr>
      <w:tr w:rsidR="000F1981" w:rsidRPr="00CE6995" w14:paraId="7E73E0B8" w14:textId="77777777" w:rsidTr="00CE6995">
        <w:trPr>
          <w:trHeight w:val="20"/>
        </w:trPr>
        <w:tc>
          <w:tcPr>
            <w:tcW w:w="15472" w:type="dxa"/>
            <w:gridSpan w:val="6"/>
            <w:hideMark/>
          </w:tcPr>
          <w:p w14:paraId="1BC56301" w14:textId="77777777" w:rsidR="000F1981" w:rsidRPr="00CE6995" w:rsidRDefault="000F1981">
            <w:pPr>
              <w:spacing w:before="120"/>
              <w:ind w:left="-40" w:right="-108"/>
              <w:jc w:val="center"/>
              <w:rPr>
                <w:noProof/>
                <w:sz w:val="24"/>
                <w:szCs w:val="24"/>
                <w:lang w:val="ru-RU"/>
              </w:rPr>
            </w:pPr>
            <w:r w:rsidRPr="00CE6995">
              <w:rPr>
                <w:noProof/>
                <w:sz w:val="24"/>
                <w:szCs w:val="24"/>
                <w:lang w:val="ru-RU"/>
              </w:rPr>
              <w:t>Стратегічна ціль “Усі громадяни мають доступ до електронних публічних послуг”</w:t>
            </w:r>
          </w:p>
        </w:tc>
      </w:tr>
      <w:tr w:rsidR="000F1981" w:rsidRPr="00CE6995" w14:paraId="11C8C1B4" w14:textId="77777777" w:rsidTr="00CE6995">
        <w:trPr>
          <w:trHeight w:val="20"/>
        </w:trPr>
        <w:tc>
          <w:tcPr>
            <w:tcW w:w="2431" w:type="dxa"/>
            <w:hideMark/>
          </w:tcPr>
          <w:p w14:paraId="3E80FE5C" w14:textId="77777777" w:rsidR="000F1981" w:rsidRPr="00CE6995" w:rsidRDefault="000F1981">
            <w:pPr>
              <w:spacing w:before="120"/>
              <w:ind w:left="-57"/>
              <w:rPr>
                <w:noProof/>
                <w:sz w:val="24"/>
                <w:szCs w:val="24"/>
                <w:lang w:val="ru-RU"/>
              </w:rPr>
            </w:pPr>
            <w:r w:rsidRPr="00CE6995">
              <w:rPr>
                <w:noProof/>
                <w:sz w:val="24"/>
                <w:szCs w:val="24"/>
                <w:lang w:val="ru-RU"/>
              </w:rPr>
              <w:t>39. Розроблення комплексних підходів щодо цифровізації сфер життя та публічних послуг</w:t>
            </w:r>
          </w:p>
        </w:tc>
        <w:tc>
          <w:tcPr>
            <w:tcW w:w="3407" w:type="dxa"/>
            <w:hideMark/>
          </w:tcPr>
          <w:p w14:paraId="75AAF1A6" w14:textId="77777777" w:rsidR="000F1981" w:rsidRPr="00CE6995" w:rsidRDefault="000F1981">
            <w:pPr>
              <w:spacing w:before="120"/>
              <w:rPr>
                <w:noProof/>
                <w:sz w:val="24"/>
                <w:szCs w:val="24"/>
                <w:lang w:val="ru-RU"/>
              </w:rPr>
            </w:pPr>
            <w:r w:rsidRPr="00CE6995">
              <w:rPr>
                <w:noProof/>
                <w:sz w:val="24"/>
                <w:szCs w:val="24"/>
                <w:lang w:val="ru-RU"/>
              </w:rPr>
              <w:t>1) забезпечення співпраці з партнерами з розвитку і проектами міжнародної технічної допомоги щодо здійснення заходів з цифрової безбарʼєрності в рамках виконання цього плану заходів</w:t>
            </w:r>
          </w:p>
        </w:tc>
        <w:tc>
          <w:tcPr>
            <w:tcW w:w="1458" w:type="dxa"/>
            <w:hideMark/>
          </w:tcPr>
          <w:p w14:paraId="3A057287" w14:textId="54048BCF" w:rsidR="000F1981" w:rsidRPr="00CE6995" w:rsidRDefault="00D96E56">
            <w:pPr>
              <w:spacing w:before="120"/>
              <w:ind w:left="-40"/>
              <w:rPr>
                <w:noProof/>
                <w:sz w:val="24"/>
                <w:szCs w:val="24"/>
                <w:lang w:val="en-AU"/>
              </w:rPr>
            </w:pPr>
            <w:r>
              <w:rPr>
                <w:noProof/>
                <w:sz w:val="24"/>
                <w:szCs w:val="24"/>
                <w:lang w:val="en-AU"/>
              </w:rPr>
              <w:t>2025 — ⁣</w:t>
            </w:r>
            <w:r w:rsidR="000F1981" w:rsidRPr="00CE6995">
              <w:rPr>
                <w:noProof/>
                <w:sz w:val="24"/>
                <w:szCs w:val="24"/>
                <w:lang w:val="en-AU"/>
              </w:rPr>
              <w:br/>
              <w:t>2026 роки</w:t>
            </w:r>
          </w:p>
        </w:tc>
        <w:tc>
          <w:tcPr>
            <w:tcW w:w="1587" w:type="dxa"/>
          </w:tcPr>
          <w:p w14:paraId="7E077D61" w14:textId="77777777" w:rsidR="000F1981" w:rsidRPr="00CE6995" w:rsidRDefault="000F1981">
            <w:pPr>
              <w:widowControl w:val="0"/>
              <w:spacing w:before="120"/>
              <w:ind w:left="-57" w:right="-108"/>
              <w:rPr>
                <w:noProof/>
                <w:sz w:val="24"/>
                <w:szCs w:val="24"/>
                <w:lang w:val="en-AU"/>
              </w:rPr>
            </w:pPr>
          </w:p>
        </w:tc>
        <w:tc>
          <w:tcPr>
            <w:tcW w:w="2195" w:type="dxa"/>
            <w:hideMark/>
          </w:tcPr>
          <w:p w14:paraId="0061F85D" w14:textId="73228B87" w:rsidR="000F1981" w:rsidRPr="00CE6995" w:rsidRDefault="000F1981">
            <w:pPr>
              <w:spacing w:before="120"/>
              <w:rPr>
                <w:noProof/>
                <w:sz w:val="24"/>
                <w:szCs w:val="24"/>
                <w:lang w:val="en-AU"/>
              </w:rPr>
            </w:pPr>
          </w:p>
        </w:tc>
        <w:tc>
          <w:tcPr>
            <w:tcW w:w="4394" w:type="dxa"/>
            <w:hideMark/>
          </w:tcPr>
          <w:p w14:paraId="638598F4" w14:textId="5C5DC449" w:rsidR="7DF260D0" w:rsidRPr="00CE6995" w:rsidRDefault="00D96E56" w:rsidP="12D8B1C1">
            <w:pPr>
              <w:spacing w:before="120"/>
              <w:rPr>
                <w:noProof/>
                <w:sz w:val="24"/>
                <w:szCs w:val="24"/>
                <w:lang w:val="ru-RU"/>
              </w:rPr>
            </w:pPr>
            <w:r>
              <w:rPr>
                <w:noProof/>
                <w:color w:val="000000" w:themeColor="text1"/>
                <w:sz w:val="24"/>
                <w:szCs w:val="24"/>
                <w:lang w:val="ru-RU"/>
              </w:rPr>
              <w:t>н</w:t>
            </w:r>
            <w:r w:rsidR="7DF260D0" w:rsidRPr="00CE6995">
              <w:rPr>
                <w:noProof/>
                <w:color w:val="000000" w:themeColor="text1"/>
                <w:sz w:val="24"/>
                <w:szCs w:val="24"/>
                <w:lang w:val="ru-RU"/>
              </w:rPr>
              <w:t xml:space="preserve">а 2025 - 2026 рр. перед Держпродспоживслужбою поставлено глобальне </w:t>
            </w:r>
            <w:hyperlink r:id="rId16">
              <w:r w:rsidR="7DF260D0" w:rsidRPr="00CE6995">
                <w:rPr>
                  <w:rStyle w:val="afd"/>
                  <w:noProof/>
                  <w:color w:val="2D5CA6"/>
                  <w:sz w:val="24"/>
                  <w:szCs w:val="24"/>
                  <w:lang w:val="ru-RU"/>
                </w:rPr>
                <w:t>завдання</w:t>
              </w:r>
            </w:hyperlink>
            <w:r w:rsidR="7DF260D0" w:rsidRPr="00CE6995">
              <w:rPr>
                <w:noProof/>
                <w:color w:val="000000" w:themeColor="text1"/>
                <w:sz w:val="24"/>
                <w:szCs w:val="24"/>
                <w:lang w:val="ru-RU"/>
              </w:rPr>
              <w:t xml:space="preserve"> - цифровізація 36 публічних послуг Служби для бізнесу. Це ліцензування на провадження господарської діяльності з ветеринарної практики, реєстрація потужностей операторів ринку, видача експлуатаційних дозволів та ветеринарного паспорта на тварину, одержання посвідчення про право роботи з пестицидами та видача </w:t>
            </w:r>
            <w:r w:rsidR="7DF260D0" w:rsidRPr="00CE6995">
              <w:rPr>
                <w:noProof/>
                <w:color w:val="000000" w:themeColor="text1"/>
                <w:sz w:val="24"/>
                <w:szCs w:val="24"/>
                <w:lang w:val="ru-RU"/>
              </w:rPr>
              <w:lastRenderedPageBreak/>
              <w:t>висновку фітосанітарної експертизи (аналізів) тощо.</w:t>
            </w:r>
          </w:p>
          <w:p w14:paraId="6D15D321" w14:textId="03F51B0F" w:rsidR="7DF260D0" w:rsidRPr="00CE6995" w:rsidRDefault="7DF260D0" w:rsidP="12D8B1C1">
            <w:pPr>
              <w:spacing w:before="120"/>
              <w:rPr>
                <w:noProof/>
                <w:color w:val="000000" w:themeColor="text1"/>
                <w:sz w:val="24"/>
                <w:szCs w:val="24"/>
                <w:lang w:val="ru-RU"/>
              </w:rPr>
            </w:pPr>
            <w:r w:rsidRPr="00CE6995">
              <w:rPr>
                <w:noProof/>
                <w:color w:val="000000" w:themeColor="text1"/>
                <w:sz w:val="24"/>
                <w:szCs w:val="24"/>
                <w:lang w:val="ru-RU"/>
              </w:rPr>
              <w:t xml:space="preserve">Держпродспоживслужба спілкується з міжнародними партнерами щодо </w:t>
            </w:r>
            <w:r w:rsidR="00D96E56">
              <w:rPr>
                <w:noProof/>
                <w:color w:val="000000" w:themeColor="text1"/>
                <w:sz w:val="24"/>
                <w:szCs w:val="24"/>
                <w:lang w:val="ru-RU"/>
              </w:rPr>
              <w:t>співпраці</w:t>
            </w:r>
            <w:r w:rsidR="100A5030" w:rsidRPr="00CE6995">
              <w:rPr>
                <w:noProof/>
                <w:color w:val="000000" w:themeColor="text1"/>
                <w:sz w:val="24"/>
                <w:szCs w:val="24"/>
                <w:lang w:val="ru-RU"/>
              </w:rPr>
              <w:t>, зокрема Королівство Данія, Сполучені Штати Америки, Республіка Польща, Литовсь</w:t>
            </w:r>
            <w:r w:rsidR="31910472" w:rsidRPr="00CE6995">
              <w:rPr>
                <w:noProof/>
                <w:color w:val="000000" w:themeColor="text1"/>
                <w:sz w:val="24"/>
                <w:szCs w:val="24"/>
                <w:lang w:val="ru-RU"/>
              </w:rPr>
              <w:t>ка Республіка.</w:t>
            </w:r>
          </w:p>
          <w:p w14:paraId="195C97D1" w14:textId="0356E035" w:rsidR="000F1981" w:rsidRPr="00CE6995" w:rsidRDefault="31910472" w:rsidP="73D6DF8D">
            <w:pPr>
              <w:spacing w:before="120"/>
              <w:rPr>
                <w:noProof/>
                <w:sz w:val="24"/>
                <w:szCs w:val="24"/>
                <w:lang w:val="ru-RU"/>
              </w:rPr>
            </w:pPr>
            <w:r w:rsidRPr="00CE6995">
              <w:rPr>
                <w:noProof/>
                <w:sz w:val="24"/>
                <w:szCs w:val="24"/>
                <w:lang w:val="ru-RU"/>
              </w:rPr>
              <w:t>Наразі</w:t>
            </w:r>
            <w:r w:rsidR="4A77EE7F" w:rsidRPr="00CE6995">
              <w:rPr>
                <w:noProof/>
                <w:sz w:val="24"/>
                <w:szCs w:val="24"/>
                <w:lang w:val="ru-RU"/>
              </w:rPr>
              <w:t xml:space="preserve"> Держпродспоживслужба співпрацює з 2 проєктами міжнародної технічної допомоги, а саме: </w:t>
            </w:r>
          </w:p>
          <w:p w14:paraId="676AFD50" w14:textId="5E7577BD" w:rsidR="000F1981" w:rsidRPr="00CE6995" w:rsidRDefault="4A77EE7F" w:rsidP="73D6DF8D">
            <w:pPr>
              <w:spacing w:before="120"/>
              <w:rPr>
                <w:sz w:val="24"/>
                <w:szCs w:val="24"/>
              </w:rPr>
            </w:pPr>
            <w:r w:rsidRPr="00CE6995">
              <w:rPr>
                <w:noProof/>
                <w:sz w:val="24"/>
                <w:szCs w:val="24"/>
                <w:lang w:val="ru-RU"/>
              </w:rPr>
              <w:t xml:space="preserve">«Подальша підтримка у погодженні українського законодавства, контролю та поінформованості із законодавством ЄС у сфері безпечності харчових продуктів, здоров’я та благополуччя тварин, фітосанітарії» (ILCA 2) </w:t>
            </w:r>
          </w:p>
          <w:p w14:paraId="612B6946" w14:textId="0AD34563" w:rsidR="000F1981" w:rsidRPr="00CE6995" w:rsidRDefault="4A77EE7F" w:rsidP="73D6DF8D">
            <w:pPr>
              <w:spacing w:before="120"/>
              <w:rPr>
                <w:sz w:val="24"/>
                <w:szCs w:val="24"/>
              </w:rPr>
            </w:pPr>
            <w:r w:rsidRPr="00CE6995">
              <w:rPr>
                <w:noProof/>
                <w:sz w:val="24"/>
                <w:szCs w:val="24"/>
              </w:rPr>
              <w:t xml:space="preserve">Швейцарсько-української програми «Розвиток торгівлі з вищою доданою вартістю в органічному та молочному секторах України» (коротка назва: </w:t>
            </w:r>
            <w:r w:rsidRPr="00CE6995">
              <w:rPr>
                <w:noProof/>
                <w:sz w:val="24"/>
                <w:szCs w:val="24"/>
                <w:lang w:val="ru-RU"/>
              </w:rPr>
              <w:t>Quality</w:t>
            </w:r>
            <w:r w:rsidRPr="00CE6995">
              <w:rPr>
                <w:noProof/>
                <w:sz w:val="24"/>
                <w:szCs w:val="24"/>
              </w:rPr>
              <w:t xml:space="preserve"> </w:t>
            </w:r>
            <w:r w:rsidRPr="00CE6995">
              <w:rPr>
                <w:noProof/>
                <w:sz w:val="24"/>
                <w:szCs w:val="24"/>
                <w:lang w:val="ru-RU"/>
              </w:rPr>
              <w:t>FOOD</w:t>
            </w:r>
            <w:r w:rsidRPr="00CE6995">
              <w:rPr>
                <w:noProof/>
                <w:sz w:val="24"/>
                <w:szCs w:val="24"/>
              </w:rPr>
              <w:t xml:space="preserve"> </w:t>
            </w:r>
            <w:r w:rsidRPr="00CE6995">
              <w:rPr>
                <w:noProof/>
                <w:sz w:val="24"/>
                <w:szCs w:val="24"/>
                <w:lang w:val="ru-RU"/>
              </w:rPr>
              <w:t>Trade</w:t>
            </w:r>
            <w:r w:rsidRPr="00CE6995">
              <w:rPr>
                <w:noProof/>
                <w:sz w:val="24"/>
                <w:szCs w:val="24"/>
              </w:rPr>
              <w:t xml:space="preserve"> </w:t>
            </w:r>
            <w:r w:rsidRPr="00CE6995">
              <w:rPr>
                <w:noProof/>
                <w:sz w:val="24"/>
                <w:szCs w:val="24"/>
                <w:lang w:val="ru-RU"/>
              </w:rPr>
              <w:t>Program</w:t>
            </w:r>
            <w:r w:rsidRPr="00CE6995">
              <w:rPr>
                <w:noProof/>
                <w:sz w:val="24"/>
                <w:szCs w:val="24"/>
              </w:rPr>
              <w:t xml:space="preserve"> </w:t>
            </w:r>
          </w:p>
          <w:p w14:paraId="4981C0A8" w14:textId="23FCBBB0" w:rsidR="000F1981" w:rsidRPr="00CE6995" w:rsidRDefault="4A77EE7F" w:rsidP="73D6DF8D">
            <w:pPr>
              <w:spacing w:before="120"/>
              <w:rPr>
                <w:sz w:val="24"/>
                <w:szCs w:val="24"/>
              </w:rPr>
            </w:pPr>
            <w:r w:rsidRPr="00CE6995">
              <w:rPr>
                <w:noProof/>
                <w:sz w:val="24"/>
                <w:szCs w:val="24"/>
                <w:lang w:val="ru-RU"/>
              </w:rPr>
              <w:t xml:space="preserve">Відповідні звіти оприлюдненні в розділах проєктах за посиланням: https://dpss.gov.ua/mizhnarodne-spivrobitnictv/mizhnarodne-tehnichne-spivrobitnictvo  </w:t>
            </w:r>
          </w:p>
        </w:tc>
      </w:tr>
      <w:tr w:rsidR="000F1981" w:rsidRPr="00CE6995" w14:paraId="19D67081" w14:textId="77777777" w:rsidTr="00CE6995">
        <w:trPr>
          <w:trHeight w:val="20"/>
        </w:trPr>
        <w:tc>
          <w:tcPr>
            <w:tcW w:w="15472" w:type="dxa"/>
            <w:gridSpan w:val="6"/>
            <w:hideMark/>
          </w:tcPr>
          <w:p w14:paraId="512BD6A6" w14:textId="77777777" w:rsidR="000F1981" w:rsidRPr="00CE6995" w:rsidRDefault="000F1981">
            <w:pPr>
              <w:spacing w:before="120"/>
              <w:ind w:left="-40" w:right="-108"/>
              <w:jc w:val="center"/>
              <w:rPr>
                <w:noProof/>
                <w:sz w:val="24"/>
                <w:szCs w:val="24"/>
                <w:lang w:val="ru-RU"/>
              </w:rPr>
            </w:pPr>
            <w:r w:rsidRPr="00CE6995">
              <w:rPr>
                <w:noProof/>
                <w:sz w:val="24"/>
                <w:szCs w:val="24"/>
                <w:lang w:val="ru-RU"/>
              </w:rPr>
              <w:lastRenderedPageBreak/>
              <w:t>Напрям 4. Суспільна та громадянська безбар’єрність</w:t>
            </w:r>
          </w:p>
        </w:tc>
      </w:tr>
      <w:tr w:rsidR="000F1981" w:rsidRPr="00CE6995" w14:paraId="62790213" w14:textId="77777777" w:rsidTr="00CE6995">
        <w:trPr>
          <w:trHeight w:val="20"/>
        </w:trPr>
        <w:tc>
          <w:tcPr>
            <w:tcW w:w="15472" w:type="dxa"/>
            <w:gridSpan w:val="6"/>
            <w:hideMark/>
          </w:tcPr>
          <w:p w14:paraId="52A6C24E" w14:textId="77777777" w:rsidR="000F1981" w:rsidRPr="00CE6995" w:rsidRDefault="000F1981">
            <w:pPr>
              <w:spacing w:before="120"/>
              <w:ind w:left="-40" w:right="-108"/>
              <w:jc w:val="center"/>
              <w:rPr>
                <w:noProof/>
                <w:sz w:val="24"/>
                <w:szCs w:val="24"/>
                <w:lang w:val="ru-RU"/>
              </w:rPr>
            </w:pPr>
            <w:r w:rsidRPr="00CE6995">
              <w:rPr>
                <w:noProof/>
                <w:sz w:val="24"/>
                <w:szCs w:val="24"/>
                <w:lang w:val="ru-RU"/>
              </w:rPr>
              <w:t xml:space="preserve">Стратегічна ціль “Різні суспільні групи користуються рівними правами та можливостями для залучення в процес </w:t>
            </w:r>
            <w:r w:rsidRPr="00CE6995">
              <w:rPr>
                <w:noProof/>
                <w:sz w:val="24"/>
                <w:szCs w:val="24"/>
                <w:lang w:val="ru-RU"/>
              </w:rPr>
              <w:br/>
              <w:t>ухвалення рішень та громадської участі”</w:t>
            </w:r>
          </w:p>
        </w:tc>
      </w:tr>
      <w:tr w:rsidR="000F1981" w:rsidRPr="00CE6995" w14:paraId="4BE6DD81" w14:textId="77777777" w:rsidTr="00CE6995">
        <w:trPr>
          <w:trHeight w:val="20"/>
        </w:trPr>
        <w:tc>
          <w:tcPr>
            <w:tcW w:w="2431" w:type="dxa"/>
          </w:tcPr>
          <w:p w14:paraId="625A45CA" w14:textId="3E1247FC" w:rsidR="000F1981" w:rsidRPr="00CE6995" w:rsidRDefault="002C4C7A">
            <w:pPr>
              <w:widowControl w:val="0"/>
              <w:spacing w:before="120"/>
              <w:ind w:left="-57"/>
              <w:rPr>
                <w:noProof/>
                <w:sz w:val="24"/>
                <w:szCs w:val="24"/>
                <w:lang w:val="ru-RU"/>
              </w:rPr>
            </w:pPr>
            <w:r w:rsidRPr="00CE6995">
              <w:rPr>
                <w:noProof/>
                <w:sz w:val="24"/>
                <w:szCs w:val="24"/>
                <w:lang w:val="ru-RU"/>
              </w:rPr>
              <w:t>47. Забезпечення розвитку обізнаності громадян про питання безбар’єрності та політики держави у цій сфері</w:t>
            </w:r>
          </w:p>
        </w:tc>
        <w:tc>
          <w:tcPr>
            <w:tcW w:w="3407" w:type="dxa"/>
            <w:hideMark/>
          </w:tcPr>
          <w:p w14:paraId="3C34450D" w14:textId="77777777" w:rsidR="000F1981" w:rsidRPr="00CE6995" w:rsidRDefault="000F1981">
            <w:pPr>
              <w:spacing w:before="120"/>
              <w:rPr>
                <w:noProof/>
                <w:sz w:val="24"/>
                <w:szCs w:val="24"/>
                <w:lang w:val="ru-RU"/>
              </w:rPr>
            </w:pPr>
            <w:r w:rsidRPr="00CE6995">
              <w:rPr>
                <w:noProof/>
                <w:sz w:val="24"/>
                <w:szCs w:val="24"/>
                <w:lang w:val="ru-RU"/>
              </w:rPr>
              <w:t xml:space="preserve">5) розроблення комунікаційних планів з визначенням тематики, строків, спікерів, шляхів поширення інформації та подання їх МКСК </w:t>
            </w:r>
          </w:p>
        </w:tc>
        <w:tc>
          <w:tcPr>
            <w:tcW w:w="1458" w:type="dxa"/>
            <w:hideMark/>
          </w:tcPr>
          <w:p w14:paraId="3C49E86D" w14:textId="77777777" w:rsidR="000F1981" w:rsidRPr="00CE6995" w:rsidRDefault="000F1981">
            <w:pPr>
              <w:spacing w:before="120"/>
              <w:ind w:left="-40"/>
              <w:rPr>
                <w:noProof/>
                <w:sz w:val="24"/>
                <w:szCs w:val="24"/>
                <w:lang w:val="en-AU"/>
              </w:rPr>
            </w:pPr>
            <w:r w:rsidRPr="00CE6995">
              <w:rPr>
                <w:noProof/>
                <w:sz w:val="24"/>
                <w:szCs w:val="24"/>
                <w:lang w:val="en-AU"/>
              </w:rPr>
              <w:t>2025 рік</w:t>
            </w:r>
          </w:p>
        </w:tc>
        <w:tc>
          <w:tcPr>
            <w:tcW w:w="1587" w:type="dxa"/>
          </w:tcPr>
          <w:p w14:paraId="7A667C3B" w14:textId="77777777" w:rsidR="000F1981" w:rsidRPr="00CE6995" w:rsidRDefault="000F1981">
            <w:pPr>
              <w:spacing w:before="120"/>
              <w:ind w:left="-57" w:right="-108"/>
              <w:rPr>
                <w:noProof/>
                <w:sz w:val="24"/>
                <w:szCs w:val="24"/>
                <w:lang w:val="en-AU"/>
              </w:rPr>
            </w:pPr>
          </w:p>
        </w:tc>
        <w:tc>
          <w:tcPr>
            <w:tcW w:w="2195" w:type="dxa"/>
            <w:hideMark/>
          </w:tcPr>
          <w:p w14:paraId="48B8CD15" w14:textId="546E8713" w:rsidR="000F1981" w:rsidRPr="00CE6995" w:rsidRDefault="2E6DA1D6" w:rsidP="3ACED80F">
            <w:pPr>
              <w:spacing w:before="120"/>
              <w:jc w:val="center"/>
              <w:rPr>
                <w:noProof/>
                <w:sz w:val="24"/>
                <w:szCs w:val="24"/>
                <w:lang w:val="en-AU"/>
              </w:rPr>
            </w:pPr>
            <w:r w:rsidRPr="00CE6995">
              <w:rPr>
                <w:noProof/>
                <w:sz w:val="24"/>
                <w:szCs w:val="24"/>
                <w:lang w:val="en-AU"/>
              </w:rPr>
              <w:t>виконується</w:t>
            </w:r>
          </w:p>
        </w:tc>
        <w:tc>
          <w:tcPr>
            <w:tcW w:w="4394" w:type="dxa"/>
            <w:hideMark/>
          </w:tcPr>
          <w:p w14:paraId="74A07CF6" w14:textId="0478C8EF" w:rsidR="000F1981" w:rsidRPr="00CE6995" w:rsidRDefault="00D96E56" w:rsidP="3ACED80F">
            <w:pPr>
              <w:spacing w:before="120"/>
              <w:ind w:left="-50"/>
              <w:rPr>
                <w:noProof/>
                <w:sz w:val="24"/>
                <w:szCs w:val="24"/>
                <w:lang w:val="en-AU"/>
              </w:rPr>
            </w:pPr>
            <w:r>
              <w:rPr>
                <w:noProof/>
                <w:sz w:val="24"/>
                <w:szCs w:val="24"/>
              </w:rPr>
              <w:t>н</w:t>
            </w:r>
            <w:r w:rsidR="4F0CF4DA" w:rsidRPr="00CE6995">
              <w:rPr>
                <w:noProof/>
                <w:sz w:val="24"/>
                <w:szCs w:val="24"/>
                <w:lang w:val="en-AU"/>
              </w:rPr>
              <w:t>аправлено МКСК лист</w:t>
            </w:r>
            <w:r w:rsidR="33F30A21" w:rsidRPr="00CE6995">
              <w:rPr>
                <w:noProof/>
                <w:sz w:val="24"/>
                <w:szCs w:val="24"/>
                <w:lang w:val="en-AU"/>
              </w:rPr>
              <w:t xml:space="preserve"> Держпродспоживслужби від 11.06.2025 № 27-12/14582</w:t>
            </w:r>
            <w:r w:rsidR="4F0CF4DA" w:rsidRPr="00CE6995">
              <w:rPr>
                <w:noProof/>
                <w:sz w:val="24"/>
                <w:szCs w:val="24"/>
                <w:lang w:val="en-AU"/>
              </w:rPr>
              <w:t xml:space="preserve"> щодо</w:t>
            </w:r>
            <w:r w:rsidR="11BF22AF" w:rsidRPr="00CE6995">
              <w:rPr>
                <w:noProof/>
                <w:sz w:val="24"/>
                <w:szCs w:val="24"/>
                <w:lang w:val="en-AU"/>
              </w:rPr>
              <w:t xml:space="preserve"> Орієнтовного комунікаційний план заходів Держпродспоживслужби в рамках реалізації Комунікаційної стратегії щодо створення безбар’єрного простору в Україні на період до 2030 року з 01 червня по 31 грудня 2025 року.</w:t>
            </w:r>
          </w:p>
        </w:tc>
      </w:tr>
      <w:tr w:rsidR="000F1981" w:rsidRPr="00CE6995" w14:paraId="5A005459" w14:textId="77777777" w:rsidTr="00CE6995">
        <w:trPr>
          <w:trHeight w:val="20"/>
        </w:trPr>
        <w:tc>
          <w:tcPr>
            <w:tcW w:w="2431" w:type="dxa"/>
            <w:vAlign w:val="center"/>
            <w:hideMark/>
          </w:tcPr>
          <w:p w14:paraId="4EF0A9C7" w14:textId="41442954" w:rsidR="000F1981" w:rsidRPr="00CE6995" w:rsidRDefault="00241F3A">
            <w:pPr>
              <w:rPr>
                <w:noProof/>
                <w:sz w:val="24"/>
                <w:szCs w:val="24"/>
              </w:rPr>
            </w:pPr>
            <w:r w:rsidRPr="00CE6995">
              <w:rPr>
                <w:noProof/>
                <w:sz w:val="24"/>
                <w:szCs w:val="24"/>
              </w:rPr>
              <w:t>50. Створення умов для залучення жителів до розв’язання проблем місцевого значення, розвитку форм місцевої демократії, підтримки місцевих ініціатив, зокрема через грантове фінансування</w:t>
            </w:r>
          </w:p>
        </w:tc>
        <w:tc>
          <w:tcPr>
            <w:tcW w:w="3407" w:type="dxa"/>
            <w:hideMark/>
          </w:tcPr>
          <w:p w14:paraId="01AE1675" w14:textId="77777777" w:rsidR="000F1981" w:rsidRPr="00CE6995" w:rsidRDefault="000F1981">
            <w:pPr>
              <w:spacing w:before="120"/>
              <w:rPr>
                <w:noProof/>
                <w:sz w:val="24"/>
                <w:szCs w:val="24"/>
              </w:rPr>
            </w:pPr>
            <w:r w:rsidRPr="00CE6995">
              <w:rPr>
                <w:noProof/>
                <w:sz w:val="24"/>
                <w:szCs w:val="24"/>
              </w:rPr>
              <w:t>2) забезпечення створення відповідної інфраструктури (центрів громадськості, коворкінгів, бібліотечних просторів, центрів життєстійкості, ветеранських просторів тощо) з метою розв’язання проблем місцевого значення</w:t>
            </w:r>
          </w:p>
        </w:tc>
        <w:tc>
          <w:tcPr>
            <w:tcW w:w="1458" w:type="dxa"/>
            <w:hideMark/>
          </w:tcPr>
          <w:p w14:paraId="0EA02DD8" w14:textId="5D83CBEA" w:rsidR="000F1981" w:rsidRPr="00CE6995" w:rsidRDefault="00D96E56">
            <w:pPr>
              <w:spacing w:before="120"/>
              <w:ind w:left="-40"/>
              <w:rPr>
                <w:noProof/>
                <w:sz w:val="24"/>
                <w:szCs w:val="24"/>
                <w:lang w:val="en-AU"/>
              </w:rPr>
            </w:pPr>
            <w:r>
              <w:rPr>
                <w:noProof/>
                <w:sz w:val="24"/>
                <w:szCs w:val="24"/>
                <w:lang w:val="en-AU"/>
              </w:rPr>
              <w:t>2025 — ⁣</w:t>
            </w:r>
            <w:r w:rsidR="000F1981" w:rsidRPr="00CE6995">
              <w:rPr>
                <w:noProof/>
                <w:sz w:val="24"/>
                <w:szCs w:val="24"/>
                <w:lang w:val="en-AU"/>
              </w:rPr>
              <w:br/>
              <w:t>2026 роки</w:t>
            </w:r>
          </w:p>
        </w:tc>
        <w:tc>
          <w:tcPr>
            <w:tcW w:w="1587" w:type="dxa"/>
            <w:hideMark/>
          </w:tcPr>
          <w:p w14:paraId="320B78CF" w14:textId="485FA7D9" w:rsidR="000F1981" w:rsidRPr="00CE6995" w:rsidRDefault="000F1981">
            <w:pPr>
              <w:spacing w:before="120"/>
              <w:ind w:left="-57" w:right="-108"/>
              <w:rPr>
                <w:noProof/>
                <w:sz w:val="24"/>
                <w:szCs w:val="24"/>
                <w:lang w:val="ru-RU"/>
              </w:rPr>
            </w:pPr>
            <w:r w:rsidRPr="00CE6995">
              <w:rPr>
                <w:noProof/>
                <w:sz w:val="24"/>
                <w:szCs w:val="24"/>
                <w:lang w:val="ru-RU"/>
              </w:rPr>
              <w:t xml:space="preserve">державний та місцеві бюджети, інші джерела, не заборонені </w:t>
            </w:r>
            <w:r w:rsidR="00D96E56">
              <w:rPr>
                <w:noProof/>
                <w:sz w:val="24"/>
                <w:szCs w:val="24"/>
                <w:lang w:val="ru-RU"/>
              </w:rPr>
              <w:t>законодавством</w:t>
            </w:r>
          </w:p>
        </w:tc>
        <w:tc>
          <w:tcPr>
            <w:tcW w:w="2195" w:type="dxa"/>
            <w:hideMark/>
          </w:tcPr>
          <w:p w14:paraId="7D2676A9" w14:textId="520CADC0" w:rsidR="000F1981" w:rsidRPr="00CE6995" w:rsidRDefault="1F773166" w:rsidP="3ACED80F">
            <w:pPr>
              <w:spacing w:before="120"/>
              <w:jc w:val="center"/>
              <w:rPr>
                <w:noProof/>
                <w:sz w:val="24"/>
                <w:szCs w:val="24"/>
                <w:lang w:val="ru-RU"/>
              </w:rPr>
            </w:pPr>
            <w:r w:rsidRPr="00CE6995">
              <w:rPr>
                <w:noProof/>
                <w:sz w:val="24"/>
                <w:szCs w:val="24"/>
                <w:lang w:val="ru-RU"/>
              </w:rPr>
              <w:t>виконується</w:t>
            </w:r>
          </w:p>
        </w:tc>
        <w:tc>
          <w:tcPr>
            <w:tcW w:w="4394" w:type="dxa"/>
            <w:hideMark/>
          </w:tcPr>
          <w:p w14:paraId="648E977B" w14:textId="3F06B3A9" w:rsidR="000F1981" w:rsidRPr="00CE6995" w:rsidRDefault="1F773166" w:rsidP="3ACED80F">
            <w:pPr>
              <w:spacing w:before="120"/>
              <w:rPr>
                <w:noProof/>
                <w:sz w:val="24"/>
                <w:szCs w:val="24"/>
                <w:lang w:val="ru-RU"/>
              </w:rPr>
            </w:pPr>
            <w:r w:rsidRPr="00CE6995">
              <w:rPr>
                <w:noProof/>
                <w:sz w:val="24"/>
                <w:szCs w:val="24"/>
                <w:lang w:val="ru-RU"/>
              </w:rPr>
              <w:t xml:space="preserve">територіальні органи Держпродспоживслужби залучені до комісійних обстежень </w:t>
            </w:r>
            <w:r w:rsidR="729D197F" w:rsidRPr="00CE6995">
              <w:rPr>
                <w:noProof/>
                <w:sz w:val="24"/>
                <w:szCs w:val="24"/>
                <w:lang w:val="ru-RU"/>
              </w:rPr>
              <w:t xml:space="preserve">з моніторингу умов проживання внутрішньо переміщених осіб. Про що </w:t>
            </w:r>
            <w:r w:rsidR="00D96E56">
              <w:rPr>
                <w:noProof/>
                <w:sz w:val="24"/>
                <w:szCs w:val="24"/>
                <w:lang w:val="ru-RU"/>
              </w:rPr>
              <w:t>оприлюднюється</w:t>
            </w:r>
            <w:r w:rsidR="729D197F" w:rsidRPr="00CE6995">
              <w:rPr>
                <w:noProof/>
                <w:sz w:val="24"/>
                <w:szCs w:val="24"/>
                <w:lang w:val="ru-RU"/>
              </w:rPr>
              <w:t xml:space="preserve"> на вебпорталі Держпродспоживслужби у розділі “Новини”: </w:t>
            </w:r>
            <w:hyperlink r:id="rId17">
              <w:r w:rsidR="729D197F" w:rsidRPr="00CE6995">
                <w:rPr>
                  <w:rStyle w:val="afd"/>
                  <w:noProof/>
                  <w:sz w:val="24"/>
                  <w:szCs w:val="24"/>
                  <w:lang w:val="ru-RU"/>
                </w:rPr>
                <w:t>https://dpss.gov.ua/timeline?&amp;type=posts</w:t>
              </w:r>
            </w:hyperlink>
            <w:r w:rsidR="729D197F" w:rsidRPr="00CE6995">
              <w:rPr>
                <w:noProof/>
                <w:sz w:val="24"/>
                <w:szCs w:val="24"/>
                <w:lang w:val="ru-RU"/>
              </w:rPr>
              <w:t xml:space="preserve"> </w:t>
            </w:r>
          </w:p>
          <w:p w14:paraId="47A32CF3" w14:textId="394366A5" w:rsidR="000F1981" w:rsidRPr="00CE6995" w:rsidRDefault="000F1981" w:rsidP="3ACED80F">
            <w:pPr>
              <w:spacing w:before="120"/>
              <w:rPr>
                <w:noProof/>
                <w:sz w:val="24"/>
                <w:szCs w:val="24"/>
                <w:lang w:val="ru-RU"/>
              </w:rPr>
            </w:pPr>
          </w:p>
        </w:tc>
      </w:tr>
      <w:tr w:rsidR="000F1981" w:rsidRPr="00CE6995" w14:paraId="6DEF9839" w14:textId="77777777" w:rsidTr="00CE6995">
        <w:trPr>
          <w:trHeight w:val="20"/>
        </w:trPr>
        <w:tc>
          <w:tcPr>
            <w:tcW w:w="2431" w:type="dxa"/>
          </w:tcPr>
          <w:p w14:paraId="23A27351" w14:textId="1B4A4CC3" w:rsidR="000F1981" w:rsidRPr="00CE6995" w:rsidRDefault="00241F3A">
            <w:pPr>
              <w:widowControl w:val="0"/>
              <w:spacing w:before="120"/>
              <w:ind w:left="-57"/>
              <w:rPr>
                <w:noProof/>
                <w:sz w:val="24"/>
                <w:szCs w:val="24"/>
              </w:rPr>
            </w:pPr>
            <w:r w:rsidRPr="00CE6995">
              <w:rPr>
                <w:noProof/>
                <w:sz w:val="24"/>
                <w:szCs w:val="24"/>
              </w:rPr>
              <w:t xml:space="preserve">52. Створення умов для залучення інститутів </w:t>
            </w:r>
            <w:r w:rsidRPr="00CE6995">
              <w:rPr>
                <w:noProof/>
                <w:sz w:val="24"/>
                <w:szCs w:val="24"/>
              </w:rPr>
              <w:lastRenderedPageBreak/>
              <w:t>громадянського суспільства до формування, реалізації, моніторингу та оцінки політики безбарʼєрності на національному та місцевому рівні</w:t>
            </w:r>
          </w:p>
        </w:tc>
        <w:tc>
          <w:tcPr>
            <w:tcW w:w="3407" w:type="dxa"/>
            <w:hideMark/>
          </w:tcPr>
          <w:p w14:paraId="2A2EB56E" w14:textId="1C3448AE" w:rsidR="000F1981" w:rsidRPr="00CE6995" w:rsidRDefault="000F1981">
            <w:pPr>
              <w:spacing w:before="120"/>
              <w:rPr>
                <w:noProof/>
                <w:sz w:val="24"/>
                <w:szCs w:val="24"/>
              </w:rPr>
            </w:pPr>
            <w:r w:rsidRPr="00CE6995">
              <w:rPr>
                <w:noProof/>
                <w:sz w:val="24"/>
                <w:szCs w:val="24"/>
              </w:rPr>
              <w:lastRenderedPageBreak/>
              <w:t xml:space="preserve">2) забезпечення залучення інститутів громадянського суспільства до розроблення, </w:t>
            </w:r>
            <w:r w:rsidRPr="00CE6995">
              <w:rPr>
                <w:noProof/>
                <w:sz w:val="24"/>
                <w:szCs w:val="24"/>
              </w:rPr>
              <w:lastRenderedPageBreak/>
              <w:t xml:space="preserve">проведення оцінки, вдосконалення інформаційних ресурсів, стратегічних документів та здійснення заходів з реалізації Національної стратегії </w:t>
            </w:r>
            <w:r w:rsidR="00D96E56">
              <w:rPr>
                <w:noProof/>
                <w:sz w:val="24"/>
                <w:szCs w:val="24"/>
              </w:rPr>
              <w:t>й</w:t>
            </w:r>
            <w:r w:rsidRPr="00CE6995">
              <w:rPr>
                <w:noProof/>
                <w:sz w:val="24"/>
                <w:szCs w:val="24"/>
              </w:rPr>
              <w:t xml:space="preserve"> стратегій безбар’єрності органів місцевого самоврядування</w:t>
            </w:r>
          </w:p>
        </w:tc>
        <w:tc>
          <w:tcPr>
            <w:tcW w:w="1458" w:type="dxa"/>
            <w:hideMark/>
          </w:tcPr>
          <w:p w14:paraId="5CF30FFB" w14:textId="33567F43" w:rsidR="000F1981" w:rsidRPr="00CE6995" w:rsidRDefault="00D96E56">
            <w:pPr>
              <w:spacing w:before="120"/>
              <w:ind w:left="-40"/>
              <w:rPr>
                <w:noProof/>
                <w:sz w:val="24"/>
                <w:szCs w:val="24"/>
                <w:lang w:val="en-AU"/>
              </w:rPr>
            </w:pPr>
            <w:r>
              <w:rPr>
                <w:noProof/>
                <w:sz w:val="24"/>
                <w:szCs w:val="24"/>
                <w:lang w:val="en-AU"/>
              </w:rPr>
              <w:lastRenderedPageBreak/>
              <w:t>2025 — ⁣</w:t>
            </w:r>
            <w:r w:rsidR="000F1981" w:rsidRPr="00CE6995">
              <w:rPr>
                <w:noProof/>
                <w:sz w:val="24"/>
                <w:szCs w:val="24"/>
                <w:lang w:val="en-AU"/>
              </w:rPr>
              <w:br/>
              <w:t>2026 роки</w:t>
            </w:r>
          </w:p>
        </w:tc>
        <w:tc>
          <w:tcPr>
            <w:tcW w:w="1587" w:type="dxa"/>
            <w:hideMark/>
          </w:tcPr>
          <w:p w14:paraId="73B8F3E9" w14:textId="40E1244D" w:rsidR="000F1981" w:rsidRPr="00CE6995" w:rsidRDefault="000F1981">
            <w:pPr>
              <w:spacing w:before="120"/>
              <w:ind w:left="-57" w:right="-108"/>
              <w:rPr>
                <w:noProof/>
                <w:sz w:val="24"/>
                <w:szCs w:val="24"/>
                <w:lang w:val="ru-RU"/>
              </w:rPr>
            </w:pPr>
            <w:r w:rsidRPr="00CE6995">
              <w:rPr>
                <w:noProof/>
                <w:sz w:val="24"/>
                <w:szCs w:val="24"/>
                <w:lang w:val="ru-RU"/>
              </w:rPr>
              <w:t xml:space="preserve">державний та місцеві бюджети, інші </w:t>
            </w:r>
            <w:r w:rsidRPr="00CE6995">
              <w:rPr>
                <w:noProof/>
                <w:sz w:val="24"/>
                <w:szCs w:val="24"/>
                <w:lang w:val="ru-RU"/>
              </w:rPr>
              <w:lastRenderedPageBreak/>
              <w:t xml:space="preserve">джерела, не заборонені </w:t>
            </w:r>
            <w:r w:rsidR="00D96E56">
              <w:rPr>
                <w:noProof/>
                <w:sz w:val="24"/>
                <w:szCs w:val="24"/>
                <w:lang w:val="ru-RU"/>
              </w:rPr>
              <w:t>законодавством</w:t>
            </w:r>
          </w:p>
        </w:tc>
        <w:tc>
          <w:tcPr>
            <w:tcW w:w="2195" w:type="dxa"/>
            <w:hideMark/>
          </w:tcPr>
          <w:p w14:paraId="05626659" w14:textId="520CADC0" w:rsidR="000F1981" w:rsidRPr="00CE6995" w:rsidRDefault="0180047F" w:rsidP="3ACED80F">
            <w:pPr>
              <w:spacing w:before="120"/>
              <w:jc w:val="center"/>
              <w:rPr>
                <w:noProof/>
                <w:sz w:val="24"/>
                <w:szCs w:val="24"/>
                <w:lang w:val="ru-RU"/>
              </w:rPr>
            </w:pPr>
            <w:r w:rsidRPr="00CE6995">
              <w:rPr>
                <w:noProof/>
                <w:sz w:val="24"/>
                <w:szCs w:val="24"/>
                <w:lang w:val="ru-RU"/>
              </w:rPr>
              <w:lastRenderedPageBreak/>
              <w:t>виконується</w:t>
            </w:r>
          </w:p>
          <w:p w14:paraId="197228C9" w14:textId="518DF9C9" w:rsidR="000F1981" w:rsidRPr="00CE6995" w:rsidRDefault="000F1981" w:rsidP="3ACED80F">
            <w:pPr>
              <w:spacing w:before="120"/>
              <w:rPr>
                <w:noProof/>
                <w:sz w:val="24"/>
                <w:szCs w:val="24"/>
                <w:lang w:val="en-US"/>
              </w:rPr>
            </w:pPr>
          </w:p>
        </w:tc>
        <w:tc>
          <w:tcPr>
            <w:tcW w:w="4394" w:type="dxa"/>
            <w:hideMark/>
          </w:tcPr>
          <w:p w14:paraId="13D7208F" w14:textId="71C75F07" w:rsidR="000F1981" w:rsidRPr="00CE6995" w:rsidRDefault="00D96E56" w:rsidP="3ACED80F">
            <w:pPr>
              <w:spacing w:before="120"/>
              <w:rPr>
                <w:noProof/>
                <w:sz w:val="24"/>
                <w:szCs w:val="24"/>
                <w:lang w:val="ru-RU"/>
              </w:rPr>
            </w:pPr>
            <w:r>
              <w:rPr>
                <w:noProof/>
                <w:sz w:val="24"/>
                <w:szCs w:val="24"/>
              </w:rPr>
              <w:t>з</w:t>
            </w:r>
            <w:r w:rsidR="686C3723" w:rsidRPr="00CE6995">
              <w:rPr>
                <w:noProof/>
                <w:sz w:val="24"/>
                <w:szCs w:val="24"/>
                <w:lang w:val="ru-RU"/>
              </w:rPr>
              <w:t xml:space="preserve">азначена інформація оприлюднена за посиланням: </w:t>
            </w:r>
            <w:hyperlink r:id="rId18">
              <w:r w:rsidR="686C3723" w:rsidRPr="00CE6995">
                <w:rPr>
                  <w:rStyle w:val="afd"/>
                  <w:noProof/>
                  <w:sz w:val="24"/>
                  <w:szCs w:val="24"/>
                  <w:lang w:val="ru-RU"/>
                </w:rPr>
                <w:t>https://dpss.gov.ua/zvyazkizgromadskistyu/mizhvidomcha-spivpracya</w:t>
              </w:r>
            </w:hyperlink>
            <w:r w:rsidR="686C3723" w:rsidRPr="00CE6995">
              <w:rPr>
                <w:noProof/>
                <w:sz w:val="24"/>
                <w:szCs w:val="24"/>
                <w:lang w:val="ru-RU"/>
              </w:rPr>
              <w:t xml:space="preserve"> </w:t>
            </w:r>
          </w:p>
          <w:p w14:paraId="4B93534D" w14:textId="1607B8C1" w:rsidR="000F1981" w:rsidRPr="00CE6995" w:rsidRDefault="686C3723" w:rsidP="3ACED80F">
            <w:pPr>
              <w:spacing w:before="120"/>
              <w:rPr>
                <w:noProof/>
                <w:sz w:val="24"/>
                <w:szCs w:val="24"/>
                <w:lang w:val="ru-RU"/>
              </w:rPr>
            </w:pPr>
            <w:r w:rsidRPr="00CE6995">
              <w:rPr>
                <w:noProof/>
                <w:sz w:val="24"/>
                <w:szCs w:val="24"/>
                <w:lang w:val="ru-RU"/>
              </w:rPr>
              <w:t>Крім того, розроблено</w:t>
            </w:r>
            <w:r w:rsidR="7163F89A" w:rsidRPr="00CE6995">
              <w:rPr>
                <w:noProof/>
                <w:sz w:val="24"/>
                <w:szCs w:val="24"/>
                <w:lang w:val="ru-RU"/>
              </w:rPr>
              <w:t xml:space="preserve"> спільно з інститутами громадського суспільства та міжнародними експертами </w:t>
            </w:r>
            <w:r w:rsidR="00D96E56">
              <w:rPr>
                <w:noProof/>
                <w:sz w:val="24"/>
                <w:szCs w:val="24"/>
                <w:lang w:val="ru-RU"/>
              </w:rPr>
              <w:t>Дорожню</w:t>
            </w:r>
            <w:r w:rsidRPr="00CE6995">
              <w:rPr>
                <w:noProof/>
                <w:sz w:val="24"/>
                <w:szCs w:val="24"/>
                <w:lang w:val="ru-RU"/>
              </w:rPr>
              <w:t xml:space="preserve"> карт</w:t>
            </w:r>
            <w:r w:rsidR="522154C5" w:rsidRPr="00CE6995">
              <w:rPr>
                <w:noProof/>
                <w:sz w:val="24"/>
                <w:szCs w:val="24"/>
                <w:lang w:val="ru-RU"/>
              </w:rPr>
              <w:t>у</w:t>
            </w:r>
            <w:r w:rsidRPr="00CE6995">
              <w:rPr>
                <w:noProof/>
                <w:sz w:val="24"/>
                <w:szCs w:val="24"/>
                <w:lang w:val="ru-RU"/>
              </w:rPr>
              <w:t xml:space="preserve"> з впровадження законодавства про благополуччя тварин на 2025–2027 роки</w:t>
            </w:r>
            <w:r w:rsidR="224F45BA" w:rsidRPr="00CE6995">
              <w:rPr>
                <w:noProof/>
                <w:sz w:val="24"/>
                <w:szCs w:val="24"/>
                <w:lang w:val="ru-RU"/>
              </w:rPr>
              <w:t xml:space="preserve"> </w:t>
            </w:r>
            <w:r w:rsidR="3B113C55" w:rsidRPr="00CE6995">
              <w:rPr>
                <w:noProof/>
                <w:sz w:val="24"/>
                <w:szCs w:val="24"/>
                <w:lang w:val="ru-RU"/>
              </w:rPr>
              <w:t xml:space="preserve">Зазначена карта оприлюднена </w:t>
            </w:r>
            <w:r w:rsidR="224F45BA" w:rsidRPr="00CE6995">
              <w:rPr>
                <w:noProof/>
                <w:sz w:val="24"/>
                <w:szCs w:val="24"/>
                <w:lang w:val="ru-RU"/>
              </w:rPr>
              <w:t xml:space="preserve">на вебпорталі Держпродспоживслужби: https://dpss.gov.ua/diyalnist/bezpechnist-harchovih-produktiv-ta-veterinarna-medicina/blahopoluchchia-tvaryn </w:t>
            </w:r>
          </w:p>
        </w:tc>
      </w:tr>
      <w:tr w:rsidR="000F1981" w:rsidRPr="00CE6995" w14:paraId="2081FDA3" w14:textId="77777777" w:rsidTr="00CE6995">
        <w:trPr>
          <w:trHeight w:val="20"/>
        </w:trPr>
        <w:tc>
          <w:tcPr>
            <w:tcW w:w="2431" w:type="dxa"/>
          </w:tcPr>
          <w:p w14:paraId="0C8E8EE8" w14:textId="25C35A3A" w:rsidR="000F1981" w:rsidRPr="00CE6995" w:rsidRDefault="00241F3A">
            <w:pPr>
              <w:widowControl w:val="0"/>
              <w:spacing w:before="120" w:line="228" w:lineRule="auto"/>
              <w:ind w:left="-57"/>
              <w:rPr>
                <w:noProof/>
                <w:sz w:val="24"/>
                <w:szCs w:val="24"/>
                <w:lang w:val="ru-RU"/>
              </w:rPr>
            </w:pPr>
            <w:r w:rsidRPr="00CE6995">
              <w:rPr>
                <w:noProof/>
                <w:sz w:val="24"/>
                <w:szCs w:val="24"/>
                <w:lang w:val="ru-RU"/>
              </w:rPr>
              <w:lastRenderedPageBreak/>
              <w:t>54. Розвиток культури громадської активності, волонтерства, взаємодопомоги та співпраці для покращення умов життя у спільнотах між жителями територіальних громад</w:t>
            </w:r>
          </w:p>
        </w:tc>
        <w:tc>
          <w:tcPr>
            <w:tcW w:w="3407" w:type="dxa"/>
            <w:hideMark/>
          </w:tcPr>
          <w:p w14:paraId="540D1B78" w14:textId="77777777" w:rsidR="000F1981" w:rsidRPr="00CE6995" w:rsidRDefault="000F1981">
            <w:pPr>
              <w:spacing w:before="120" w:line="228" w:lineRule="auto"/>
              <w:rPr>
                <w:noProof/>
                <w:sz w:val="24"/>
                <w:szCs w:val="24"/>
                <w:lang w:val="ru-RU"/>
              </w:rPr>
            </w:pPr>
            <w:r w:rsidRPr="00CE6995">
              <w:rPr>
                <w:noProof/>
                <w:sz w:val="24"/>
                <w:szCs w:val="24"/>
                <w:lang w:val="ru-RU"/>
              </w:rPr>
              <w:t>9) забезпечення функціонування мережі амбасадорів безбарʼєрності на всій території Україні</w:t>
            </w:r>
          </w:p>
        </w:tc>
        <w:tc>
          <w:tcPr>
            <w:tcW w:w="1458" w:type="dxa"/>
            <w:hideMark/>
          </w:tcPr>
          <w:p w14:paraId="15E3A57C" w14:textId="702AD1D9" w:rsidR="000F1981" w:rsidRPr="00CE6995" w:rsidRDefault="00D96E56">
            <w:pPr>
              <w:spacing w:before="120" w:line="228" w:lineRule="auto"/>
              <w:ind w:left="-40"/>
              <w:rPr>
                <w:noProof/>
                <w:sz w:val="24"/>
                <w:szCs w:val="24"/>
                <w:lang w:val="en-AU"/>
              </w:rPr>
            </w:pPr>
            <w:r>
              <w:rPr>
                <w:noProof/>
                <w:sz w:val="24"/>
                <w:szCs w:val="24"/>
                <w:lang w:val="en-AU"/>
              </w:rPr>
              <w:t>2025 — ⁣</w:t>
            </w:r>
            <w:r w:rsidR="000F1981" w:rsidRPr="00CE6995">
              <w:rPr>
                <w:noProof/>
                <w:sz w:val="24"/>
                <w:szCs w:val="24"/>
                <w:lang w:val="en-AU"/>
              </w:rPr>
              <w:br/>
              <w:t>2026 роки</w:t>
            </w:r>
          </w:p>
        </w:tc>
        <w:tc>
          <w:tcPr>
            <w:tcW w:w="1587" w:type="dxa"/>
            <w:hideMark/>
          </w:tcPr>
          <w:p w14:paraId="5950462F" w14:textId="59409504" w:rsidR="000F1981" w:rsidRPr="00CE6995" w:rsidRDefault="000F1981">
            <w:pPr>
              <w:widowControl w:val="0"/>
              <w:spacing w:before="120" w:line="228" w:lineRule="auto"/>
              <w:ind w:left="-57" w:right="-108"/>
              <w:rPr>
                <w:noProof/>
                <w:sz w:val="24"/>
                <w:szCs w:val="24"/>
                <w:lang w:val="ru-RU"/>
              </w:rPr>
            </w:pPr>
            <w:r w:rsidRPr="00CE6995">
              <w:rPr>
                <w:noProof/>
                <w:sz w:val="24"/>
                <w:szCs w:val="24"/>
                <w:lang w:val="ru-RU"/>
              </w:rPr>
              <w:t xml:space="preserve">державний бюджет, інші джерела, не заборонені </w:t>
            </w:r>
            <w:r w:rsidR="00D96E56">
              <w:rPr>
                <w:noProof/>
                <w:sz w:val="24"/>
                <w:szCs w:val="24"/>
                <w:lang w:val="ru-RU"/>
              </w:rPr>
              <w:t>законодавством</w:t>
            </w:r>
          </w:p>
        </w:tc>
        <w:tc>
          <w:tcPr>
            <w:tcW w:w="2195" w:type="dxa"/>
            <w:hideMark/>
          </w:tcPr>
          <w:p w14:paraId="77A1657E" w14:textId="0D3ACC9E" w:rsidR="000F1981" w:rsidRPr="00CE6995" w:rsidRDefault="1569127F" w:rsidP="3ACED80F">
            <w:pPr>
              <w:widowControl w:val="0"/>
              <w:spacing w:before="120" w:line="228" w:lineRule="auto"/>
              <w:jc w:val="center"/>
              <w:rPr>
                <w:noProof/>
                <w:sz w:val="24"/>
                <w:szCs w:val="24"/>
                <w:lang w:val="ru-RU"/>
              </w:rPr>
            </w:pPr>
            <w:r w:rsidRPr="00CE6995">
              <w:rPr>
                <w:noProof/>
                <w:sz w:val="24"/>
                <w:szCs w:val="24"/>
                <w:lang w:val="ru-RU"/>
              </w:rPr>
              <w:t>виконується</w:t>
            </w:r>
          </w:p>
        </w:tc>
        <w:tc>
          <w:tcPr>
            <w:tcW w:w="4394" w:type="dxa"/>
            <w:hideMark/>
          </w:tcPr>
          <w:p w14:paraId="05BF8C9C" w14:textId="3221F140" w:rsidR="000F1981" w:rsidRPr="00CE6995" w:rsidRDefault="00D96E56" w:rsidP="3ACED80F">
            <w:pPr>
              <w:widowControl w:val="0"/>
              <w:spacing w:before="120" w:line="228" w:lineRule="auto"/>
              <w:ind w:right="285"/>
              <w:rPr>
                <w:noProof/>
                <w:sz w:val="24"/>
                <w:szCs w:val="24"/>
                <w:highlight w:val="yellow"/>
                <w:lang w:val="ru-RU"/>
              </w:rPr>
            </w:pPr>
            <w:r>
              <w:rPr>
                <w:noProof/>
                <w:sz w:val="24"/>
                <w:szCs w:val="24"/>
                <w:lang w:val="ru-RU"/>
              </w:rPr>
              <w:t>о</w:t>
            </w:r>
            <w:r w:rsidR="233D41F2" w:rsidRPr="00CE6995">
              <w:rPr>
                <w:noProof/>
                <w:sz w:val="24"/>
                <w:szCs w:val="24"/>
                <w:lang w:val="ru-RU"/>
              </w:rPr>
              <w:t xml:space="preserve">прилюднена новина щодо набору до Школи амбасадорів безбар’єрності на офіційному вебпорталі Держпродспоживслужби за посиланням: </w:t>
            </w:r>
            <w:r w:rsidR="2022B1EC" w:rsidRPr="00CE6995">
              <w:rPr>
                <w:noProof/>
                <w:sz w:val="24"/>
                <w:szCs w:val="24"/>
                <w:lang w:val="ru-RU"/>
              </w:rPr>
              <w:t xml:space="preserve">https://dpss.gov.ua/news/slovnyk-bezbariernosti-liudyna-z-porushenniamy-zoru </w:t>
            </w:r>
          </w:p>
        </w:tc>
      </w:tr>
      <w:tr w:rsidR="000F1981" w:rsidRPr="00CE6995" w14:paraId="354501D5" w14:textId="77777777" w:rsidTr="00CE6995">
        <w:trPr>
          <w:trHeight w:val="20"/>
        </w:trPr>
        <w:tc>
          <w:tcPr>
            <w:tcW w:w="15472" w:type="dxa"/>
            <w:gridSpan w:val="6"/>
            <w:hideMark/>
          </w:tcPr>
          <w:p w14:paraId="6F589B26" w14:textId="77777777" w:rsidR="000F1981" w:rsidRPr="00CE6995" w:rsidRDefault="000F1981">
            <w:pPr>
              <w:spacing w:before="120"/>
              <w:ind w:left="-40" w:right="-108"/>
              <w:jc w:val="center"/>
              <w:rPr>
                <w:noProof/>
                <w:sz w:val="24"/>
                <w:szCs w:val="24"/>
              </w:rPr>
            </w:pPr>
            <w:r w:rsidRPr="00CE6995">
              <w:rPr>
                <w:noProof/>
                <w:sz w:val="24"/>
                <w:szCs w:val="24"/>
              </w:rPr>
              <w:t xml:space="preserve">Стратегічна ціль “Для кожної людини доступні послуги, зокрема соціальні, освітні, медичні, комунальні, транспортні, </w:t>
            </w:r>
            <w:r w:rsidRPr="00CE6995">
              <w:rPr>
                <w:noProof/>
                <w:sz w:val="24"/>
                <w:szCs w:val="24"/>
              </w:rPr>
              <w:br/>
              <w:t>фінансові, правничі, безпекові, правозахисні, цивільного захисту, адміністративні, архівні, медіа та інші”</w:t>
            </w:r>
          </w:p>
        </w:tc>
      </w:tr>
      <w:tr w:rsidR="000F1981" w:rsidRPr="00CE6995" w14:paraId="06BEE60A" w14:textId="77777777" w:rsidTr="00CE6995">
        <w:trPr>
          <w:trHeight w:val="20"/>
        </w:trPr>
        <w:tc>
          <w:tcPr>
            <w:tcW w:w="2431" w:type="dxa"/>
            <w:hideMark/>
          </w:tcPr>
          <w:p w14:paraId="33641A20" w14:textId="77777777" w:rsidR="000F1981" w:rsidRPr="00CE6995" w:rsidRDefault="000F1981">
            <w:pPr>
              <w:spacing w:before="120"/>
              <w:ind w:left="-57"/>
              <w:rPr>
                <w:noProof/>
                <w:sz w:val="24"/>
                <w:szCs w:val="24"/>
              </w:rPr>
            </w:pPr>
            <w:r w:rsidRPr="00CE6995">
              <w:rPr>
                <w:noProof/>
                <w:sz w:val="24"/>
                <w:szCs w:val="24"/>
              </w:rPr>
              <w:t xml:space="preserve">57. Розроблення нормативно-правових </w:t>
            </w:r>
            <w:r w:rsidRPr="00CE6995">
              <w:rPr>
                <w:noProof/>
                <w:sz w:val="24"/>
                <w:szCs w:val="24"/>
              </w:rPr>
              <w:lastRenderedPageBreak/>
              <w:t>актів та здійснення заходів із забезпечення доступності соціальних, освітніх, комунальних, транспортних, фінансових, правничих, безпекових, правозахисних послуг, послуг охорони здоровʼя, цивільного захисту, адміністративних, архівних, медіа та інших послуг</w:t>
            </w:r>
          </w:p>
        </w:tc>
        <w:tc>
          <w:tcPr>
            <w:tcW w:w="3407" w:type="dxa"/>
            <w:hideMark/>
          </w:tcPr>
          <w:p w14:paraId="3B52CC4C" w14:textId="27EF3413" w:rsidR="000F1981" w:rsidRPr="00CE6995" w:rsidRDefault="000F1981" w:rsidP="3ACED80F">
            <w:pPr>
              <w:spacing w:before="120"/>
              <w:rPr>
                <w:noProof/>
                <w:sz w:val="24"/>
                <w:szCs w:val="24"/>
              </w:rPr>
            </w:pPr>
            <w:r w:rsidRPr="00CE6995">
              <w:rPr>
                <w:noProof/>
                <w:sz w:val="24"/>
                <w:szCs w:val="24"/>
              </w:rPr>
              <w:lastRenderedPageBreak/>
              <w:t xml:space="preserve">1) проведення аналізу нормативно-правових актів, </w:t>
            </w:r>
            <w:r w:rsidRPr="00CE6995">
              <w:rPr>
                <w:noProof/>
                <w:sz w:val="24"/>
                <w:szCs w:val="24"/>
              </w:rPr>
              <w:lastRenderedPageBreak/>
              <w:t>що регулюють питання надання соціальних, освітніх, комунальних, транспортних, фінансових, правничих, безпекових, правозахисних послуг, медичних послуг у сфері охорони здоровʼя, цивільного захисту, адміністративних, архівних, медіа та інших послуг, з метою проведення оцінки рівня їх доступності або норм, які перешкоджають доступності таких послуг</w:t>
            </w:r>
          </w:p>
          <w:p w14:paraId="4EDC886D" w14:textId="3D0F4A84" w:rsidR="000F1981" w:rsidRPr="00CE6995" w:rsidRDefault="000F1981" w:rsidP="3ACED80F">
            <w:pPr>
              <w:spacing w:before="120"/>
              <w:rPr>
                <w:noProof/>
                <w:sz w:val="24"/>
                <w:szCs w:val="24"/>
              </w:rPr>
            </w:pPr>
          </w:p>
          <w:p w14:paraId="6383B021" w14:textId="0D6AB4DC" w:rsidR="000F1981" w:rsidRPr="00CE6995" w:rsidRDefault="000F1981" w:rsidP="3ACED80F">
            <w:pPr>
              <w:spacing w:before="120"/>
              <w:rPr>
                <w:noProof/>
                <w:sz w:val="24"/>
                <w:szCs w:val="24"/>
              </w:rPr>
            </w:pPr>
          </w:p>
          <w:p w14:paraId="2A2B9614" w14:textId="1D6FC942" w:rsidR="000F1981" w:rsidRPr="00CE6995" w:rsidRDefault="000F1981" w:rsidP="3ACED80F">
            <w:pPr>
              <w:spacing w:before="120"/>
              <w:rPr>
                <w:noProof/>
                <w:sz w:val="24"/>
                <w:szCs w:val="24"/>
              </w:rPr>
            </w:pPr>
          </w:p>
          <w:p w14:paraId="72B9E290" w14:textId="4F2E59BF" w:rsidR="000F1981" w:rsidRPr="00CE6995" w:rsidRDefault="000F1981" w:rsidP="3ACED80F">
            <w:pPr>
              <w:spacing w:before="120"/>
              <w:rPr>
                <w:noProof/>
                <w:sz w:val="24"/>
                <w:szCs w:val="24"/>
              </w:rPr>
            </w:pPr>
          </w:p>
          <w:p w14:paraId="224B1DFC" w14:textId="6A846872" w:rsidR="000F1981" w:rsidRPr="00CE6995" w:rsidRDefault="000F1981" w:rsidP="3ACED80F">
            <w:pPr>
              <w:spacing w:before="120"/>
              <w:rPr>
                <w:noProof/>
                <w:sz w:val="24"/>
                <w:szCs w:val="24"/>
              </w:rPr>
            </w:pPr>
          </w:p>
        </w:tc>
        <w:tc>
          <w:tcPr>
            <w:tcW w:w="1458" w:type="dxa"/>
            <w:hideMark/>
          </w:tcPr>
          <w:p w14:paraId="36CA16A7" w14:textId="77777777" w:rsidR="000F1981" w:rsidRPr="00CE6995" w:rsidRDefault="000F1981">
            <w:pPr>
              <w:spacing w:before="120"/>
              <w:ind w:left="-40"/>
              <w:rPr>
                <w:noProof/>
                <w:sz w:val="24"/>
                <w:szCs w:val="24"/>
                <w:lang w:val="en-AU"/>
              </w:rPr>
            </w:pPr>
            <w:r w:rsidRPr="00CE6995">
              <w:rPr>
                <w:noProof/>
                <w:sz w:val="24"/>
                <w:szCs w:val="24"/>
                <w:lang w:val="en-AU"/>
              </w:rPr>
              <w:lastRenderedPageBreak/>
              <w:t>2025 рік</w:t>
            </w:r>
          </w:p>
        </w:tc>
        <w:tc>
          <w:tcPr>
            <w:tcW w:w="1587" w:type="dxa"/>
            <w:hideMark/>
          </w:tcPr>
          <w:p w14:paraId="01D3D0CD" w14:textId="5BBCE7AA" w:rsidR="000F1981" w:rsidRPr="00CE6995" w:rsidRDefault="000F1981">
            <w:pPr>
              <w:widowControl w:val="0"/>
              <w:spacing w:before="120"/>
              <w:ind w:left="-57" w:right="-108"/>
              <w:rPr>
                <w:noProof/>
                <w:sz w:val="24"/>
                <w:szCs w:val="24"/>
                <w:lang w:val="ru-RU"/>
              </w:rPr>
            </w:pPr>
            <w:r w:rsidRPr="00CE6995">
              <w:rPr>
                <w:noProof/>
                <w:sz w:val="24"/>
                <w:szCs w:val="24"/>
                <w:lang w:val="ru-RU"/>
              </w:rPr>
              <w:t xml:space="preserve">державний  та місцеві </w:t>
            </w:r>
            <w:r w:rsidRPr="00CE6995">
              <w:rPr>
                <w:noProof/>
                <w:sz w:val="24"/>
                <w:szCs w:val="24"/>
                <w:lang w:val="ru-RU"/>
              </w:rPr>
              <w:lastRenderedPageBreak/>
              <w:t xml:space="preserve">бюджети, інші джерела, не заборонені </w:t>
            </w:r>
            <w:r w:rsidR="00D96E56">
              <w:rPr>
                <w:noProof/>
                <w:sz w:val="24"/>
                <w:szCs w:val="24"/>
                <w:lang w:val="ru-RU"/>
              </w:rPr>
              <w:t>законодавством</w:t>
            </w:r>
          </w:p>
        </w:tc>
        <w:tc>
          <w:tcPr>
            <w:tcW w:w="2195" w:type="dxa"/>
            <w:hideMark/>
          </w:tcPr>
          <w:p w14:paraId="35FDEA91" w14:textId="6DC481B3" w:rsidR="000F1981" w:rsidRPr="00CE6995" w:rsidRDefault="22186C24" w:rsidP="3E249226">
            <w:pPr>
              <w:spacing w:before="120"/>
              <w:rPr>
                <w:noProof/>
                <w:sz w:val="24"/>
                <w:szCs w:val="24"/>
                <w:lang w:val="ru-RU"/>
              </w:rPr>
            </w:pPr>
            <w:r w:rsidRPr="00CE6995">
              <w:rPr>
                <w:noProof/>
                <w:sz w:val="24"/>
                <w:szCs w:val="24"/>
                <w:lang w:val="ru-RU"/>
              </w:rPr>
              <w:lastRenderedPageBreak/>
              <w:t>в</w:t>
            </w:r>
            <w:r w:rsidR="130560E2" w:rsidRPr="00CE6995">
              <w:rPr>
                <w:noProof/>
                <w:sz w:val="24"/>
                <w:szCs w:val="24"/>
                <w:lang w:val="ru-RU"/>
              </w:rPr>
              <w:t>иконується</w:t>
            </w:r>
          </w:p>
        </w:tc>
        <w:tc>
          <w:tcPr>
            <w:tcW w:w="4394" w:type="dxa"/>
            <w:vMerge w:val="restart"/>
            <w:hideMark/>
          </w:tcPr>
          <w:p w14:paraId="436F2B52" w14:textId="31DE253F" w:rsidR="000F1981" w:rsidRPr="00CE6995" w:rsidRDefault="0FF5F9D7" w:rsidP="3ACED80F">
            <w:pPr>
              <w:spacing w:before="120"/>
              <w:rPr>
                <w:noProof/>
                <w:sz w:val="24"/>
                <w:szCs w:val="24"/>
                <w:lang w:val="ru-RU"/>
              </w:rPr>
            </w:pPr>
            <w:r w:rsidRPr="00CE6995">
              <w:rPr>
                <w:noProof/>
                <w:sz w:val="24"/>
                <w:szCs w:val="24"/>
                <w:lang w:val="ru-RU"/>
              </w:rPr>
              <w:t>п</w:t>
            </w:r>
            <w:r w:rsidR="50056504" w:rsidRPr="00CE6995">
              <w:rPr>
                <w:noProof/>
                <w:sz w:val="24"/>
                <w:szCs w:val="24"/>
                <w:lang w:val="ru-RU"/>
              </w:rPr>
              <w:t xml:space="preserve">унктом 1 частини першої статті 7 Закону України «Про центральні органи </w:t>
            </w:r>
            <w:r w:rsidR="50056504" w:rsidRPr="00CE6995">
              <w:rPr>
                <w:noProof/>
                <w:sz w:val="24"/>
                <w:szCs w:val="24"/>
                <w:lang w:val="ru-RU"/>
              </w:rPr>
              <w:lastRenderedPageBreak/>
              <w:t>виконавчої влади» визначено, що забезпечення нормативно-правового регулювання належить до основних завдань міністерства як органу,</w:t>
            </w:r>
            <w:r w:rsidR="011A8770" w:rsidRPr="00CE6995">
              <w:rPr>
                <w:noProof/>
                <w:sz w:val="24"/>
                <w:szCs w:val="24"/>
                <w:lang w:val="ru-RU"/>
              </w:rPr>
              <w:t xml:space="preserve"> </w:t>
            </w:r>
            <w:r w:rsidR="50056504" w:rsidRPr="00CE6995">
              <w:rPr>
                <w:noProof/>
                <w:sz w:val="24"/>
                <w:szCs w:val="24"/>
                <w:lang w:val="ru-RU"/>
              </w:rPr>
              <w:t>що забезпечує формування та реалізує державну політику в одній чи декількох сферах.</w:t>
            </w:r>
          </w:p>
          <w:p w14:paraId="2CE79EB2" w14:textId="36F1B158" w:rsidR="00D96E56" w:rsidRDefault="00D96E56" w:rsidP="3ACED80F">
            <w:pPr>
              <w:spacing w:before="120"/>
              <w:rPr>
                <w:noProof/>
                <w:sz w:val="24"/>
                <w:szCs w:val="24"/>
                <w:lang w:val="ru-RU"/>
              </w:rPr>
            </w:pPr>
            <w:r>
              <w:rPr>
                <w:noProof/>
                <w:sz w:val="24"/>
                <w:szCs w:val="24"/>
                <w:lang w:val="ru-RU"/>
              </w:rPr>
              <w:t>Водночас</w:t>
            </w:r>
            <w:r w:rsidR="758098F9" w:rsidRPr="00CE6995">
              <w:rPr>
                <w:noProof/>
                <w:sz w:val="24"/>
                <w:szCs w:val="24"/>
                <w:lang w:val="ru-RU"/>
              </w:rPr>
              <w:t xml:space="preserve"> відповідно до вимог статті 10 Закону України «Про засади державної регуляторної політики у сфері господарської діяльності» Держпродспоживслужба здійснює заходи з відстеження результативності регуляторних актів, що </w:t>
            </w:r>
            <w:r>
              <w:rPr>
                <w:noProof/>
                <w:sz w:val="24"/>
                <w:szCs w:val="24"/>
                <w:lang w:val="ru-RU"/>
              </w:rPr>
              <w:t>оприлюднено</w:t>
            </w:r>
            <w:r w:rsidR="758098F9" w:rsidRPr="00CE6995">
              <w:rPr>
                <w:noProof/>
                <w:sz w:val="24"/>
                <w:szCs w:val="24"/>
                <w:lang w:val="ru-RU"/>
              </w:rPr>
              <w:t xml:space="preserve"> на офіційному вебпорталі Держп</w:t>
            </w:r>
            <w:r w:rsidR="5347335A" w:rsidRPr="00CE6995">
              <w:rPr>
                <w:noProof/>
                <w:sz w:val="24"/>
                <w:szCs w:val="24"/>
                <w:lang w:val="ru-RU"/>
              </w:rPr>
              <w:t xml:space="preserve">родспоживслужби за посиланням: </w:t>
            </w:r>
            <w:r w:rsidR="5347335A" w:rsidRPr="00CE6995">
              <w:rPr>
                <w:noProof/>
                <w:sz w:val="24"/>
                <w:szCs w:val="24"/>
                <w:lang w:val="en-AU"/>
              </w:rPr>
              <w:t>https</w:t>
            </w:r>
            <w:r w:rsidR="5347335A" w:rsidRPr="00CE6995">
              <w:rPr>
                <w:noProof/>
                <w:sz w:val="24"/>
                <w:szCs w:val="24"/>
                <w:lang w:val="ru-RU"/>
              </w:rPr>
              <w:t>://</w:t>
            </w:r>
            <w:r w:rsidR="5347335A" w:rsidRPr="00CE6995">
              <w:rPr>
                <w:noProof/>
                <w:sz w:val="24"/>
                <w:szCs w:val="24"/>
                <w:lang w:val="en-AU"/>
              </w:rPr>
              <w:t>dpss</w:t>
            </w:r>
            <w:r w:rsidR="5347335A" w:rsidRPr="00CE6995">
              <w:rPr>
                <w:noProof/>
                <w:sz w:val="24"/>
                <w:szCs w:val="24"/>
                <w:lang w:val="ru-RU"/>
              </w:rPr>
              <w:t>.</w:t>
            </w:r>
            <w:r w:rsidR="5347335A" w:rsidRPr="00CE6995">
              <w:rPr>
                <w:noProof/>
                <w:sz w:val="24"/>
                <w:szCs w:val="24"/>
                <w:lang w:val="en-AU"/>
              </w:rPr>
              <w:t>gov</w:t>
            </w:r>
            <w:r w:rsidR="5347335A" w:rsidRPr="00CE6995">
              <w:rPr>
                <w:noProof/>
                <w:sz w:val="24"/>
                <w:szCs w:val="24"/>
                <w:lang w:val="ru-RU"/>
              </w:rPr>
              <w:t>.</w:t>
            </w:r>
            <w:r w:rsidR="5347335A" w:rsidRPr="00CE6995">
              <w:rPr>
                <w:noProof/>
                <w:sz w:val="24"/>
                <w:szCs w:val="24"/>
                <w:lang w:val="en-AU"/>
              </w:rPr>
              <w:t>ua</w:t>
            </w:r>
            <w:r w:rsidR="5347335A" w:rsidRPr="00CE6995">
              <w:rPr>
                <w:noProof/>
                <w:sz w:val="24"/>
                <w:szCs w:val="24"/>
                <w:lang w:val="ru-RU"/>
              </w:rPr>
              <w:t>/</w:t>
            </w:r>
            <w:r w:rsidR="5347335A" w:rsidRPr="00CE6995">
              <w:rPr>
                <w:noProof/>
                <w:sz w:val="24"/>
                <w:szCs w:val="24"/>
                <w:lang w:val="en-AU"/>
              </w:rPr>
              <w:t>diyalnist</w:t>
            </w:r>
            <w:r w:rsidR="5347335A" w:rsidRPr="00CE6995">
              <w:rPr>
                <w:noProof/>
                <w:sz w:val="24"/>
                <w:szCs w:val="24"/>
                <w:lang w:val="ru-RU"/>
              </w:rPr>
              <w:t>/</w:t>
            </w:r>
            <w:r w:rsidR="5347335A" w:rsidRPr="00CE6995">
              <w:rPr>
                <w:noProof/>
                <w:sz w:val="24"/>
                <w:szCs w:val="24"/>
                <w:lang w:val="en-AU"/>
              </w:rPr>
              <w:t>regulyatornapolitika</w:t>
            </w:r>
          </w:p>
          <w:p w14:paraId="55765041" w14:textId="77777777" w:rsidR="00D96E56" w:rsidRDefault="00D96E56" w:rsidP="3ACED80F">
            <w:pPr>
              <w:spacing w:before="120"/>
              <w:rPr>
                <w:noProof/>
                <w:sz w:val="24"/>
                <w:szCs w:val="24"/>
                <w:lang w:val="ru-RU"/>
              </w:rPr>
            </w:pPr>
          </w:p>
          <w:p w14:paraId="6EC4CAFB" w14:textId="7DCDA66B" w:rsidR="000F1981" w:rsidRPr="00CE6995" w:rsidRDefault="436E8162" w:rsidP="3ACED80F">
            <w:pPr>
              <w:spacing w:before="120"/>
              <w:rPr>
                <w:noProof/>
                <w:sz w:val="24"/>
                <w:szCs w:val="24"/>
                <w:lang w:val="ru-RU"/>
              </w:rPr>
            </w:pPr>
            <w:r w:rsidRPr="00CE6995">
              <w:rPr>
                <w:noProof/>
                <w:sz w:val="24"/>
                <w:szCs w:val="24"/>
                <w:lang w:val="ru-RU"/>
              </w:rPr>
              <w:t>в</w:t>
            </w:r>
            <w:r w:rsidR="50056504" w:rsidRPr="00CE6995">
              <w:rPr>
                <w:noProof/>
                <w:sz w:val="24"/>
                <w:szCs w:val="24"/>
                <w:lang w:val="ru-RU"/>
              </w:rPr>
              <w:t xml:space="preserve">ідповідно до частини першої статті 23 Закону України «Про центральні органи виконавчої влади» Держпродспоживслужба у межах своїх повноважень, на основі </w:t>
            </w:r>
            <w:r w:rsidR="00D96E56">
              <w:rPr>
                <w:noProof/>
                <w:sz w:val="24"/>
                <w:szCs w:val="24"/>
                <w:lang w:val="ru-RU"/>
              </w:rPr>
              <w:t>й</w:t>
            </w:r>
            <w:r w:rsidR="50056504" w:rsidRPr="00CE6995">
              <w:rPr>
                <w:noProof/>
                <w:sz w:val="24"/>
                <w:szCs w:val="24"/>
                <w:lang w:val="ru-RU"/>
              </w:rPr>
              <w:t xml:space="preserve"> на виконання Конституції та законів України, актів Президента</w:t>
            </w:r>
          </w:p>
          <w:p w14:paraId="1177A970" w14:textId="3F8CD616" w:rsidR="000F1981" w:rsidRPr="00CE6995" w:rsidRDefault="50056504" w:rsidP="3E249226">
            <w:pPr>
              <w:spacing w:before="120"/>
              <w:rPr>
                <w:sz w:val="24"/>
                <w:szCs w:val="24"/>
              </w:rPr>
            </w:pPr>
            <w:r w:rsidRPr="00CE6995">
              <w:rPr>
                <w:noProof/>
                <w:sz w:val="24"/>
                <w:szCs w:val="24"/>
                <w:lang w:val="ru-RU"/>
              </w:rPr>
              <w:lastRenderedPageBreak/>
              <w:t>України та постанов Верховної Ради України, прийнятих відповідно до Конституції та законів України, актів Кабінету Міністрів України та наказів міністерств видає накази організаційно-розпорядчого характеру та накази, які є</w:t>
            </w:r>
            <w:r w:rsidR="420CD79D" w:rsidRPr="00CE6995">
              <w:rPr>
                <w:noProof/>
                <w:sz w:val="24"/>
                <w:szCs w:val="24"/>
                <w:lang w:val="ru-RU"/>
              </w:rPr>
              <w:t xml:space="preserve"> </w:t>
            </w:r>
            <w:r w:rsidRPr="00CE6995">
              <w:rPr>
                <w:noProof/>
                <w:sz w:val="24"/>
                <w:szCs w:val="24"/>
                <w:lang w:val="ru-RU"/>
              </w:rPr>
              <w:t>адміністративними актами, організовує та контролює їх</w:t>
            </w:r>
            <w:r w:rsidR="2D0E0534" w:rsidRPr="00CE6995">
              <w:rPr>
                <w:noProof/>
                <w:sz w:val="24"/>
                <w:szCs w:val="24"/>
                <w:lang w:val="ru-RU"/>
              </w:rPr>
              <w:t xml:space="preserve"> </w:t>
            </w:r>
            <w:r w:rsidRPr="00CE6995">
              <w:rPr>
                <w:noProof/>
                <w:sz w:val="24"/>
                <w:szCs w:val="24"/>
                <w:lang w:val="ru-RU"/>
              </w:rPr>
              <w:t>виконання</w:t>
            </w:r>
            <w:r w:rsidR="2218DFC3" w:rsidRPr="00CE6995">
              <w:rPr>
                <w:noProof/>
                <w:sz w:val="24"/>
                <w:szCs w:val="24"/>
                <w:lang w:val="ru-RU"/>
              </w:rPr>
              <w:t>.</w:t>
            </w:r>
            <w:r w:rsidRPr="00CE6995">
              <w:rPr>
                <w:noProof/>
                <w:sz w:val="24"/>
                <w:szCs w:val="24"/>
                <w:lang w:val="ru-RU"/>
              </w:rPr>
              <w:t xml:space="preserve"> </w:t>
            </w:r>
            <w:r w:rsidR="130560E2" w:rsidRPr="00CE6995">
              <w:rPr>
                <w:noProof/>
                <w:sz w:val="24"/>
                <w:szCs w:val="24"/>
                <w:lang w:val="ru-RU"/>
              </w:rPr>
              <w:t xml:space="preserve">Держпродспоживслужба не залучалась та не отримувала від Мінекономрозвитку проєкті актів </w:t>
            </w:r>
            <w:r w:rsidR="7A1FEFF3" w:rsidRPr="00CE6995">
              <w:rPr>
                <w:noProof/>
                <w:sz w:val="24"/>
                <w:szCs w:val="24"/>
                <w:lang w:val="ru-RU"/>
              </w:rPr>
              <w:t>необхідних для виконання під</w:t>
            </w:r>
            <w:r w:rsidR="7B732246" w:rsidRPr="00CE6995">
              <w:rPr>
                <w:noProof/>
                <w:sz w:val="24"/>
                <w:szCs w:val="24"/>
                <w:lang w:val="ru-RU"/>
              </w:rPr>
              <w:t>п</w:t>
            </w:r>
            <w:r w:rsidR="7A1FEFF3" w:rsidRPr="00CE6995">
              <w:rPr>
                <w:noProof/>
                <w:sz w:val="24"/>
                <w:szCs w:val="24"/>
                <w:lang w:val="ru-RU"/>
              </w:rPr>
              <w:t xml:space="preserve">унктів 1,2,3 </w:t>
            </w:r>
            <w:r w:rsidR="5A75E38C" w:rsidRPr="00CE6995">
              <w:rPr>
                <w:noProof/>
                <w:sz w:val="24"/>
                <w:szCs w:val="24"/>
                <w:lang w:val="ru-RU"/>
              </w:rPr>
              <w:t xml:space="preserve">пункту. </w:t>
            </w:r>
            <w:r w:rsidR="000F1981" w:rsidRPr="00CE6995">
              <w:rPr>
                <w:sz w:val="24"/>
                <w:szCs w:val="24"/>
              </w:rPr>
              <w:br/>
            </w:r>
            <w:r w:rsidR="2CD23A17" w:rsidRPr="00CE6995">
              <w:rPr>
                <w:noProof/>
                <w:sz w:val="24"/>
                <w:szCs w:val="24"/>
              </w:rPr>
              <w:t xml:space="preserve">Водночас Держпродспоживслужбою постійно здійснюється моніторинг та оновлення інформації про публічні послуги, що надаються Держпродспоживслужбою та її територіальними органами  на вебпорталі </w:t>
            </w:r>
            <w:r w:rsidR="0F88673C" w:rsidRPr="00CE6995">
              <w:rPr>
                <w:noProof/>
                <w:sz w:val="24"/>
                <w:szCs w:val="24"/>
              </w:rPr>
              <w:t>“Гід з державних послуг”.</w:t>
            </w:r>
          </w:p>
          <w:p w14:paraId="691C88F4" w14:textId="6F18BD23" w:rsidR="000F1981" w:rsidRPr="00CE6995" w:rsidRDefault="018A176A" w:rsidP="3E249226">
            <w:pPr>
              <w:spacing w:before="120"/>
              <w:rPr>
                <w:sz w:val="24"/>
                <w:szCs w:val="24"/>
              </w:rPr>
            </w:pPr>
            <w:r w:rsidRPr="00CE6995">
              <w:rPr>
                <w:sz w:val="24"/>
                <w:szCs w:val="24"/>
              </w:rPr>
              <w:t xml:space="preserve">Також </w:t>
            </w:r>
            <w:proofErr w:type="spellStart"/>
            <w:r w:rsidRPr="00CE6995">
              <w:rPr>
                <w:sz w:val="24"/>
                <w:szCs w:val="24"/>
              </w:rPr>
              <w:t>Держпродспоживслужбою</w:t>
            </w:r>
            <w:proofErr w:type="spellEnd"/>
            <w:r w:rsidRPr="00CE6995">
              <w:rPr>
                <w:sz w:val="24"/>
                <w:szCs w:val="24"/>
              </w:rPr>
              <w:t xml:space="preserve"> розроблено </w:t>
            </w:r>
            <w:proofErr w:type="spellStart"/>
            <w:r w:rsidRPr="00CE6995">
              <w:rPr>
                <w:sz w:val="24"/>
                <w:szCs w:val="24"/>
              </w:rPr>
              <w:t>проєкт</w:t>
            </w:r>
            <w:proofErr w:type="spellEnd"/>
            <w:r w:rsidRPr="00CE6995">
              <w:rPr>
                <w:noProof/>
                <w:sz w:val="24"/>
                <w:szCs w:val="24"/>
              </w:rPr>
              <w:t xml:space="preserve"> постанови Кабінету Міністрів України «Про внесення змін до Ліцензійних умов провадження господарської діяльності з виробництва ветеринарних препаратів» з урахуванням, що суб’єкт </w:t>
            </w:r>
            <w:r w:rsidRPr="00CE6995">
              <w:rPr>
                <w:noProof/>
                <w:sz w:val="24"/>
                <w:szCs w:val="24"/>
              </w:rPr>
              <w:lastRenderedPageBreak/>
              <w:t xml:space="preserve">господарювання створює необхідні умови для доступності місць провадження своєї діяльності для осіб з інвалідністю та інших маломобільних груп населення: </w:t>
            </w:r>
            <w:r w:rsidR="461BD955" w:rsidRPr="00CE6995">
              <w:rPr>
                <w:noProof/>
                <w:sz w:val="24"/>
                <w:szCs w:val="24"/>
                <w:lang w:val="en-US"/>
              </w:rPr>
              <w:t>https</w:t>
            </w:r>
            <w:r w:rsidR="461BD955" w:rsidRPr="00CE6995">
              <w:rPr>
                <w:noProof/>
                <w:sz w:val="24"/>
                <w:szCs w:val="24"/>
              </w:rPr>
              <w:t>://</w:t>
            </w:r>
            <w:r w:rsidR="461BD955" w:rsidRPr="00CE6995">
              <w:rPr>
                <w:noProof/>
                <w:sz w:val="24"/>
                <w:szCs w:val="24"/>
                <w:lang w:val="en-US"/>
              </w:rPr>
              <w:t>dpss</w:t>
            </w:r>
            <w:r w:rsidR="461BD955" w:rsidRPr="00CE6995">
              <w:rPr>
                <w:noProof/>
                <w:sz w:val="24"/>
                <w:szCs w:val="24"/>
              </w:rPr>
              <w:t>.</w:t>
            </w:r>
            <w:r w:rsidR="461BD955" w:rsidRPr="00CE6995">
              <w:rPr>
                <w:noProof/>
                <w:sz w:val="24"/>
                <w:szCs w:val="24"/>
                <w:lang w:val="en-US"/>
              </w:rPr>
              <w:t>gov</w:t>
            </w:r>
            <w:r w:rsidR="461BD955" w:rsidRPr="00CE6995">
              <w:rPr>
                <w:noProof/>
                <w:sz w:val="24"/>
                <w:szCs w:val="24"/>
              </w:rPr>
              <w:t>.</w:t>
            </w:r>
            <w:r w:rsidR="461BD955" w:rsidRPr="00CE6995">
              <w:rPr>
                <w:noProof/>
                <w:sz w:val="24"/>
                <w:szCs w:val="24"/>
                <w:lang w:val="en-US"/>
              </w:rPr>
              <w:t>ua</w:t>
            </w:r>
            <w:r w:rsidR="461BD955" w:rsidRPr="00CE6995">
              <w:rPr>
                <w:noProof/>
                <w:sz w:val="24"/>
                <w:szCs w:val="24"/>
              </w:rPr>
              <w:t>/</w:t>
            </w:r>
            <w:r w:rsidR="461BD955" w:rsidRPr="00CE6995">
              <w:rPr>
                <w:noProof/>
                <w:sz w:val="24"/>
                <w:szCs w:val="24"/>
                <w:lang w:val="en-US"/>
              </w:rPr>
              <w:t>zvyazkizgromadskistyu</w:t>
            </w:r>
            <w:r w:rsidR="461BD955" w:rsidRPr="00CE6995">
              <w:rPr>
                <w:noProof/>
                <w:sz w:val="24"/>
                <w:szCs w:val="24"/>
              </w:rPr>
              <w:t>/</w:t>
            </w:r>
            <w:r w:rsidR="461BD955" w:rsidRPr="00CE6995">
              <w:rPr>
                <w:noProof/>
                <w:sz w:val="24"/>
                <w:szCs w:val="24"/>
                <w:lang w:val="en-US"/>
              </w:rPr>
              <w:t>konsultaciyi</w:t>
            </w:r>
            <w:r w:rsidR="461BD955" w:rsidRPr="00CE6995">
              <w:rPr>
                <w:noProof/>
                <w:sz w:val="24"/>
                <w:szCs w:val="24"/>
              </w:rPr>
              <w:t>-</w:t>
            </w:r>
            <w:r w:rsidR="461BD955" w:rsidRPr="00CE6995">
              <w:rPr>
                <w:noProof/>
                <w:sz w:val="24"/>
                <w:szCs w:val="24"/>
                <w:lang w:val="en-US"/>
              </w:rPr>
              <w:t>z</w:t>
            </w:r>
            <w:r w:rsidR="461BD955" w:rsidRPr="00CE6995">
              <w:rPr>
                <w:noProof/>
                <w:sz w:val="24"/>
                <w:szCs w:val="24"/>
              </w:rPr>
              <w:t>-</w:t>
            </w:r>
            <w:r w:rsidR="461BD955" w:rsidRPr="00CE6995">
              <w:rPr>
                <w:noProof/>
                <w:sz w:val="24"/>
                <w:szCs w:val="24"/>
                <w:lang w:val="en-US"/>
              </w:rPr>
              <w:t>gromadskistyu</w:t>
            </w:r>
            <w:r w:rsidR="461BD955" w:rsidRPr="00CE6995">
              <w:rPr>
                <w:noProof/>
                <w:sz w:val="24"/>
                <w:szCs w:val="24"/>
              </w:rPr>
              <w:t>/</w:t>
            </w:r>
            <w:r w:rsidR="461BD955" w:rsidRPr="00CE6995">
              <w:rPr>
                <w:noProof/>
                <w:sz w:val="24"/>
                <w:szCs w:val="24"/>
                <w:lang w:val="en-US"/>
              </w:rPr>
              <w:t>obgovorennya</w:t>
            </w:r>
            <w:r w:rsidR="461BD955" w:rsidRPr="00CE6995">
              <w:rPr>
                <w:noProof/>
                <w:sz w:val="24"/>
                <w:szCs w:val="24"/>
              </w:rPr>
              <w:t>-</w:t>
            </w:r>
            <w:r w:rsidR="461BD955" w:rsidRPr="00CE6995">
              <w:rPr>
                <w:noProof/>
                <w:sz w:val="24"/>
                <w:szCs w:val="24"/>
                <w:lang w:val="en-US"/>
              </w:rPr>
              <w:t>proektiv</w:t>
            </w:r>
            <w:r w:rsidR="461BD955" w:rsidRPr="00CE6995">
              <w:rPr>
                <w:noProof/>
                <w:sz w:val="24"/>
                <w:szCs w:val="24"/>
              </w:rPr>
              <w:t>-</w:t>
            </w:r>
            <w:r w:rsidR="461BD955" w:rsidRPr="00CE6995">
              <w:rPr>
                <w:noProof/>
                <w:sz w:val="24"/>
                <w:szCs w:val="24"/>
                <w:lang w:val="en-US"/>
              </w:rPr>
              <w:t>dokumentiv</w:t>
            </w:r>
            <w:r w:rsidR="461BD955" w:rsidRPr="00CE6995">
              <w:rPr>
                <w:noProof/>
                <w:sz w:val="24"/>
                <w:szCs w:val="24"/>
              </w:rPr>
              <w:t xml:space="preserve">1/2025 </w:t>
            </w:r>
            <w:r w:rsidR="000F1981" w:rsidRPr="00CE6995">
              <w:rPr>
                <w:sz w:val="24"/>
                <w:szCs w:val="24"/>
              </w:rPr>
              <w:br/>
            </w:r>
            <w:r w:rsidR="16D6EE48" w:rsidRPr="00CE6995">
              <w:rPr>
                <w:noProof/>
                <w:sz w:val="24"/>
                <w:szCs w:val="24"/>
              </w:rPr>
              <w:t xml:space="preserve"> </w:t>
            </w:r>
          </w:p>
        </w:tc>
      </w:tr>
      <w:tr w:rsidR="000F1981" w:rsidRPr="00CE6995" w14:paraId="4206B36D" w14:textId="77777777" w:rsidTr="00CE6995">
        <w:trPr>
          <w:trHeight w:val="20"/>
        </w:trPr>
        <w:tc>
          <w:tcPr>
            <w:tcW w:w="2431" w:type="dxa"/>
          </w:tcPr>
          <w:p w14:paraId="648BC899" w14:textId="77777777" w:rsidR="000F1981" w:rsidRPr="00CE6995" w:rsidRDefault="000F1981">
            <w:pPr>
              <w:widowControl w:val="0"/>
              <w:spacing w:before="120"/>
              <w:rPr>
                <w:noProof/>
                <w:sz w:val="24"/>
                <w:szCs w:val="24"/>
              </w:rPr>
            </w:pPr>
          </w:p>
        </w:tc>
        <w:tc>
          <w:tcPr>
            <w:tcW w:w="3407" w:type="dxa"/>
            <w:hideMark/>
          </w:tcPr>
          <w:p w14:paraId="619B93E9" w14:textId="77777777" w:rsidR="000F1981" w:rsidRPr="00CE6995" w:rsidRDefault="000F1981">
            <w:pPr>
              <w:spacing w:before="120"/>
              <w:rPr>
                <w:noProof/>
                <w:sz w:val="24"/>
                <w:szCs w:val="24"/>
                <w:lang w:val="ru-RU"/>
              </w:rPr>
            </w:pPr>
            <w:r w:rsidRPr="00CE6995">
              <w:rPr>
                <w:noProof/>
                <w:sz w:val="24"/>
                <w:szCs w:val="24"/>
                <w:lang w:val="ru-RU"/>
              </w:rPr>
              <w:t xml:space="preserve">2) внесення змін до нормативно-правових актів за результатами проведення аналізу нормативно-правових актів, що регулюють питання надання соціальних, освітніх, комунальних, транспортних, фінансових, правничих, </w:t>
            </w:r>
            <w:r w:rsidRPr="00CE6995">
              <w:rPr>
                <w:noProof/>
                <w:sz w:val="24"/>
                <w:szCs w:val="24"/>
                <w:lang w:val="ru-RU"/>
              </w:rPr>
              <w:lastRenderedPageBreak/>
              <w:t>безпекових, правозахисних послуг, медичних послуг у сфері охорони здоровʼя, цивільного захисту, адміністративних, архівних, медіа та інших послуг</w:t>
            </w:r>
          </w:p>
        </w:tc>
        <w:tc>
          <w:tcPr>
            <w:tcW w:w="1458" w:type="dxa"/>
            <w:hideMark/>
          </w:tcPr>
          <w:p w14:paraId="288634ED" w14:textId="77777777" w:rsidR="000F1981" w:rsidRPr="00CE6995" w:rsidRDefault="000F1981">
            <w:pPr>
              <w:spacing w:before="120"/>
              <w:ind w:left="-40"/>
              <w:rPr>
                <w:noProof/>
                <w:sz w:val="24"/>
                <w:szCs w:val="24"/>
                <w:lang w:val="en-AU"/>
              </w:rPr>
            </w:pPr>
            <w:r w:rsidRPr="00CE6995">
              <w:rPr>
                <w:noProof/>
                <w:sz w:val="24"/>
                <w:szCs w:val="24"/>
                <w:lang w:val="en-AU"/>
              </w:rPr>
              <w:lastRenderedPageBreak/>
              <w:t>2025 рік</w:t>
            </w:r>
          </w:p>
        </w:tc>
        <w:tc>
          <w:tcPr>
            <w:tcW w:w="1587" w:type="dxa"/>
            <w:hideMark/>
          </w:tcPr>
          <w:p w14:paraId="3FA9356D" w14:textId="4D2633D0" w:rsidR="000F1981" w:rsidRPr="00CE6995" w:rsidRDefault="000F1981">
            <w:pPr>
              <w:widowControl w:val="0"/>
              <w:spacing w:before="120"/>
              <w:ind w:left="-57" w:right="-108"/>
              <w:rPr>
                <w:noProof/>
                <w:sz w:val="24"/>
                <w:szCs w:val="24"/>
                <w:lang w:val="ru-RU"/>
              </w:rPr>
            </w:pPr>
            <w:r w:rsidRPr="00CE6995">
              <w:rPr>
                <w:noProof/>
                <w:sz w:val="24"/>
                <w:szCs w:val="24"/>
                <w:lang w:val="ru-RU"/>
              </w:rPr>
              <w:t xml:space="preserve">державний бюджет, інші джерела, не заборонені </w:t>
            </w:r>
            <w:r w:rsidR="00D96E56">
              <w:rPr>
                <w:noProof/>
                <w:sz w:val="24"/>
                <w:szCs w:val="24"/>
                <w:lang w:val="ru-RU"/>
              </w:rPr>
              <w:t>законодавством</w:t>
            </w:r>
          </w:p>
        </w:tc>
        <w:tc>
          <w:tcPr>
            <w:tcW w:w="2195" w:type="dxa"/>
            <w:hideMark/>
          </w:tcPr>
          <w:p w14:paraId="59735B75" w14:textId="44B43D25" w:rsidR="000F1981" w:rsidRPr="00CE6995" w:rsidRDefault="000F1981">
            <w:pPr>
              <w:spacing w:before="120"/>
              <w:rPr>
                <w:noProof/>
                <w:sz w:val="24"/>
                <w:szCs w:val="24"/>
                <w:lang w:val="ru-RU"/>
              </w:rPr>
            </w:pPr>
          </w:p>
        </w:tc>
        <w:tc>
          <w:tcPr>
            <w:tcW w:w="4394" w:type="dxa"/>
            <w:vMerge/>
            <w:hideMark/>
          </w:tcPr>
          <w:p w14:paraId="39886E92" w14:textId="519A7EB2" w:rsidR="000F1981" w:rsidRPr="00CE6995" w:rsidRDefault="000F1981">
            <w:pPr>
              <w:spacing w:before="120"/>
              <w:rPr>
                <w:noProof/>
                <w:sz w:val="24"/>
                <w:szCs w:val="24"/>
                <w:lang w:val="ru-RU"/>
              </w:rPr>
            </w:pPr>
          </w:p>
        </w:tc>
      </w:tr>
      <w:tr w:rsidR="000F1981" w:rsidRPr="00CE6995" w14:paraId="46A71640" w14:textId="77777777" w:rsidTr="00CE6995">
        <w:trPr>
          <w:trHeight w:val="20"/>
        </w:trPr>
        <w:tc>
          <w:tcPr>
            <w:tcW w:w="2431" w:type="dxa"/>
          </w:tcPr>
          <w:p w14:paraId="161E3504" w14:textId="77777777" w:rsidR="000F1981" w:rsidRPr="00CE6995" w:rsidRDefault="000F1981">
            <w:pPr>
              <w:widowControl w:val="0"/>
              <w:spacing w:before="120"/>
              <w:ind w:left="-57"/>
              <w:rPr>
                <w:noProof/>
                <w:sz w:val="24"/>
                <w:szCs w:val="24"/>
                <w:lang w:val="ru-RU"/>
              </w:rPr>
            </w:pPr>
          </w:p>
        </w:tc>
        <w:tc>
          <w:tcPr>
            <w:tcW w:w="3407" w:type="dxa"/>
            <w:hideMark/>
          </w:tcPr>
          <w:p w14:paraId="1FE49AD2" w14:textId="77777777" w:rsidR="000F1981" w:rsidRPr="00CE6995" w:rsidRDefault="000F1981">
            <w:pPr>
              <w:spacing w:before="120"/>
              <w:rPr>
                <w:noProof/>
                <w:sz w:val="24"/>
                <w:szCs w:val="24"/>
                <w:lang w:val="ru-RU"/>
              </w:rPr>
            </w:pPr>
            <w:r w:rsidRPr="00CE6995">
              <w:rPr>
                <w:noProof/>
                <w:sz w:val="24"/>
                <w:szCs w:val="24"/>
                <w:lang w:val="ru-RU"/>
              </w:rPr>
              <w:t>3) забезпечення уніфікації реєстрів та систем для надання комплексу послуг для всіх суспільних груп</w:t>
            </w:r>
          </w:p>
        </w:tc>
        <w:tc>
          <w:tcPr>
            <w:tcW w:w="1458" w:type="dxa"/>
            <w:hideMark/>
          </w:tcPr>
          <w:p w14:paraId="20141EE4" w14:textId="77777777" w:rsidR="000F1981" w:rsidRPr="00CE6995" w:rsidRDefault="000F1981">
            <w:pPr>
              <w:spacing w:before="120"/>
              <w:ind w:left="-40"/>
              <w:rPr>
                <w:noProof/>
                <w:sz w:val="24"/>
                <w:szCs w:val="24"/>
                <w:lang w:val="en-AU"/>
              </w:rPr>
            </w:pPr>
            <w:r w:rsidRPr="00CE6995">
              <w:rPr>
                <w:noProof/>
                <w:sz w:val="24"/>
                <w:szCs w:val="24"/>
                <w:lang w:val="en-AU"/>
              </w:rPr>
              <w:t>2025 рік</w:t>
            </w:r>
          </w:p>
        </w:tc>
        <w:tc>
          <w:tcPr>
            <w:tcW w:w="1587" w:type="dxa"/>
            <w:hideMark/>
          </w:tcPr>
          <w:p w14:paraId="3EF1D7EF" w14:textId="77777777" w:rsidR="000F1981" w:rsidRPr="00CE6995" w:rsidRDefault="000F1981">
            <w:pPr>
              <w:widowControl w:val="0"/>
              <w:spacing w:before="120"/>
              <w:ind w:left="-57" w:right="-108"/>
              <w:rPr>
                <w:noProof/>
                <w:sz w:val="24"/>
                <w:szCs w:val="24"/>
                <w:lang w:val="en-AU"/>
              </w:rPr>
            </w:pPr>
            <w:r w:rsidRPr="00CE6995">
              <w:rPr>
                <w:noProof/>
                <w:sz w:val="24"/>
                <w:szCs w:val="24"/>
                <w:lang w:val="en-AU"/>
              </w:rPr>
              <w:t>державний  бюджет</w:t>
            </w:r>
          </w:p>
        </w:tc>
        <w:tc>
          <w:tcPr>
            <w:tcW w:w="2195" w:type="dxa"/>
            <w:hideMark/>
          </w:tcPr>
          <w:p w14:paraId="5EF5D41F" w14:textId="60C38ED9" w:rsidR="000F1981" w:rsidRPr="00CE6995" w:rsidRDefault="1B711280" w:rsidP="3ACED80F">
            <w:pPr>
              <w:spacing w:before="120"/>
              <w:jc w:val="center"/>
              <w:rPr>
                <w:noProof/>
                <w:sz w:val="24"/>
                <w:szCs w:val="24"/>
                <w:lang w:val="ru-RU"/>
              </w:rPr>
            </w:pPr>
            <w:r w:rsidRPr="00CE6995">
              <w:rPr>
                <w:noProof/>
                <w:sz w:val="24"/>
                <w:szCs w:val="24"/>
                <w:lang w:val="ru-RU"/>
              </w:rPr>
              <w:t>виконується</w:t>
            </w:r>
          </w:p>
        </w:tc>
        <w:tc>
          <w:tcPr>
            <w:tcW w:w="4394" w:type="dxa"/>
            <w:hideMark/>
          </w:tcPr>
          <w:p w14:paraId="17D7A379" w14:textId="2C5997B7" w:rsidR="000F1981" w:rsidRPr="00CE6995" w:rsidRDefault="0B45EDC3" w:rsidP="3ACED80F">
            <w:pPr>
              <w:spacing w:before="120"/>
              <w:rPr>
                <w:noProof/>
                <w:color w:val="000000" w:themeColor="text1"/>
                <w:sz w:val="24"/>
                <w:szCs w:val="24"/>
                <w:lang w:val="ru-RU"/>
              </w:rPr>
            </w:pPr>
            <w:r w:rsidRPr="00CE6995">
              <w:rPr>
                <w:noProof/>
                <w:sz w:val="24"/>
                <w:szCs w:val="24"/>
                <w:lang w:val="ru-RU"/>
              </w:rPr>
              <w:t>з</w:t>
            </w:r>
            <w:r w:rsidR="3D498945" w:rsidRPr="00CE6995">
              <w:rPr>
                <w:noProof/>
                <w:sz w:val="24"/>
                <w:szCs w:val="24"/>
                <w:lang w:val="ru-RU"/>
              </w:rPr>
              <w:t xml:space="preserve"> метою цифровізації реєстрів, забезпечення прозорості, зменшення адміністративного навантаження, </w:t>
            </w:r>
            <w:r w:rsidR="38DCE78E" w:rsidRPr="00CE6995">
              <w:rPr>
                <w:noProof/>
                <w:sz w:val="24"/>
                <w:szCs w:val="24"/>
                <w:lang w:val="ru-RU"/>
              </w:rPr>
              <w:t>забезпечення зручності надання публічних посл</w:t>
            </w:r>
            <w:r w:rsidR="47B31F4D" w:rsidRPr="00CE6995">
              <w:rPr>
                <w:noProof/>
                <w:sz w:val="24"/>
                <w:szCs w:val="24"/>
                <w:lang w:val="ru-RU"/>
              </w:rPr>
              <w:t>уг</w:t>
            </w:r>
            <w:r w:rsidR="38DCE78E" w:rsidRPr="00CE6995">
              <w:rPr>
                <w:noProof/>
                <w:sz w:val="24"/>
                <w:szCs w:val="24"/>
                <w:lang w:val="ru-RU"/>
              </w:rPr>
              <w:t xml:space="preserve"> для громадян Держпродспоживслужбою здійснюються заходи щодо розробки </w:t>
            </w:r>
            <w:r w:rsidR="08CC03B4" w:rsidRPr="00CE6995">
              <w:rPr>
                <w:noProof/>
                <w:color w:val="000000" w:themeColor="text1"/>
                <w:sz w:val="24"/>
                <w:szCs w:val="24"/>
                <w:lang w:val="ru-RU"/>
              </w:rPr>
              <w:t>Єдиної державної електронної системи у сфері безпечності харчових продуктів та захисту споживачів</w:t>
            </w:r>
            <w:r w:rsidR="44BC57E7" w:rsidRPr="00CE6995">
              <w:rPr>
                <w:noProof/>
                <w:color w:val="000000" w:themeColor="text1"/>
                <w:sz w:val="24"/>
                <w:szCs w:val="24"/>
                <w:lang w:val="ru-RU"/>
              </w:rPr>
              <w:t xml:space="preserve">. Про що розроблено проєкт Кабінету Міністрів України “Про реалізацію експериментального </w:t>
            </w:r>
            <w:r w:rsidR="00D96E56">
              <w:rPr>
                <w:noProof/>
                <w:color w:val="000000" w:themeColor="text1"/>
                <w:sz w:val="24"/>
                <w:szCs w:val="24"/>
                <w:lang w:val="ru-RU"/>
              </w:rPr>
              <w:t>проєкт</w:t>
            </w:r>
            <w:r w:rsidR="44BC57E7" w:rsidRPr="00CE6995">
              <w:rPr>
                <w:noProof/>
                <w:color w:val="000000" w:themeColor="text1"/>
                <w:sz w:val="24"/>
                <w:szCs w:val="24"/>
                <w:lang w:val="ru-RU"/>
              </w:rPr>
              <w:t xml:space="preserve"> щодо цифровізації послуг Державної служби з питань безпечності харчових продуктів та захисту споживачів” та </w:t>
            </w:r>
            <w:r w:rsidR="00D96E56">
              <w:rPr>
                <w:noProof/>
                <w:color w:val="000000" w:themeColor="text1"/>
                <w:sz w:val="24"/>
                <w:szCs w:val="24"/>
                <w:lang w:val="ru-RU"/>
              </w:rPr>
              <w:t>оприлюднено</w:t>
            </w:r>
            <w:r w:rsidR="44BC57E7" w:rsidRPr="00CE6995">
              <w:rPr>
                <w:noProof/>
                <w:color w:val="000000" w:themeColor="text1"/>
                <w:sz w:val="24"/>
                <w:szCs w:val="24"/>
                <w:lang w:val="ru-RU"/>
              </w:rPr>
              <w:t xml:space="preserve"> для проведення громадського </w:t>
            </w:r>
            <w:r w:rsidR="44BC57E7" w:rsidRPr="00CE6995">
              <w:rPr>
                <w:noProof/>
                <w:color w:val="000000" w:themeColor="text1"/>
                <w:sz w:val="24"/>
                <w:szCs w:val="24"/>
                <w:lang w:val="ru-RU"/>
              </w:rPr>
              <w:lastRenderedPageBreak/>
              <w:t xml:space="preserve">обговорення на офіційному вебпорталі Держпродспоживслужби за посиланням: </w:t>
            </w:r>
            <w:r w:rsidR="3F4B891C" w:rsidRPr="00CE6995">
              <w:rPr>
                <w:noProof/>
                <w:color w:val="000000" w:themeColor="text1"/>
                <w:sz w:val="24"/>
                <w:szCs w:val="24"/>
                <w:lang w:val="ru-RU"/>
              </w:rPr>
              <w:t xml:space="preserve">https://dpss.gov.ua/zvyazkizgromadskistyu/konsultaciyi-z-gromadskistyu/obgovorennya-proektiv-dokumentiv1/2025 </w:t>
            </w:r>
          </w:p>
        </w:tc>
      </w:tr>
      <w:tr w:rsidR="000F1981" w:rsidRPr="00CE6995" w14:paraId="216DE335" w14:textId="77777777" w:rsidTr="00CE6995">
        <w:trPr>
          <w:trHeight w:val="20"/>
        </w:trPr>
        <w:tc>
          <w:tcPr>
            <w:tcW w:w="2431" w:type="dxa"/>
          </w:tcPr>
          <w:p w14:paraId="75B1E40E" w14:textId="77777777" w:rsidR="000F1981" w:rsidRPr="00CE6995" w:rsidRDefault="000F1981">
            <w:pPr>
              <w:widowControl w:val="0"/>
              <w:spacing w:before="120"/>
              <w:ind w:left="-57"/>
              <w:rPr>
                <w:noProof/>
                <w:sz w:val="24"/>
                <w:szCs w:val="24"/>
                <w:lang w:val="ru-RU"/>
              </w:rPr>
            </w:pPr>
          </w:p>
        </w:tc>
        <w:tc>
          <w:tcPr>
            <w:tcW w:w="3407" w:type="dxa"/>
            <w:hideMark/>
          </w:tcPr>
          <w:p w14:paraId="4486F109" w14:textId="77777777" w:rsidR="000F1981" w:rsidRPr="00CE6995" w:rsidRDefault="000F1981">
            <w:pPr>
              <w:spacing w:before="120"/>
              <w:rPr>
                <w:noProof/>
                <w:sz w:val="24"/>
                <w:szCs w:val="24"/>
                <w:lang w:val="ru-RU"/>
              </w:rPr>
            </w:pPr>
            <w:r w:rsidRPr="00CE6995">
              <w:rPr>
                <w:noProof/>
                <w:sz w:val="24"/>
                <w:szCs w:val="24"/>
                <w:lang w:val="ru-RU"/>
              </w:rPr>
              <w:t>6) проведення інформаційної кампанії щодо</w:t>
            </w:r>
            <w:r w:rsidRPr="00CE6995">
              <w:rPr>
                <w:i/>
                <w:noProof/>
                <w:sz w:val="24"/>
                <w:szCs w:val="24"/>
                <w:lang w:val="ru-RU"/>
              </w:rPr>
              <w:t xml:space="preserve"> </w:t>
            </w:r>
            <w:r w:rsidRPr="00CE6995">
              <w:rPr>
                <w:noProof/>
                <w:sz w:val="24"/>
                <w:szCs w:val="24"/>
                <w:lang w:val="ru-RU"/>
              </w:rPr>
              <w:t>можливості отримання цільовими групами Національної стратегії наявних та безоплатних публічних послуг</w:t>
            </w:r>
          </w:p>
        </w:tc>
        <w:tc>
          <w:tcPr>
            <w:tcW w:w="1458" w:type="dxa"/>
            <w:hideMark/>
          </w:tcPr>
          <w:p w14:paraId="07D9BB2B" w14:textId="10CC112A" w:rsidR="000F1981" w:rsidRPr="00CE6995" w:rsidRDefault="00D96E56">
            <w:pPr>
              <w:spacing w:before="120"/>
              <w:ind w:left="-40"/>
              <w:rPr>
                <w:noProof/>
                <w:sz w:val="24"/>
                <w:szCs w:val="24"/>
                <w:lang w:val="en-AU"/>
              </w:rPr>
            </w:pPr>
            <w:r>
              <w:rPr>
                <w:noProof/>
                <w:sz w:val="24"/>
                <w:szCs w:val="24"/>
                <w:lang w:val="en-AU"/>
              </w:rPr>
              <w:t>2025 — ⁣</w:t>
            </w:r>
            <w:r w:rsidR="000F1981" w:rsidRPr="00CE6995">
              <w:rPr>
                <w:noProof/>
                <w:sz w:val="24"/>
                <w:szCs w:val="24"/>
                <w:lang w:val="en-AU"/>
              </w:rPr>
              <w:br/>
              <w:t>2026 роки</w:t>
            </w:r>
          </w:p>
        </w:tc>
        <w:tc>
          <w:tcPr>
            <w:tcW w:w="1587" w:type="dxa"/>
            <w:hideMark/>
          </w:tcPr>
          <w:p w14:paraId="46EE0C61" w14:textId="77777777" w:rsidR="000F1981" w:rsidRPr="00CE6995" w:rsidRDefault="000F1981">
            <w:pPr>
              <w:spacing w:before="120"/>
              <w:ind w:left="-57" w:right="-108"/>
              <w:rPr>
                <w:noProof/>
                <w:sz w:val="24"/>
                <w:szCs w:val="24"/>
                <w:lang w:val="ru-RU"/>
              </w:rPr>
            </w:pPr>
            <w:r w:rsidRPr="00CE6995">
              <w:rPr>
                <w:noProof/>
                <w:sz w:val="24"/>
                <w:szCs w:val="24"/>
                <w:lang w:val="ru-RU"/>
              </w:rPr>
              <w:t>державний бюджет,</w:t>
            </w:r>
            <w:r w:rsidRPr="00CE6995">
              <w:rPr>
                <w:noProof/>
                <w:sz w:val="24"/>
                <w:szCs w:val="24"/>
                <w:lang w:val="ru-RU"/>
              </w:rPr>
              <w:br/>
              <w:t>міжнародна технічна допомога</w:t>
            </w:r>
          </w:p>
        </w:tc>
        <w:tc>
          <w:tcPr>
            <w:tcW w:w="2195" w:type="dxa"/>
            <w:hideMark/>
          </w:tcPr>
          <w:p w14:paraId="355DC213" w14:textId="75A91A24" w:rsidR="000F1981" w:rsidRPr="00CE6995" w:rsidRDefault="1BFBCADA" w:rsidP="3ACED80F">
            <w:pPr>
              <w:spacing w:before="120"/>
              <w:jc w:val="center"/>
              <w:rPr>
                <w:noProof/>
                <w:sz w:val="24"/>
                <w:szCs w:val="24"/>
                <w:lang w:val="ru-RU"/>
              </w:rPr>
            </w:pPr>
            <w:r w:rsidRPr="00CE6995">
              <w:rPr>
                <w:noProof/>
                <w:sz w:val="24"/>
                <w:szCs w:val="24"/>
                <w:lang w:val="ru-RU"/>
              </w:rPr>
              <w:t>виконується</w:t>
            </w:r>
          </w:p>
        </w:tc>
        <w:tc>
          <w:tcPr>
            <w:tcW w:w="4394" w:type="dxa"/>
            <w:hideMark/>
          </w:tcPr>
          <w:p w14:paraId="21887A76" w14:textId="5BAD7BB4" w:rsidR="000F1981" w:rsidRPr="00CE6995" w:rsidRDefault="00D96E56" w:rsidP="3ACED80F">
            <w:pPr>
              <w:spacing w:before="120"/>
              <w:rPr>
                <w:noProof/>
                <w:sz w:val="24"/>
                <w:szCs w:val="24"/>
                <w:lang w:val="ru-RU"/>
              </w:rPr>
            </w:pPr>
            <w:r>
              <w:rPr>
                <w:noProof/>
                <w:sz w:val="24"/>
                <w:szCs w:val="24"/>
                <w:lang w:val="ru-RU"/>
              </w:rPr>
              <w:t>розробляється єдиними</w:t>
            </w:r>
            <w:r w:rsidR="1BFBCADA" w:rsidRPr="00CE6995">
              <w:rPr>
                <w:noProof/>
                <w:sz w:val="24"/>
                <w:szCs w:val="24"/>
                <w:lang w:val="ru-RU"/>
              </w:rPr>
              <w:t xml:space="preserve"> комунікаційні підходи до інформування про відповідні послуги </w:t>
            </w:r>
            <w:r>
              <w:rPr>
                <w:noProof/>
                <w:sz w:val="24"/>
                <w:szCs w:val="24"/>
                <w:lang w:val="ru-RU"/>
              </w:rPr>
              <w:t>Держпродспоживслужби</w:t>
            </w:r>
            <w:r w:rsidR="1BFBCADA" w:rsidRPr="00CE6995">
              <w:rPr>
                <w:noProof/>
                <w:sz w:val="24"/>
                <w:szCs w:val="24"/>
                <w:lang w:val="ru-RU"/>
              </w:rPr>
              <w:t xml:space="preserve">. А також форма звітності щодо проведення </w:t>
            </w:r>
            <w:r w:rsidR="2809DDC1" w:rsidRPr="00CE6995">
              <w:rPr>
                <w:noProof/>
                <w:sz w:val="24"/>
                <w:szCs w:val="24"/>
                <w:lang w:val="ru-RU"/>
              </w:rPr>
              <w:t>інформаційних кампаній.</w:t>
            </w:r>
          </w:p>
          <w:p w14:paraId="68EB2EC3" w14:textId="01A06C84" w:rsidR="000F1981" w:rsidRPr="00CE6995" w:rsidRDefault="2809DDC1" w:rsidP="3ACED80F">
            <w:pPr>
              <w:spacing w:before="120"/>
              <w:rPr>
                <w:noProof/>
                <w:sz w:val="24"/>
                <w:szCs w:val="24"/>
                <w:lang w:val="ru-RU"/>
              </w:rPr>
            </w:pPr>
            <w:r w:rsidRPr="00CE6995">
              <w:rPr>
                <w:noProof/>
                <w:sz w:val="24"/>
                <w:szCs w:val="24"/>
                <w:lang w:val="ru-RU"/>
              </w:rPr>
              <w:t xml:space="preserve">Також створено загальний розділ щодо послуг Держпродспоживслужби на офіційному вебпорталі за посиланням: </w:t>
            </w:r>
            <w:hyperlink r:id="rId19">
              <w:r w:rsidR="1A8B63D6" w:rsidRPr="00CE6995">
                <w:rPr>
                  <w:rStyle w:val="afd"/>
                  <w:noProof/>
                  <w:sz w:val="24"/>
                  <w:szCs w:val="24"/>
                  <w:lang w:val="ru-RU"/>
                </w:rPr>
                <w:t>https://dpss.gov.ua/diyalnist/administrativni-poslugi</w:t>
              </w:r>
            </w:hyperlink>
            <w:r w:rsidR="1A8B63D6" w:rsidRPr="00CE6995">
              <w:rPr>
                <w:noProof/>
                <w:sz w:val="24"/>
                <w:szCs w:val="24"/>
                <w:lang w:val="ru-RU"/>
              </w:rPr>
              <w:t xml:space="preserve"> </w:t>
            </w:r>
          </w:p>
        </w:tc>
      </w:tr>
      <w:tr w:rsidR="000F1981" w:rsidRPr="00CE6995" w14:paraId="798C7474" w14:textId="77777777" w:rsidTr="00CE6995">
        <w:trPr>
          <w:trHeight w:val="20"/>
        </w:trPr>
        <w:tc>
          <w:tcPr>
            <w:tcW w:w="2431" w:type="dxa"/>
          </w:tcPr>
          <w:p w14:paraId="0FB21F1B" w14:textId="77777777" w:rsidR="000F1981" w:rsidRPr="00CE6995" w:rsidRDefault="000F1981">
            <w:pPr>
              <w:widowControl w:val="0"/>
              <w:spacing w:before="120"/>
              <w:ind w:left="-57"/>
              <w:rPr>
                <w:noProof/>
                <w:sz w:val="24"/>
                <w:szCs w:val="24"/>
                <w:lang w:val="ru-RU"/>
              </w:rPr>
            </w:pPr>
          </w:p>
        </w:tc>
        <w:tc>
          <w:tcPr>
            <w:tcW w:w="3407" w:type="dxa"/>
            <w:hideMark/>
          </w:tcPr>
          <w:p w14:paraId="3F6000C9" w14:textId="77777777" w:rsidR="000F1981" w:rsidRPr="00CE6995" w:rsidRDefault="000F1981">
            <w:pPr>
              <w:spacing w:before="120"/>
              <w:rPr>
                <w:noProof/>
                <w:sz w:val="24"/>
                <w:szCs w:val="24"/>
                <w:lang w:val="ru-RU"/>
              </w:rPr>
            </w:pPr>
            <w:r w:rsidRPr="00CE6995">
              <w:rPr>
                <w:noProof/>
                <w:sz w:val="24"/>
                <w:szCs w:val="24"/>
                <w:lang w:val="ru-RU"/>
              </w:rPr>
              <w:t>7) залучення організацій громадянського суспільства до проведення роз’яснювальної роботи з надання публічних послуг для всіх суспільних груп</w:t>
            </w:r>
          </w:p>
        </w:tc>
        <w:tc>
          <w:tcPr>
            <w:tcW w:w="1458" w:type="dxa"/>
            <w:hideMark/>
          </w:tcPr>
          <w:p w14:paraId="610AFEC7" w14:textId="77777777" w:rsidR="000F1981" w:rsidRPr="00CE6995" w:rsidRDefault="000F1981">
            <w:pPr>
              <w:spacing w:before="120"/>
              <w:ind w:left="-40"/>
              <w:rPr>
                <w:noProof/>
                <w:sz w:val="24"/>
                <w:szCs w:val="24"/>
                <w:lang w:val="en-AU"/>
              </w:rPr>
            </w:pPr>
            <w:r w:rsidRPr="00CE6995">
              <w:rPr>
                <w:noProof/>
                <w:sz w:val="24"/>
                <w:szCs w:val="24"/>
                <w:lang w:val="en-AU"/>
              </w:rPr>
              <w:t>2025 рік</w:t>
            </w:r>
          </w:p>
        </w:tc>
        <w:tc>
          <w:tcPr>
            <w:tcW w:w="1587" w:type="dxa"/>
            <w:hideMark/>
          </w:tcPr>
          <w:p w14:paraId="7DDCF760" w14:textId="77777777" w:rsidR="000F1981" w:rsidRPr="00CE6995" w:rsidRDefault="000F1981">
            <w:pPr>
              <w:spacing w:before="120"/>
              <w:ind w:left="-57" w:right="-108"/>
              <w:rPr>
                <w:noProof/>
                <w:sz w:val="24"/>
                <w:szCs w:val="24"/>
                <w:lang w:val="ru-RU"/>
              </w:rPr>
            </w:pPr>
            <w:r w:rsidRPr="00CE6995">
              <w:rPr>
                <w:noProof/>
                <w:sz w:val="24"/>
                <w:szCs w:val="24"/>
                <w:lang w:val="ru-RU"/>
              </w:rPr>
              <w:t>державний  бюджет, міжнародна технічна допомога</w:t>
            </w:r>
          </w:p>
        </w:tc>
        <w:tc>
          <w:tcPr>
            <w:tcW w:w="2195" w:type="dxa"/>
            <w:hideMark/>
          </w:tcPr>
          <w:p w14:paraId="787A6B70" w14:textId="75A91A24" w:rsidR="000F1981" w:rsidRPr="00CE6995" w:rsidRDefault="6B309344" w:rsidP="3ACED80F">
            <w:pPr>
              <w:spacing w:before="120"/>
              <w:jc w:val="center"/>
              <w:rPr>
                <w:noProof/>
                <w:sz w:val="24"/>
                <w:szCs w:val="24"/>
                <w:lang w:val="ru-RU"/>
              </w:rPr>
            </w:pPr>
            <w:r w:rsidRPr="00CE6995">
              <w:rPr>
                <w:noProof/>
                <w:sz w:val="24"/>
                <w:szCs w:val="24"/>
                <w:lang w:val="ru-RU"/>
              </w:rPr>
              <w:t>виконується</w:t>
            </w:r>
          </w:p>
          <w:p w14:paraId="210B0AF9" w14:textId="232970D3" w:rsidR="000F1981" w:rsidRPr="00CE6995" w:rsidRDefault="000F1981" w:rsidP="3ACED80F">
            <w:pPr>
              <w:spacing w:before="120"/>
              <w:rPr>
                <w:noProof/>
                <w:sz w:val="24"/>
                <w:szCs w:val="24"/>
                <w:lang w:val="ru-RU"/>
              </w:rPr>
            </w:pPr>
          </w:p>
        </w:tc>
        <w:tc>
          <w:tcPr>
            <w:tcW w:w="4394" w:type="dxa"/>
            <w:hideMark/>
          </w:tcPr>
          <w:p w14:paraId="7EE99D9A" w14:textId="4A0BFDD1" w:rsidR="000F1981" w:rsidRPr="00CE6995" w:rsidRDefault="7446026B" w:rsidP="3ACED80F">
            <w:pPr>
              <w:spacing w:before="120"/>
              <w:rPr>
                <w:noProof/>
                <w:sz w:val="24"/>
                <w:szCs w:val="24"/>
                <w:lang w:val="ru-RU"/>
              </w:rPr>
            </w:pPr>
            <w:r w:rsidRPr="00CE6995">
              <w:rPr>
                <w:noProof/>
                <w:sz w:val="24"/>
                <w:szCs w:val="24"/>
                <w:lang w:val="ru-RU"/>
              </w:rPr>
              <w:t>о</w:t>
            </w:r>
            <w:r w:rsidR="6B309344" w:rsidRPr="00CE6995">
              <w:rPr>
                <w:noProof/>
                <w:sz w:val="24"/>
                <w:szCs w:val="24"/>
                <w:lang w:val="ru-RU"/>
              </w:rPr>
              <w:t>прилюднено на офіційному вебпорталі Держпродспоживслужб</w:t>
            </w:r>
            <w:r w:rsidR="45D139E4" w:rsidRPr="00CE6995">
              <w:rPr>
                <w:noProof/>
                <w:sz w:val="24"/>
                <w:szCs w:val="24"/>
                <w:lang w:val="ru-RU"/>
              </w:rPr>
              <w:t>и</w:t>
            </w:r>
            <w:r w:rsidR="6B309344" w:rsidRPr="00CE6995">
              <w:rPr>
                <w:noProof/>
                <w:sz w:val="24"/>
                <w:szCs w:val="24"/>
                <w:lang w:val="ru-RU"/>
              </w:rPr>
              <w:t xml:space="preserve"> перелік меморандумів з </w:t>
            </w:r>
            <w:r w:rsidR="00D96E56">
              <w:rPr>
                <w:noProof/>
                <w:sz w:val="24"/>
                <w:szCs w:val="24"/>
                <w:lang w:val="ru-RU"/>
              </w:rPr>
              <w:t>інститутами</w:t>
            </w:r>
            <w:r w:rsidR="6B309344" w:rsidRPr="00CE6995">
              <w:rPr>
                <w:noProof/>
                <w:sz w:val="24"/>
                <w:szCs w:val="24"/>
                <w:lang w:val="ru-RU"/>
              </w:rPr>
              <w:t xml:space="preserve"> громадського </w:t>
            </w:r>
            <w:r w:rsidR="00D96E56">
              <w:rPr>
                <w:noProof/>
                <w:sz w:val="24"/>
                <w:szCs w:val="24"/>
                <w:lang w:val="ru-RU"/>
              </w:rPr>
              <w:t>суспільствами</w:t>
            </w:r>
            <w:r w:rsidR="6B309344" w:rsidRPr="00CE6995">
              <w:rPr>
                <w:noProof/>
                <w:sz w:val="24"/>
                <w:szCs w:val="24"/>
                <w:lang w:val="ru-RU"/>
              </w:rPr>
              <w:t>, зокрема і щодо співпраці в частині комунікації</w:t>
            </w:r>
            <w:r w:rsidR="44CAAA54" w:rsidRPr="00CE6995">
              <w:rPr>
                <w:noProof/>
                <w:sz w:val="24"/>
                <w:szCs w:val="24"/>
                <w:lang w:val="ru-RU"/>
              </w:rPr>
              <w:t xml:space="preserve"> за посиланням: </w:t>
            </w:r>
            <w:hyperlink r:id="rId20">
              <w:r w:rsidR="44CAAA54" w:rsidRPr="00CE6995">
                <w:rPr>
                  <w:rStyle w:val="afd"/>
                  <w:noProof/>
                  <w:sz w:val="24"/>
                  <w:szCs w:val="24"/>
                  <w:lang w:val="ru-RU"/>
                </w:rPr>
                <w:t>https://dpss.gov.ua/zvyazkizgromadskistyu/mizhvidomcha-spivpracya</w:t>
              </w:r>
            </w:hyperlink>
            <w:r w:rsidR="44CAAA54" w:rsidRPr="00CE6995">
              <w:rPr>
                <w:noProof/>
                <w:sz w:val="24"/>
                <w:szCs w:val="24"/>
                <w:lang w:val="ru-RU"/>
              </w:rPr>
              <w:t xml:space="preserve"> </w:t>
            </w:r>
          </w:p>
          <w:p w14:paraId="3FB0B7EA" w14:textId="40821ACB" w:rsidR="000F1981" w:rsidRPr="00CE6995" w:rsidRDefault="000F1981" w:rsidP="3ACED80F">
            <w:pPr>
              <w:spacing w:before="120"/>
              <w:rPr>
                <w:noProof/>
                <w:sz w:val="24"/>
                <w:szCs w:val="24"/>
                <w:lang w:val="ru-RU"/>
              </w:rPr>
            </w:pPr>
          </w:p>
        </w:tc>
      </w:tr>
      <w:tr w:rsidR="000F1981" w:rsidRPr="00CE6995" w14:paraId="45162143" w14:textId="77777777" w:rsidTr="00CE6995">
        <w:trPr>
          <w:trHeight w:val="300"/>
        </w:trPr>
        <w:tc>
          <w:tcPr>
            <w:tcW w:w="2431" w:type="dxa"/>
          </w:tcPr>
          <w:p w14:paraId="0E919481" w14:textId="77777777" w:rsidR="000F1981" w:rsidRPr="00CE6995" w:rsidRDefault="000F1981">
            <w:pPr>
              <w:widowControl w:val="0"/>
              <w:spacing w:before="120"/>
              <w:ind w:left="-57"/>
              <w:rPr>
                <w:noProof/>
                <w:sz w:val="24"/>
                <w:szCs w:val="24"/>
                <w:lang w:val="ru-RU"/>
              </w:rPr>
            </w:pPr>
          </w:p>
        </w:tc>
        <w:tc>
          <w:tcPr>
            <w:tcW w:w="3407" w:type="dxa"/>
            <w:hideMark/>
          </w:tcPr>
          <w:p w14:paraId="01FABF28" w14:textId="77777777" w:rsidR="000F1981" w:rsidRPr="00CE6995" w:rsidRDefault="000F1981">
            <w:pPr>
              <w:spacing w:before="120"/>
              <w:rPr>
                <w:noProof/>
                <w:sz w:val="24"/>
                <w:szCs w:val="24"/>
                <w:lang w:val="ru-RU"/>
              </w:rPr>
            </w:pPr>
            <w:r w:rsidRPr="00CE6995">
              <w:rPr>
                <w:noProof/>
                <w:sz w:val="24"/>
                <w:szCs w:val="24"/>
                <w:lang w:val="ru-RU"/>
              </w:rPr>
              <w:t>9) розроблення ключових меседжів для кожної аудиторії з урахуванням їх потреб та очікувань, різних каналів комунікації щодо наявних сервісів та послуг (сторінки в Інтернеті, телебачення, радіо, друковані матеріали)</w:t>
            </w:r>
          </w:p>
        </w:tc>
        <w:tc>
          <w:tcPr>
            <w:tcW w:w="1458" w:type="dxa"/>
            <w:hideMark/>
          </w:tcPr>
          <w:p w14:paraId="0B840E0B" w14:textId="77777777" w:rsidR="000F1981" w:rsidRPr="00CE6995" w:rsidRDefault="000F1981">
            <w:pPr>
              <w:spacing w:before="120"/>
              <w:ind w:left="-40"/>
              <w:rPr>
                <w:noProof/>
                <w:sz w:val="24"/>
                <w:szCs w:val="24"/>
                <w:lang w:val="en-AU"/>
              </w:rPr>
            </w:pPr>
            <w:r w:rsidRPr="00CE6995">
              <w:rPr>
                <w:noProof/>
                <w:sz w:val="24"/>
                <w:szCs w:val="24"/>
                <w:lang w:val="en-AU"/>
              </w:rPr>
              <w:t>липень — вересень 2025 р.</w:t>
            </w:r>
          </w:p>
        </w:tc>
        <w:tc>
          <w:tcPr>
            <w:tcW w:w="1587" w:type="dxa"/>
            <w:hideMark/>
          </w:tcPr>
          <w:p w14:paraId="641B6B6D" w14:textId="4AFDDB87" w:rsidR="000F1981" w:rsidRPr="00CE6995" w:rsidRDefault="000F1981">
            <w:pPr>
              <w:spacing w:before="120"/>
              <w:ind w:left="-57" w:right="-108"/>
              <w:rPr>
                <w:noProof/>
                <w:sz w:val="24"/>
                <w:szCs w:val="24"/>
                <w:lang w:val="ru-RU"/>
              </w:rPr>
            </w:pPr>
            <w:r w:rsidRPr="00CE6995">
              <w:rPr>
                <w:noProof/>
                <w:sz w:val="24"/>
                <w:szCs w:val="24"/>
                <w:lang w:val="ru-RU"/>
              </w:rPr>
              <w:t>державний  бюджет,</w:t>
            </w:r>
            <w:r w:rsidRPr="00CE6995">
              <w:rPr>
                <w:noProof/>
                <w:sz w:val="24"/>
                <w:szCs w:val="24"/>
                <w:lang w:val="ru-RU"/>
              </w:rPr>
              <w:br/>
              <w:t xml:space="preserve">міжнародна технічна допомога, інші джерела, не заборонені </w:t>
            </w:r>
            <w:r w:rsidR="00D96E56">
              <w:rPr>
                <w:noProof/>
                <w:sz w:val="24"/>
                <w:szCs w:val="24"/>
                <w:lang w:val="ru-RU"/>
              </w:rPr>
              <w:t>законодавством</w:t>
            </w:r>
          </w:p>
        </w:tc>
        <w:tc>
          <w:tcPr>
            <w:tcW w:w="2195" w:type="dxa"/>
            <w:hideMark/>
          </w:tcPr>
          <w:p w14:paraId="0AF5249C" w14:textId="37DD5B2B" w:rsidR="000F1981" w:rsidRPr="00CE6995" w:rsidRDefault="268481FF" w:rsidP="3ACED80F">
            <w:pPr>
              <w:spacing w:before="120"/>
              <w:jc w:val="center"/>
              <w:rPr>
                <w:noProof/>
                <w:sz w:val="24"/>
                <w:szCs w:val="24"/>
                <w:lang w:val="ru-RU"/>
              </w:rPr>
            </w:pPr>
            <w:r w:rsidRPr="00CE6995">
              <w:rPr>
                <w:noProof/>
                <w:sz w:val="24"/>
                <w:szCs w:val="24"/>
                <w:lang w:val="ru-RU"/>
              </w:rPr>
              <w:t>виконано</w:t>
            </w:r>
          </w:p>
        </w:tc>
        <w:tc>
          <w:tcPr>
            <w:tcW w:w="4394" w:type="dxa"/>
            <w:hideMark/>
          </w:tcPr>
          <w:p w14:paraId="798A2E10" w14:textId="315B55D1" w:rsidR="000F1981" w:rsidRPr="00CE6995" w:rsidRDefault="2E41869C" w:rsidP="3ACED80F">
            <w:pPr>
              <w:spacing w:before="120" w:line="259" w:lineRule="auto"/>
              <w:rPr>
                <w:noProof/>
                <w:sz w:val="24"/>
                <w:szCs w:val="24"/>
                <w:lang w:val="ru-RU"/>
              </w:rPr>
            </w:pPr>
            <w:r w:rsidRPr="00CE6995">
              <w:rPr>
                <w:noProof/>
                <w:sz w:val="24"/>
                <w:szCs w:val="24"/>
                <w:lang w:val="ru-RU"/>
              </w:rPr>
              <w:t>н</w:t>
            </w:r>
            <w:r w:rsidR="3E1D72DA" w:rsidRPr="00CE6995">
              <w:rPr>
                <w:noProof/>
                <w:sz w:val="24"/>
                <w:szCs w:val="24"/>
                <w:lang w:val="ru-RU"/>
              </w:rPr>
              <w:t>аказ</w:t>
            </w:r>
            <w:r w:rsidR="042BB860" w:rsidRPr="00CE6995">
              <w:rPr>
                <w:noProof/>
                <w:sz w:val="24"/>
                <w:szCs w:val="24"/>
                <w:lang w:val="ru-RU"/>
              </w:rPr>
              <w:t>ом</w:t>
            </w:r>
            <w:r w:rsidR="3E1D72DA" w:rsidRPr="00CE6995">
              <w:rPr>
                <w:noProof/>
                <w:sz w:val="24"/>
                <w:szCs w:val="24"/>
                <w:lang w:val="ru-RU"/>
              </w:rPr>
              <w:t xml:space="preserve"> Держпродспоживслужби </w:t>
            </w:r>
            <w:r w:rsidR="07B574C0" w:rsidRPr="00CE6995">
              <w:rPr>
                <w:noProof/>
                <w:sz w:val="24"/>
                <w:szCs w:val="24"/>
                <w:lang w:val="ru-RU"/>
              </w:rPr>
              <w:t xml:space="preserve">від 08.07.2025 року </w:t>
            </w:r>
            <w:r w:rsidR="3E1D72DA" w:rsidRPr="00CE6995">
              <w:rPr>
                <w:noProof/>
                <w:sz w:val="24"/>
                <w:szCs w:val="24"/>
                <w:lang w:val="ru-RU"/>
              </w:rPr>
              <w:t>№ 693</w:t>
            </w:r>
            <w:r w:rsidR="66A7AF75" w:rsidRPr="00CE6995">
              <w:rPr>
                <w:noProof/>
                <w:sz w:val="24"/>
                <w:szCs w:val="24"/>
                <w:lang w:val="ru-RU"/>
              </w:rPr>
              <w:t xml:space="preserve"> “Про затвердження Комунікаційної стратегії Державної служби України з питань безпечності харчових продуктів та захисту споживачів н</w:t>
            </w:r>
            <w:r w:rsidR="711FA57B" w:rsidRPr="00CE6995">
              <w:rPr>
                <w:noProof/>
                <w:sz w:val="24"/>
                <w:szCs w:val="24"/>
                <w:lang w:val="ru-RU"/>
              </w:rPr>
              <w:t xml:space="preserve">а </w:t>
            </w:r>
            <w:r w:rsidR="66A7AF75" w:rsidRPr="00CE6995">
              <w:rPr>
                <w:noProof/>
                <w:sz w:val="24"/>
                <w:szCs w:val="24"/>
                <w:lang w:val="ru-RU"/>
              </w:rPr>
              <w:t>2025-2028 роки та операційного плану заходів з її реалізації”</w:t>
            </w:r>
            <w:r w:rsidR="5EB09246" w:rsidRPr="00CE6995">
              <w:rPr>
                <w:noProof/>
                <w:sz w:val="24"/>
                <w:szCs w:val="24"/>
                <w:lang w:val="ru-RU"/>
              </w:rPr>
              <w:t xml:space="preserve"> затверджено ключові </w:t>
            </w:r>
            <w:r w:rsidR="44A5CA3D" w:rsidRPr="00CE6995">
              <w:rPr>
                <w:noProof/>
                <w:sz w:val="24"/>
                <w:szCs w:val="24"/>
                <w:lang w:val="ru-RU"/>
              </w:rPr>
              <w:t>повідомлення</w:t>
            </w:r>
          </w:p>
        </w:tc>
      </w:tr>
      <w:tr w:rsidR="000F1981" w:rsidRPr="00CE6995" w14:paraId="023E173E" w14:textId="77777777" w:rsidTr="00CE6995">
        <w:trPr>
          <w:trHeight w:val="20"/>
        </w:trPr>
        <w:tc>
          <w:tcPr>
            <w:tcW w:w="2431" w:type="dxa"/>
            <w:vMerge w:val="restart"/>
            <w:hideMark/>
          </w:tcPr>
          <w:p w14:paraId="49F0BB26" w14:textId="77777777" w:rsidR="000F1981" w:rsidRPr="00CE6995" w:rsidRDefault="000F1981">
            <w:pPr>
              <w:keepNext/>
              <w:keepLines/>
              <w:widowControl w:val="0"/>
              <w:spacing w:before="120"/>
              <w:ind w:left="-57"/>
              <w:rPr>
                <w:noProof/>
                <w:sz w:val="24"/>
                <w:szCs w:val="24"/>
              </w:rPr>
            </w:pPr>
            <w:r w:rsidRPr="00CE6995">
              <w:rPr>
                <w:noProof/>
                <w:sz w:val="24"/>
                <w:szCs w:val="24"/>
              </w:rPr>
              <w:t>58.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3407" w:type="dxa"/>
            <w:hideMark/>
          </w:tcPr>
          <w:p w14:paraId="33487F11" w14:textId="77777777" w:rsidR="000F1981" w:rsidRPr="00CE6995" w:rsidRDefault="000F1981">
            <w:pPr>
              <w:spacing w:before="120"/>
              <w:rPr>
                <w:noProof/>
                <w:sz w:val="24"/>
                <w:szCs w:val="24"/>
                <w:lang w:val="ru-RU"/>
              </w:rPr>
            </w:pPr>
            <w:r w:rsidRPr="00CE6995">
              <w:rPr>
                <w:noProof/>
                <w:sz w:val="24"/>
                <w:szCs w:val="24"/>
                <w:lang w:val="ru-RU"/>
              </w:rPr>
              <w:t>1) проведення опитування серед надавачів послуг для визначення їх потреб у навчанні за кожним напрямом (спілкування, толерантність, чутлива мова тощо) та аналіз отриманих даних</w:t>
            </w:r>
          </w:p>
        </w:tc>
        <w:tc>
          <w:tcPr>
            <w:tcW w:w="1458" w:type="dxa"/>
            <w:hideMark/>
          </w:tcPr>
          <w:p w14:paraId="7F3F75FB" w14:textId="77777777" w:rsidR="000F1981" w:rsidRPr="00CE6995" w:rsidRDefault="000F1981">
            <w:pPr>
              <w:spacing w:before="120"/>
              <w:ind w:left="-40"/>
              <w:rPr>
                <w:noProof/>
                <w:sz w:val="24"/>
                <w:szCs w:val="24"/>
                <w:lang w:val="en-AU"/>
              </w:rPr>
            </w:pPr>
            <w:r w:rsidRPr="00CE6995">
              <w:rPr>
                <w:noProof/>
                <w:sz w:val="24"/>
                <w:szCs w:val="24"/>
                <w:lang w:val="en-AU"/>
              </w:rPr>
              <w:t>січень — червень 2025 р.</w:t>
            </w:r>
          </w:p>
        </w:tc>
        <w:tc>
          <w:tcPr>
            <w:tcW w:w="1587" w:type="dxa"/>
            <w:hideMark/>
          </w:tcPr>
          <w:p w14:paraId="409E10F9" w14:textId="0FC92B2C" w:rsidR="000F1981" w:rsidRPr="00CE6995" w:rsidRDefault="000F1981">
            <w:pPr>
              <w:spacing w:before="120"/>
              <w:ind w:left="-57" w:right="-108"/>
              <w:rPr>
                <w:noProof/>
                <w:sz w:val="24"/>
                <w:szCs w:val="24"/>
                <w:lang w:val="ru-RU"/>
              </w:rPr>
            </w:pPr>
            <w:r w:rsidRPr="00CE6995">
              <w:rPr>
                <w:noProof/>
                <w:sz w:val="24"/>
                <w:szCs w:val="24"/>
                <w:lang w:val="ru-RU"/>
              </w:rPr>
              <w:t xml:space="preserve">місцеві бюджети, інші джерела, не заборонені </w:t>
            </w:r>
            <w:r w:rsidR="00D96E56">
              <w:rPr>
                <w:noProof/>
                <w:sz w:val="24"/>
                <w:szCs w:val="24"/>
                <w:lang w:val="ru-RU"/>
              </w:rPr>
              <w:t>законодавством</w:t>
            </w:r>
          </w:p>
        </w:tc>
        <w:tc>
          <w:tcPr>
            <w:tcW w:w="2195" w:type="dxa"/>
            <w:hideMark/>
          </w:tcPr>
          <w:p w14:paraId="0AFE04CA" w14:textId="184BC7E5" w:rsidR="000F1981" w:rsidRPr="00CE6995" w:rsidRDefault="78078C95" w:rsidP="3ACED80F">
            <w:pPr>
              <w:spacing w:before="120"/>
              <w:jc w:val="center"/>
              <w:rPr>
                <w:noProof/>
                <w:sz w:val="24"/>
                <w:szCs w:val="24"/>
                <w:lang w:val="en-AU"/>
              </w:rPr>
            </w:pPr>
            <w:r w:rsidRPr="00CE6995">
              <w:rPr>
                <w:noProof/>
                <w:sz w:val="24"/>
                <w:szCs w:val="24"/>
                <w:lang w:val="ru-RU"/>
              </w:rPr>
              <w:t xml:space="preserve">    </w:t>
            </w:r>
            <w:r w:rsidRPr="00CE6995">
              <w:rPr>
                <w:noProof/>
                <w:sz w:val="24"/>
                <w:szCs w:val="24"/>
                <w:lang w:val="en-AU"/>
              </w:rPr>
              <w:t>виконано</w:t>
            </w:r>
          </w:p>
        </w:tc>
        <w:tc>
          <w:tcPr>
            <w:tcW w:w="4394" w:type="dxa"/>
            <w:hideMark/>
          </w:tcPr>
          <w:p w14:paraId="4E0A752D" w14:textId="404698B3" w:rsidR="000F1981" w:rsidRPr="00CE6995" w:rsidRDefault="5420687E" w:rsidP="3ACED80F">
            <w:pPr>
              <w:spacing w:before="120"/>
              <w:rPr>
                <w:noProof/>
                <w:sz w:val="24"/>
                <w:szCs w:val="24"/>
                <w:lang w:val="ru-RU"/>
              </w:rPr>
            </w:pPr>
            <w:r w:rsidRPr="00CE6995">
              <w:rPr>
                <w:noProof/>
                <w:sz w:val="24"/>
                <w:szCs w:val="24"/>
                <w:lang w:val="ru-RU"/>
              </w:rPr>
              <w:t>в опитуванні взяли участь 1115 державних службовців апарату Держпродспоживслужби та її територіальних органів</w:t>
            </w:r>
          </w:p>
        </w:tc>
      </w:tr>
      <w:tr w:rsidR="000F1981" w:rsidRPr="00CE6995" w14:paraId="2DDCD884" w14:textId="77777777" w:rsidTr="00CE6995">
        <w:trPr>
          <w:trHeight w:val="20"/>
        </w:trPr>
        <w:tc>
          <w:tcPr>
            <w:tcW w:w="2431" w:type="dxa"/>
            <w:vMerge/>
            <w:vAlign w:val="center"/>
            <w:hideMark/>
          </w:tcPr>
          <w:p w14:paraId="230E5B79" w14:textId="77777777" w:rsidR="000F1981" w:rsidRPr="00CE6995" w:rsidRDefault="000F1981">
            <w:pPr>
              <w:rPr>
                <w:noProof/>
                <w:sz w:val="24"/>
                <w:szCs w:val="24"/>
                <w:lang w:val="ru-RU"/>
              </w:rPr>
            </w:pPr>
          </w:p>
        </w:tc>
        <w:tc>
          <w:tcPr>
            <w:tcW w:w="3407" w:type="dxa"/>
            <w:hideMark/>
          </w:tcPr>
          <w:p w14:paraId="78D80267" w14:textId="77777777" w:rsidR="000F1981" w:rsidRPr="00CE6995" w:rsidRDefault="000F1981">
            <w:pPr>
              <w:spacing w:before="120"/>
              <w:rPr>
                <w:noProof/>
                <w:sz w:val="24"/>
                <w:szCs w:val="24"/>
                <w:lang w:val="ru-RU"/>
              </w:rPr>
            </w:pPr>
            <w:r w:rsidRPr="00CE6995">
              <w:rPr>
                <w:noProof/>
                <w:sz w:val="24"/>
                <w:szCs w:val="24"/>
                <w:lang w:val="ru-RU"/>
              </w:rPr>
              <w:t>2) формування бази наявних тренінгових матеріалів для фахівців, що надають послуги</w:t>
            </w:r>
          </w:p>
        </w:tc>
        <w:tc>
          <w:tcPr>
            <w:tcW w:w="1458" w:type="dxa"/>
            <w:hideMark/>
          </w:tcPr>
          <w:p w14:paraId="11E12B46" w14:textId="77777777" w:rsidR="000F1981" w:rsidRPr="00CE6995" w:rsidRDefault="000F1981">
            <w:pPr>
              <w:spacing w:before="120"/>
              <w:ind w:left="-40"/>
              <w:rPr>
                <w:noProof/>
                <w:sz w:val="24"/>
                <w:szCs w:val="24"/>
                <w:lang w:val="en-AU"/>
              </w:rPr>
            </w:pPr>
            <w:r w:rsidRPr="00CE6995">
              <w:rPr>
                <w:noProof/>
                <w:sz w:val="24"/>
                <w:szCs w:val="24"/>
                <w:lang w:val="en-AU"/>
              </w:rPr>
              <w:t>січень — червень 2025 р.</w:t>
            </w:r>
          </w:p>
        </w:tc>
        <w:tc>
          <w:tcPr>
            <w:tcW w:w="1587" w:type="dxa"/>
            <w:hideMark/>
          </w:tcPr>
          <w:p w14:paraId="0645C7AB" w14:textId="77777777" w:rsidR="000F1981" w:rsidRPr="00CE6995" w:rsidRDefault="000F1981">
            <w:pPr>
              <w:widowControl w:val="0"/>
              <w:spacing w:before="120"/>
              <w:ind w:left="-57" w:right="-108"/>
              <w:rPr>
                <w:noProof/>
                <w:sz w:val="24"/>
                <w:szCs w:val="24"/>
                <w:lang w:val="en-AU"/>
              </w:rPr>
            </w:pPr>
            <w:r w:rsidRPr="00CE6995">
              <w:rPr>
                <w:noProof/>
                <w:sz w:val="24"/>
                <w:szCs w:val="24"/>
                <w:lang w:val="en-AU"/>
              </w:rPr>
              <w:t xml:space="preserve">державний </w:t>
            </w:r>
          </w:p>
          <w:p w14:paraId="3E09972E" w14:textId="77777777" w:rsidR="000F1981" w:rsidRPr="00CE6995" w:rsidRDefault="000F1981">
            <w:pPr>
              <w:widowControl w:val="0"/>
              <w:ind w:left="-57" w:right="-108"/>
              <w:rPr>
                <w:noProof/>
                <w:sz w:val="24"/>
                <w:szCs w:val="24"/>
                <w:lang w:val="en-AU"/>
              </w:rPr>
            </w:pPr>
            <w:r w:rsidRPr="00CE6995">
              <w:rPr>
                <w:noProof/>
                <w:sz w:val="24"/>
                <w:szCs w:val="24"/>
                <w:lang w:val="en-AU"/>
              </w:rPr>
              <w:t>бюджет</w:t>
            </w:r>
          </w:p>
        </w:tc>
        <w:tc>
          <w:tcPr>
            <w:tcW w:w="2195" w:type="dxa"/>
            <w:hideMark/>
          </w:tcPr>
          <w:p w14:paraId="10F9920F" w14:textId="735FCE9C" w:rsidR="000F1981" w:rsidRPr="00CE6995" w:rsidRDefault="220CC202" w:rsidP="3ACED80F">
            <w:pPr>
              <w:spacing w:before="120"/>
              <w:jc w:val="center"/>
              <w:rPr>
                <w:noProof/>
                <w:sz w:val="24"/>
                <w:szCs w:val="24"/>
                <w:lang w:val="en-AU"/>
              </w:rPr>
            </w:pPr>
            <w:r w:rsidRPr="00CE6995">
              <w:rPr>
                <w:noProof/>
                <w:sz w:val="24"/>
                <w:szCs w:val="24"/>
                <w:lang w:val="en-AU"/>
              </w:rPr>
              <w:t>виконано</w:t>
            </w:r>
          </w:p>
        </w:tc>
        <w:tc>
          <w:tcPr>
            <w:tcW w:w="4394" w:type="dxa"/>
            <w:hideMark/>
          </w:tcPr>
          <w:p w14:paraId="516514D4" w14:textId="39E8F4CF" w:rsidR="000F1981" w:rsidRPr="00CE6995" w:rsidRDefault="00D96E56" w:rsidP="12D8B1C1">
            <w:pPr>
              <w:spacing w:before="120"/>
              <w:rPr>
                <w:noProof/>
                <w:sz w:val="24"/>
                <w:szCs w:val="24"/>
                <w:lang w:val="ru-RU"/>
              </w:rPr>
            </w:pPr>
            <w:r>
              <w:rPr>
                <w:noProof/>
                <w:sz w:val="24"/>
                <w:szCs w:val="24"/>
              </w:rPr>
              <w:t>з</w:t>
            </w:r>
            <w:r w:rsidR="0FA2F685" w:rsidRPr="00CE6995">
              <w:rPr>
                <w:noProof/>
                <w:sz w:val="24"/>
                <w:szCs w:val="24"/>
                <w:lang w:val="ru-RU"/>
              </w:rPr>
              <w:t>а інформацією НАДС</w:t>
            </w:r>
            <w:r w:rsidR="45896B07" w:rsidRPr="00CE6995">
              <w:rPr>
                <w:noProof/>
                <w:sz w:val="24"/>
                <w:szCs w:val="24"/>
                <w:lang w:val="ru-RU"/>
              </w:rPr>
              <w:t xml:space="preserve"> (лист </w:t>
            </w:r>
            <w:r w:rsidR="7AF137BC" w:rsidRPr="00CE6995">
              <w:rPr>
                <w:noProof/>
                <w:sz w:val="24"/>
                <w:szCs w:val="24"/>
                <w:lang w:val="ru-RU"/>
              </w:rPr>
              <w:t>від 18.08.2025 № 7862/08.01-25</w:t>
            </w:r>
            <w:r w:rsidR="45896B07" w:rsidRPr="00CE6995">
              <w:rPr>
                <w:noProof/>
                <w:sz w:val="24"/>
                <w:szCs w:val="24"/>
                <w:lang w:val="ru-RU"/>
              </w:rPr>
              <w:t>)</w:t>
            </w:r>
            <w:r w:rsidR="0FA2F685" w:rsidRPr="00CE6995">
              <w:rPr>
                <w:noProof/>
                <w:sz w:val="24"/>
                <w:szCs w:val="24"/>
                <w:lang w:val="ru-RU"/>
              </w:rPr>
              <w:t xml:space="preserve"> сформовано перелік наявних</w:t>
            </w:r>
            <w:r w:rsidR="4FCFCC80" w:rsidRPr="00CE6995">
              <w:rPr>
                <w:noProof/>
                <w:sz w:val="24"/>
                <w:szCs w:val="24"/>
                <w:lang w:val="ru-RU"/>
              </w:rPr>
              <w:t xml:space="preserve"> тренінгових матеріалів</w:t>
            </w:r>
          </w:p>
        </w:tc>
      </w:tr>
      <w:tr w:rsidR="000F1981" w:rsidRPr="00CE6995" w14:paraId="0F8E236B" w14:textId="77777777" w:rsidTr="00CE6995">
        <w:trPr>
          <w:trHeight w:val="20"/>
        </w:trPr>
        <w:tc>
          <w:tcPr>
            <w:tcW w:w="2431" w:type="dxa"/>
            <w:vMerge/>
            <w:vAlign w:val="center"/>
            <w:hideMark/>
          </w:tcPr>
          <w:p w14:paraId="0C6B0F15" w14:textId="77777777" w:rsidR="000F1981" w:rsidRPr="00CE6995" w:rsidRDefault="000F1981">
            <w:pPr>
              <w:rPr>
                <w:noProof/>
                <w:sz w:val="24"/>
                <w:szCs w:val="24"/>
                <w:lang w:val="ru-RU"/>
              </w:rPr>
            </w:pPr>
          </w:p>
        </w:tc>
        <w:tc>
          <w:tcPr>
            <w:tcW w:w="3407" w:type="dxa"/>
            <w:hideMark/>
          </w:tcPr>
          <w:p w14:paraId="022E44EA" w14:textId="77777777" w:rsidR="000F1981" w:rsidRPr="00CE6995" w:rsidRDefault="000F1981">
            <w:pPr>
              <w:spacing w:before="120"/>
              <w:rPr>
                <w:noProof/>
                <w:sz w:val="24"/>
                <w:szCs w:val="24"/>
                <w:lang w:val="ru-RU"/>
              </w:rPr>
            </w:pPr>
            <w:r w:rsidRPr="00CE6995">
              <w:rPr>
                <w:noProof/>
                <w:sz w:val="24"/>
                <w:szCs w:val="24"/>
                <w:lang w:val="ru-RU"/>
              </w:rPr>
              <w:t>3) розроблення навчальних програм на основі результатів оцінки потреб та зібраних матеріалів</w:t>
            </w:r>
          </w:p>
        </w:tc>
        <w:tc>
          <w:tcPr>
            <w:tcW w:w="1458" w:type="dxa"/>
            <w:hideMark/>
          </w:tcPr>
          <w:p w14:paraId="441685E5" w14:textId="77777777" w:rsidR="000F1981" w:rsidRPr="00CE6995" w:rsidRDefault="000F1981">
            <w:pPr>
              <w:spacing w:before="120"/>
              <w:ind w:left="-40"/>
              <w:rPr>
                <w:noProof/>
                <w:sz w:val="24"/>
                <w:szCs w:val="24"/>
                <w:lang w:val="en-AU"/>
              </w:rPr>
            </w:pPr>
            <w:r w:rsidRPr="00CE6995">
              <w:rPr>
                <w:noProof/>
                <w:sz w:val="24"/>
                <w:szCs w:val="24"/>
                <w:lang w:val="en-AU"/>
              </w:rPr>
              <w:t>січень — червень 2025 р.</w:t>
            </w:r>
          </w:p>
        </w:tc>
        <w:tc>
          <w:tcPr>
            <w:tcW w:w="1587" w:type="dxa"/>
            <w:hideMark/>
          </w:tcPr>
          <w:p w14:paraId="2F1B8793" w14:textId="50A3581F" w:rsidR="000F1981" w:rsidRPr="00CE6995" w:rsidRDefault="000F1981">
            <w:pPr>
              <w:widowControl w:val="0"/>
              <w:spacing w:before="120"/>
              <w:ind w:left="-57" w:right="-108"/>
              <w:rPr>
                <w:noProof/>
                <w:sz w:val="24"/>
                <w:szCs w:val="24"/>
                <w:lang w:val="ru-RU"/>
              </w:rPr>
            </w:pPr>
            <w:r w:rsidRPr="00CE6995">
              <w:rPr>
                <w:noProof/>
                <w:sz w:val="24"/>
                <w:szCs w:val="24"/>
                <w:lang w:val="ru-RU"/>
              </w:rPr>
              <w:t>державний бюджет,</w:t>
            </w:r>
            <w:r w:rsidRPr="00CE6995">
              <w:rPr>
                <w:noProof/>
                <w:sz w:val="24"/>
                <w:szCs w:val="24"/>
                <w:lang w:val="ru-RU"/>
              </w:rPr>
              <w:br/>
              <w:t xml:space="preserve">інші джерела, не заборонені </w:t>
            </w:r>
            <w:r w:rsidR="00D96E56">
              <w:rPr>
                <w:noProof/>
                <w:sz w:val="24"/>
                <w:szCs w:val="24"/>
                <w:lang w:val="ru-RU"/>
              </w:rPr>
              <w:t>законодавство</w:t>
            </w:r>
            <w:r w:rsidR="00D96E56">
              <w:rPr>
                <w:noProof/>
                <w:sz w:val="24"/>
                <w:szCs w:val="24"/>
                <w:lang w:val="ru-RU"/>
              </w:rPr>
              <w:lastRenderedPageBreak/>
              <w:t>м</w:t>
            </w:r>
          </w:p>
        </w:tc>
        <w:tc>
          <w:tcPr>
            <w:tcW w:w="2195" w:type="dxa"/>
            <w:hideMark/>
          </w:tcPr>
          <w:p w14:paraId="4E2CD3AA" w14:textId="670D2DEF" w:rsidR="000F1981" w:rsidRPr="00CE6995" w:rsidRDefault="5C7EE213" w:rsidP="3ACED80F">
            <w:pPr>
              <w:spacing w:before="120"/>
              <w:rPr>
                <w:noProof/>
                <w:sz w:val="24"/>
                <w:szCs w:val="24"/>
                <w:lang w:val="en-AU"/>
              </w:rPr>
            </w:pPr>
            <w:r w:rsidRPr="00CE6995">
              <w:rPr>
                <w:noProof/>
                <w:sz w:val="24"/>
                <w:szCs w:val="24"/>
                <w:lang w:val="ru-RU"/>
              </w:rPr>
              <w:lastRenderedPageBreak/>
              <w:t xml:space="preserve">          </w:t>
            </w:r>
            <w:r w:rsidR="07AFFB56" w:rsidRPr="00CE6995">
              <w:rPr>
                <w:noProof/>
                <w:sz w:val="24"/>
                <w:szCs w:val="24"/>
                <w:lang w:val="en-AU"/>
              </w:rPr>
              <w:t xml:space="preserve">не </w:t>
            </w:r>
            <w:r w:rsidR="1A4AB869" w:rsidRPr="00CE6995">
              <w:rPr>
                <w:noProof/>
                <w:sz w:val="24"/>
                <w:szCs w:val="24"/>
                <w:lang w:val="en-AU"/>
              </w:rPr>
              <w:t>виконано</w:t>
            </w:r>
          </w:p>
        </w:tc>
        <w:tc>
          <w:tcPr>
            <w:tcW w:w="4394" w:type="dxa"/>
            <w:hideMark/>
          </w:tcPr>
          <w:p w14:paraId="28C1029E" w14:textId="7A720757" w:rsidR="000F1981" w:rsidRPr="00CE6995" w:rsidRDefault="00D96E56" w:rsidP="12D8B1C1">
            <w:pPr>
              <w:spacing w:before="120"/>
              <w:rPr>
                <w:noProof/>
                <w:sz w:val="24"/>
                <w:szCs w:val="24"/>
                <w:lang w:val="ru-RU"/>
              </w:rPr>
            </w:pPr>
            <w:r>
              <w:rPr>
                <w:noProof/>
                <w:sz w:val="24"/>
                <w:szCs w:val="24"/>
                <w:lang w:val="ru-RU"/>
              </w:rPr>
              <w:t>н</w:t>
            </w:r>
            <w:r w:rsidR="0FE3F931" w:rsidRPr="00CE6995">
              <w:rPr>
                <w:noProof/>
                <w:sz w:val="24"/>
                <w:szCs w:val="24"/>
                <w:lang w:val="ru-RU"/>
              </w:rPr>
              <w:t>е в компетенції Держпродспоживслужби</w:t>
            </w:r>
          </w:p>
        </w:tc>
      </w:tr>
      <w:tr w:rsidR="000F1981" w:rsidRPr="00CE6995" w14:paraId="760403AC" w14:textId="77777777" w:rsidTr="00CE6995">
        <w:trPr>
          <w:trHeight w:val="20"/>
        </w:trPr>
        <w:tc>
          <w:tcPr>
            <w:tcW w:w="2431" w:type="dxa"/>
            <w:hideMark/>
          </w:tcPr>
          <w:p w14:paraId="2D1C898F" w14:textId="77777777" w:rsidR="000F1981" w:rsidRPr="00CE6995" w:rsidRDefault="000F1981">
            <w:pPr>
              <w:spacing w:before="120"/>
              <w:rPr>
                <w:noProof/>
                <w:sz w:val="24"/>
                <w:szCs w:val="24"/>
              </w:rPr>
            </w:pPr>
            <w:r w:rsidRPr="00CE6995">
              <w:rPr>
                <w:noProof/>
                <w:sz w:val="24"/>
                <w:szCs w:val="24"/>
              </w:rPr>
              <w:t>59. Розроблення і впровадження системи моніторингу та оцінки доступності та безбар’єрності суспільно значущих послуг та аналізу якості їх надання для різних суспільних груп</w:t>
            </w:r>
          </w:p>
        </w:tc>
        <w:tc>
          <w:tcPr>
            <w:tcW w:w="3407" w:type="dxa"/>
            <w:hideMark/>
          </w:tcPr>
          <w:p w14:paraId="3AD5FB2E" w14:textId="77777777" w:rsidR="000F1981" w:rsidRPr="00CE6995" w:rsidRDefault="000F1981">
            <w:pPr>
              <w:spacing w:before="120"/>
              <w:ind w:left="32"/>
              <w:rPr>
                <w:noProof/>
                <w:sz w:val="24"/>
                <w:szCs w:val="24"/>
                <w:lang w:val="ru-RU"/>
              </w:rPr>
            </w:pPr>
            <w:r w:rsidRPr="00CE6995">
              <w:rPr>
                <w:noProof/>
                <w:sz w:val="24"/>
                <w:szCs w:val="24"/>
                <w:lang w:val="ru-RU"/>
              </w:rPr>
              <w:t>1) забезпечення адаптації інструментів для збору та аналізу даних (анкети, форми звітності, автоматизовані системи) стосовно оцінки доступності суспільно значущих послуг</w:t>
            </w:r>
          </w:p>
        </w:tc>
        <w:tc>
          <w:tcPr>
            <w:tcW w:w="1458" w:type="dxa"/>
          </w:tcPr>
          <w:p w14:paraId="3E11F172" w14:textId="77777777" w:rsidR="000F1981" w:rsidRPr="00CE6995" w:rsidRDefault="000F1981">
            <w:pPr>
              <w:spacing w:before="120"/>
              <w:ind w:left="-40"/>
              <w:rPr>
                <w:noProof/>
                <w:sz w:val="24"/>
                <w:szCs w:val="24"/>
                <w:lang w:val="en-AU"/>
              </w:rPr>
            </w:pPr>
            <w:r w:rsidRPr="00CE6995">
              <w:rPr>
                <w:noProof/>
                <w:sz w:val="24"/>
                <w:szCs w:val="24"/>
                <w:lang w:val="en-AU"/>
              </w:rPr>
              <w:t>2025 рік</w:t>
            </w:r>
          </w:p>
          <w:p w14:paraId="5168852B" w14:textId="77777777" w:rsidR="000F1981" w:rsidRPr="00CE6995" w:rsidRDefault="000F1981">
            <w:pPr>
              <w:spacing w:before="120"/>
              <w:ind w:left="-40"/>
              <w:rPr>
                <w:noProof/>
                <w:sz w:val="24"/>
                <w:szCs w:val="24"/>
                <w:lang w:val="en-AU"/>
              </w:rPr>
            </w:pPr>
          </w:p>
        </w:tc>
        <w:tc>
          <w:tcPr>
            <w:tcW w:w="1587" w:type="dxa"/>
            <w:hideMark/>
          </w:tcPr>
          <w:p w14:paraId="31C9ABE6" w14:textId="1813C26A" w:rsidR="000F1981" w:rsidRPr="00CE6995" w:rsidRDefault="000F1981">
            <w:pPr>
              <w:spacing w:before="120"/>
              <w:ind w:left="-87" w:right="-63"/>
              <w:rPr>
                <w:noProof/>
                <w:sz w:val="24"/>
                <w:szCs w:val="24"/>
                <w:lang w:val="ru-RU"/>
              </w:rPr>
            </w:pPr>
            <w:r w:rsidRPr="00CE6995">
              <w:rPr>
                <w:noProof/>
                <w:sz w:val="24"/>
                <w:szCs w:val="24"/>
                <w:lang w:val="ru-RU"/>
              </w:rPr>
              <w:t xml:space="preserve">міжнародна технічна допомога, державний та місцеві бюджети, інші джерела, не заборонені </w:t>
            </w:r>
            <w:r w:rsidR="00D96E56">
              <w:rPr>
                <w:noProof/>
                <w:sz w:val="24"/>
                <w:szCs w:val="24"/>
                <w:lang w:val="ru-RU"/>
              </w:rPr>
              <w:t>законодавством</w:t>
            </w:r>
          </w:p>
        </w:tc>
        <w:tc>
          <w:tcPr>
            <w:tcW w:w="2195" w:type="dxa"/>
            <w:hideMark/>
          </w:tcPr>
          <w:p w14:paraId="20D451E6" w14:textId="047DF523" w:rsidR="000F1981" w:rsidRPr="00CE6995" w:rsidRDefault="06804947" w:rsidP="3ACED80F">
            <w:pPr>
              <w:spacing w:before="120"/>
              <w:jc w:val="center"/>
              <w:rPr>
                <w:noProof/>
                <w:sz w:val="24"/>
                <w:szCs w:val="24"/>
                <w:lang w:val="ru-RU"/>
              </w:rPr>
            </w:pPr>
            <w:r w:rsidRPr="00CE6995">
              <w:rPr>
                <w:noProof/>
                <w:sz w:val="24"/>
                <w:szCs w:val="24"/>
                <w:lang w:val="ru-RU"/>
              </w:rPr>
              <w:t>виконується</w:t>
            </w:r>
          </w:p>
        </w:tc>
        <w:tc>
          <w:tcPr>
            <w:tcW w:w="4394" w:type="dxa"/>
            <w:hideMark/>
          </w:tcPr>
          <w:p w14:paraId="0C56B901" w14:textId="4058041A" w:rsidR="000F1981" w:rsidRPr="00CE6995" w:rsidRDefault="06804947" w:rsidP="3ACED80F">
            <w:pPr>
              <w:spacing w:before="120"/>
              <w:rPr>
                <w:noProof/>
                <w:sz w:val="24"/>
                <w:szCs w:val="24"/>
                <w:lang w:val="ru-RU"/>
              </w:rPr>
            </w:pPr>
            <w:r w:rsidRPr="00CE6995">
              <w:rPr>
                <w:noProof/>
                <w:sz w:val="24"/>
                <w:szCs w:val="24"/>
                <w:lang w:val="ru-RU"/>
              </w:rPr>
              <w:t>розробляється перелік адаптованих інструментів збору та аналізу даних</w:t>
            </w:r>
          </w:p>
        </w:tc>
      </w:tr>
      <w:tr w:rsidR="000F1981" w:rsidRPr="00CE6995" w14:paraId="3BA05B68" w14:textId="77777777" w:rsidTr="00CE6995">
        <w:trPr>
          <w:trHeight w:val="20"/>
        </w:trPr>
        <w:tc>
          <w:tcPr>
            <w:tcW w:w="2431" w:type="dxa"/>
          </w:tcPr>
          <w:p w14:paraId="130DD30D" w14:textId="77777777" w:rsidR="000F1981" w:rsidRPr="00CE6995" w:rsidRDefault="000F1981">
            <w:pPr>
              <w:spacing w:before="120"/>
              <w:rPr>
                <w:noProof/>
                <w:sz w:val="24"/>
                <w:szCs w:val="24"/>
                <w:lang w:val="ru-RU"/>
              </w:rPr>
            </w:pPr>
          </w:p>
        </w:tc>
        <w:tc>
          <w:tcPr>
            <w:tcW w:w="3407" w:type="dxa"/>
            <w:hideMark/>
          </w:tcPr>
          <w:p w14:paraId="14664D0D" w14:textId="77777777" w:rsidR="000F1981" w:rsidRPr="00CE6995" w:rsidRDefault="000F1981">
            <w:pPr>
              <w:spacing w:before="120"/>
              <w:rPr>
                <w:noProof/>
                <w:sz w:val="24"/>
                <w:szCs w:val="24"/>
                <w:lang w:val="ru-RU"/>
              </w:rPr>
            </w:pPr>
            <w:r w:rsidRPr="00CE6995">
              <w:rPr>
                <w:noProof/>
                <w:sz w:val="24"/>
                <w:szCs w:val="24"/>
                <w:lang w:val="ru-RU"/>
              </w:rPr>
              <w:t>2) проведення навчання для відповідальних осіб щодо використання нових інструментів та методів моніторингу та оцінки</w:t>
            </w:r>
          </w:p>
        </w:tc>
        <w:tc>
          <w:tcPr>
            <w:tcW w:w="1458" w:type="dxa"/>
            <w:hideMark/>
          </w:tcPr>
          <w:p w14:paraId="33A6AF75" w14:textId="7172658F" w:rsidR="000F1981" w:rsidRPr="00CE6995" w:rsidRDefault="00D96E56">
            <w:pPr>
              <w:spacing w:before="120"/>
              <w:ind w:left="-40"/>
              <w:rPr>
                <w:noProof/>
                <w:sz w:val="24"/>
                <w:szCs w:val="24"/>
                <w:lang w:val="en-AU"/>
              </w:rPr>
            </w:pPr>
            <w:r>
              <w:rPr>
                <w:noProof/>
                <w:sz w:val="24"/>
                <w:szCs w:val="24"/>
                <w:lang w:val="en-AU"/>
              </w:rPr>
              <w:t>2025 — ⁣</w:t>
            </w:r>
            <w:r w:rsidR="000F1981" w:rsidRPr="00CE6995">
              <w:rPr>
                <w:noProof/>
                <w:sz w:val="24"/>
                <w:szCs w:val="24"/>
                <w:lang w:val="en-AU"/>
              </w:rPr>
              <w:br/>
              <w:t>2026 роки</w:t>
            </w:r>
          </w:p>
        </w:tc>
        <w:tc>
          <w:tcPr>
            <w:tcW w:w="1587" w:type="dxa"/>
            <w:hideMark/>
          </w:tcPr>
          <w:p w14:paraId="1CA5FD23" w14:textId="70B061F0" w:rsidR="000F1981" w:rsidRPr="00CE6995" w:rsidRDefault="000F1981">
            <w:pPr>
              <w:spacing w:before="120"/>
              <w:ind w:left="-87" w:right="-49"/>
              <w:rPr>
                <w:noProof/>
                <w:sz w:val="24"/>
                <w:szCs w:val="24"/>
                <w:lang w:val="ru-RU"/>
              </w:rPr>
            </w:pPr>
            <w:r w:rsidRPr="00CE6995">
              <w:rPr>
                <w:noProof/>
                <w:sz w:val="24"/>
                <w:szCs w:val="24"/>
                <w:lang w:val="ru-RU"/>
              </w:rPr>
              <w:t xml:space="preserve">міжнародна технічна допомога, державний та місцеві бюджети, інші джерела, не заборонені </w:t>
            </w:r>
            <w:r w:rsidR="00D96E56">
              <w:rPr>
                <w:noProof/>
                <w:sz w:val="24"/>
                <w:szCs w:val="24"/>
                <w:lang w:val="ru-RU"/>
              </w:rPr>
              <w:t>законодавством</w:t>
            </w:r>
          </w:p>
        </w:tc>
        <w:tc>
          <w:tcPr>
            <w:tcW w:w="2195" w:type="dxa"/>
            <w:hideMark/>
          </w:tcPr>
          <w:p w14:paraId="26ECF531" w14:textId="5FD30FD6" w:rsidR="000F1981" w:rsidRPr="00CE6995" w:rsidRDefault="0722FAC5" w:rsidP="3ACED80F">
            <w:pPr>
              <w:spacing w:before="120"/>
              <w:jc w:val="center"/>
              <w:rPr>
                <w:noProof/>
                <w:sz w:val="24"/>
                <w:szCs w:val="24"/>
                <w:lang w:val="ru-RU"/>
              </w:rPr>
            </w:pPr>
            <w:r w:rsidRPr="00CE6995">
              <w:rPr>
                <w:noProof/>
                <w:sz w:val="24"/>
                <w:szCs w:val="24"/>
                <w:lang w:val="ru-RU"/>
              </w:rPr>
              <w:t>виконується</w:t>
            </w:r>
          </w:p>
        </w:tc>
        <w:tc>
          <w:tcPr>
            <w:tcW w:w="4394" w:type="dxa"/>
            <w:hideMark/>
          </w:tcPr>
          <w:p w14:paraId="6B872B98" w14:textId="4D22461E" w:rsidR="000F1981" w:rsidRPr="00CE6995" w:rsidRDefault="4D429C3E" w:rsidP="3ACED80F">
            <w:pPr>
              <w:spacing w:before="120"/>
              <w:rPr>
                <w:noProof/>
                <w:sz w:val="24"/>
                <w:szCs w:val="24"/>
                <w:lang w:val="ru-RU"/>
              </w:rPr>
            </w:pPr>
            <w:r w:rsidRPr="00CE6995">
              <w:rPr>
                <w:noProof/>
                <w:sz w:val="24"/>
                <w:szCs w:val="24"/>
                <w:lang w:val="ru-RU"/>
              </w:rPr>
              <w:t xml:space="preserve">заплановано навчання у форматі (вебінару) для подальшого впровадження в системі </w:t>
            </w:r>
            <w:r w:rsidR="00D96E56">
              <w:rPr>
                <w:noProof/>
                <w:sz w:val="24"/>
                <w:szCs w:val="24"/>
                <w:lang w:val="ru-RU"/>
              </w:rPr>
              <w:t>дистанційного навчання</w:t>
            </w:r>
            <w:r w:rsidRPr="00CE6995">
              <w:rPr>
                <w:noProof/>
                <w:sz w:val="24"/>
                <w:szCs w:val="24"/>
                <w:lang w:val="ru-RU"/>
              </w:rPr>
              <w:t xml:space="preserve"> МОСО</w:t>
            </w:r>
          </w:p>
        </w:tc>
      </w:tr>
      <w:tr w:rsidR="000F1981" w:rsidRPr="00CE6995" w14:paraId="25B39C92" w14:textId="77777777" w:rsidTr="00CE6995">
        <w:trPr>
          <w:trHeight w:val="20"/>
        </w:trPr>
        <w:tc>
          <w:tcPr>
            <w:tcW w:w="2431" w:type="dxa"/>
          </w:tcPr>
          <w:p w14:paraId="11DF81EC" w14:textId="77777777" w:rsidR="000F1981" w:rsidRPr="00CE6995" w:rsidRDefault="000F1981">
            <w:pPr>
              <w:spacing w:before="120"/>
              <w:rPr>
                <w:noProof/>
                <w:sz w:val="24"/>
                <w:szCs w:val="24"/>
                <w:lang w:val="ru-RU"/>
              </w:rPr>
            </w:pPr>
          </w:p>
        </w:tc>
        <w:tc>
          <w:tcPr>
            <w:tcW w:w="3407" w:type="dxa"/>
            <w:hideMark/>
          </w:tcPr>
          <w:p w14:paraId="4687E5BE" w14:textId="77777777" w:rsidR="000F1981" w:rsidRPr="00CE6995" w:rsidRDefault="000F1981">
            <w:pPr>
              <w:spacing w:before="120"/>
              <w:rPr>
                <w:noProof/>
                <w:sz w:val="24"/>
                <w:szCs w:val="24"/>
                <w:lang w:val="ru-RU"/>
              </w:rPr>
            </w:pPr>
            <w:r w:rsidRPr="00CE6995">
              <w:rPr>
                <w:noProof/>
                <w:sz w:val="24"/>
                <w:szCs w:val="24"/>
                <w:lang w:val="ru-RU"/>
              </w:rPr>
              <w:t>3) залучення консультантів/експертів до проведення оцінки доступності та якості послуг</w:t>
            </w:r>
          </w:p>
        </w:tc>
        <w:tc>
          <w:tcPr>
            <w:tcW w:w="1458" w:type="dxa"/>
            <w:hideMark/>
          </w:tcPr>
          <w:p w14:paraId="66858DE7" w14:textId="77777777" w:rsidR="000F1981" w:rsidRPr="00CE6995" w:rsidRDefault="000F1981">
            <w:pPr>
              <w:spacing w:before="120"/>
              <w:ind w:left="-40"/>
              <w:rPr>
                <w:noProof/>
                <w:sz w:val="24"/>
                <w:szCs w:val="24"/>
                <w:lang w:val="en-AU"/>
              </w:rPr>
            </w:pPr>
            <w:r w:rsidRPr="00CE6995">
              <w:rPr>
                <w:noProof/>
                <w:sz w:val="24"/>
                <w:szCs w:val="24"/>
                <w:lang w:val="en-AU"/>
              </w:rPr>
              <w:t>2025 рік</w:t>
            </w:r>
          </w:p>
        </w:tc>
        <w:tc>
          <w:tcPr>
            <w:tcW w:w="1587" w:type="dxa"/>
            <w:hideMark/>
          </w:tcPr>
          <w:p w14:paraId="2CA1B5A1" w14:textId="1CB81FD7" w:rsidR="000F1981" w:rsidRPr="00CE6995" w:rsidRDefault="000F1981">
            <w:pPr>
              <w:spacing w:before="120"/>
              <w:ind w:left="-87" w:right="-49"/>
              <w:rPr>
                <w:noProof/>
                <w:sz w:val="24"/>
                <w:szCs w:val="24"/>
                <w:lang w:val="ru-RU"/>
              </w:rPr>
            </w:pPr>
            <w:r w:rsidRPr="00CE6995">
              <w:rPr>
                <w:noProof/>
                <w:sz w:val="24"/>
                <w:szCs w:val="24"/>
                <w:lang w:val="ru-RU"/>
              </w:rPr>
              <w:t xml:space="preserve">міжнародна технічна допомога, державний та місцеві </w:t>
            </w:r>
            <w:r w:rsidRPr="00CE6995">
              <w:rPr>
                <w:noProof/>
                <w:sz w:val="24"/>
                <w:szCs w:val="24"/>
                <w:lang w:val="ru-RU"/>
              </w:rPr>
              <w:lastRenderedPageBreak/>
              <w:t xml:space="preserve">бюджети, інші джерела, не заборонені </w:t>
            </w:r>
            <w:r w:rsidR="00D96E56">
              <w:rPr>
                <w:noProof/>
                <w:sz w:val="24"/>
                <w:szCs w:val="24"/>
                <w:lang w:val="ru-RU"/>
              </w:rPr>
              <w:t>законодавством</w:t>
            </w:r>
          </w:p>
        </w:tc>
        <w:tc>
          <w:tcPr>
            <w:tcW w:w="2195" w:type="dxa"/>
            <w:hideMark/>
          </w:tcPr>
          <w:p w14:paraId="4A4715E4" w14:textId="5FD30FD6" w:rsidR="000F1981" w:rsidRPr="00CE6995" w:rsidRDefault="24BCFBE2" w:rsidP="3ACED80F">
            <w:pPr>
              <w:spacing w:before="120"/>
              <w:jc w:val="center"/>
              <w:rPr>
                <w:noProof/>
                <w:sz w:val="24"/>
                <w:szCs w:val="24"/>
                <w:lang w:val="ru-RU"/>
              </w:rPr>
            </w:pPr>
            <w:r w:rsidRPr="00CE6995">
              <w:rPr>
                <w:noProof/>
                <w:sz w:val="24"/>
                <w:szCs w:val="24"/>
                <w:lang w:val="ru-RU"/>
              </w:rPr>
              <w:lastRenderedPageBreak/>
              <w:t>виконується</w:t>
            </w:r>
          </w:p>
          <w:p w14:paraId="52C1ABBE" w14:textId="7CB21A77" w:rsidR="000F1981" w:rsidRPr="00CE6995" w:rsidRDefault="000F1981" w:rsidP="3ACED80F">
            <w:pPr>
              <w:spacing w:before="120"/>
              <w:rPr>
                <w:noProof/>
                <w:sz w:val="24"/>
                <w:szCs w:val="24"/>
                <w:lang w:val="ru-RU"/>
              </w:rPr>
            </w:pPr>
          </w:p>
        </w:tc>
        <w:tc>
          <w:tcPr>
            <w:tcW w:w="4394" w:type="dxa"/>
            <w:hideMark/>
          </w:tcPr>
          <w:p w14:paraId="6F287E92" w14:textId="4564924A" w:rsidR="000F1981" w:rsidRPr="00CE6995" w:rsidRDefault="0BD07E3E" w:rsidP="12D8B1C1">
            <w:pPr>
              <w:spacing w:before="120"/>
              <w:rPr>
                <w:noProof/>
                <w:sz w:val="24"/>
                <w:szCs w:val="24"/>
                <w:lang w:val="ru-RU"/>
              </w:rPr>
            </w:pPr>
            <w:r w:rsidRPr="00CE6995">
              <w:rPr>
                <w:noProof/>
                <w:sz w:val="24"/>
                <w:szCs w:val="24"/>
                <w:lang w:val="ru-RU"/>
              </w:rPr>
              <w:t xml:space="preserve">Держпродспоживслужба взаємодіє з профільними асоціаціями, міжнародними </w:t>
            </w:r>
            <w:r w:rsidR="00D96E56">
              <w:rPr>
                <w:noProof/>
                <w:sz w:val="24"/>
                <w:szCs w:val="24"/>
                <w:lang w:val="ru-RU"/>
              </w:rPr>
              <w:t>партнерами</w:t>
            </w:r>
            <w:r w:rsidRPr="00CE6995">
              <w:rPr>
                <w:noProof/>
                <w:sz w:val="24"/>
                <w:szCs w:val="24"/>
                <w:lang w:val="ru-RU"/>
              </w:rPr>
              <w:t xml:space="preserve"> та експертами проєктів технічної допомоги щодо реалізації Дорожню </w:t>
            </w:r>
            <w:r w:rsidRPr="00CE6995">
              <w:rPr>
                <w:noProof/>
                <w:sz w:val="24"/>
                <w:szCs w:val="24"/>
                <w:lang w:val="ru-RU"/>
              </w:rPr>
              <w:lastRenderedPageBreak/>
              <w:t xml:space="preserve">карту щодо забезпечення впровадження законодавства ЄС про благополуччя тварин в Україні на 2025–2027 роки. </w:t>
            </w:r>
          </w:p>
          <w:p w14:paraId="68FC3C48" w14:textId="66839067" w:rsidR="000F1981" w:rsidRPr="00CE6995" w:rsidRDefault="0BD07E3E" w:rsidP="12D8B1C1">
            <w:pPr>
              <w:spacing w:before="120"/>
              <w:rPr>
                <w:noProof/>
                <w:sz w:val="24"/>
                <w:szCs w:val="24"/>
                <w:lang w:val="ru-RU"/>
              </w:rPr>
            </w:pPr>
            <w:r w:rsidRPr="00CE6995">
              <w:rPr>
                <w:noProof/>
                <w:sz w:val="24"/>
                <w:szCs w:val="24"/>
                <w:lang w:val="ru-RU"/>
              </w:rPr>
              <w:t xml:space="preserve">Відповідні звіти будуть оприлюднені за посиланням: </w:t>
            </w:r>
            <w:hyperlink r:id="rId21">
              <w:r w:rsidRPr="00CE6995">
                <w:rPr>
                  <w:rStyle w:val="afd"/>
                  <w:noProof/>
                  <w:sz w:val="24"/>
                  <w:szCs w:val="24"/>
                  <w:lang w:val="ru-RU"/>
                </w:rPr>
                <w:t>https://dpss.gov.ua/diyalnist/bezpechnist-harchovih-produktiv-ta-veterinarna-medicina/blahopoluchchia-tvaryn</w:t>
              </w:r>
            </w:hyperlink>
          </w:p>
          <w:p w14:paraId="47936851" w14:textId="1ABB7947" w:rsidR="000F1981" w:rsidRPr="00CE6995" w:rsidRDefault="66DEB220" w:rsidP="12D8B1C1">
            <w:pPr>
              <w:spacing w:before="120"/>
              <w:rPr>
                <w:noProof/>
                <w:sz w:val="24"/>
                <w:szCs w:val="24"/>
                <w:lang w:val="ru-RU"/>
              </w:rPr>
            </w:pPr>
            <w:r w:rsidRPr="00CE6995">
              <w:rPr>
                <w:noProof/>
                <w:sz w:val="24"/>
                <w:szCs w:val="24"/>
                <w:lang w:val="ru-RU"/>
              </w:rPr>
              <w:t>Також Держпродспоживслужба та за підтримки експертів швейцарсько-української програми «Розвиток торгівлі з вищою доданою вартістю в органічному та молочному секторах України» реалізовує Дорожню карту впровадження Програми контролю сирого молока</w:t>
            </w:r>
            <w:r w:rsidR="096575B5" w:rsidRPr="00CE6995">
              <w:rPr>
                <w:noProof/>
                <w:sz w:val="24"/>
                <w:szCs w:val="24"/>
                <w:lang w:val="ru-RU"/>
              </w:rPr>
              <w:t>. Звіти оприлюднені на офіційному вебпорталі Держпродспоживслужби</w:t>
            </w:r>
            <w:r w:rsidR="3D5715CB" w:rsidRPr="00CE6995">
              <w:rPr>
                <w:noProof/>
                <w:sz w:val="24"/>
                <w:szCs w:val="24"/>
                <w:lang w:val="ru-RU"/>
              </w:rPr>
              <w:t xml:space="preserve">: </w:t>
            </w:r>
            <w:hyperlink r:id="rId22">
              <w:r w:rsidR="3D5715CB" w:rsidRPr="00CE6995">
                <w:rPr>
                  <w:rStyle w:val="afd"/>
                  <w:noProof/>
                  <w:sz w:val="24"/>
                  <w:szCs w:val="24"/>
                  <w:lang w:val="ru-RU"/>
                </w:rPr>
                <w:t>https://dpss.gov.ua/diyalnist/bezpechnist-harchovih-produktiv-ta-veterinarna-medicina/prohrama-kontroliu-syroho-moloka</w:t>
              </w:r>
            </w:hyperlink>
          </w:p>
          <w:p w14:paraId="6AE67216" w14:textId="4D267EE4" w:rsidR="000F1981" w:rsidRPr="00CE6995" w:rsidRDefault="0950A4E3" w:rsidP="12D8B1C1">
            <w:pPr>
              <w:spacing w:before="120"/>
              <w:rPr>
                <w:noProof/>
                <w:sz w:val="24"/>
                <w:szCs w:val="24"/>
                <w:lang w:val="ru-RU"/>
              </w:rPr>
            </w:pPr>
            <w:r w:rsidRPr="00CE6995">
              <w:rPr>
                <w:noProof/>
                <w:sz w:val="24"/>
                <w:szCs w:val="24"/>
                <w:lang w:val="ru-RU"/>
              </w:rPr>
              <w:t>Також проводиться оцінка доступності послуг.</w:t>
            </w:r>
          </w:p>
        </w:tc>
      </w:tr>
      <w:tr w:rsidR="000F1981" w:rsidRPr="00CE6995" w14:paraId="397DC242" w14:textId="77777777" w:rsidTr="00CE6995">
        <w:trPr>
          <w:trHeight w:val="20"/>
        </w:trPr>
        <w:tc>
          <w:tcPr>
            <w:tcW w:w="2431" w:type="dxa"/>
          </w:tcPr>
          <w:p w14:paraId="768A5A23" w14:textId="77777777" w:rsidR="000F1981" w:rsidRPr="00CE6995" w:rsidRDefault="000F1981">
            <w:pPr>
              <w:spacing w:before="120"/>
              <w:rPr>
                <w:noProof/>
                <w:sz w:val="24"/>
                <w:szCs w:val="24"/>
                <w:lang w:val="ru-RU"/>
              </w:rPr>
            </w:pPr>
          </w:p>
        </w:tc>
        <w:tc>
          <w:tcPr>
            <w:tcW w:w="3407" w:type="dxa"/>
            <w:hideMark/>
          </w:tcPr>
          <w:p w14:paraId="34B0ED66" w14:textId="77777777" w:rsidR="000F1981" w:rsidRPr="00CE6995" w:rsidRDefault="000F1981">
            <w:pPr>
              <w:spacing w:before="120"/>
              <w:rPr>
                <w:noProof/>
                <w:sz w:val="24"/>
                <w:szCs w:val="24"/>
                <w:lang w:val="ru-RU"/>
              </w:rPr>
            </w:pPr>
            <w:r w:rsidRPr="00CE6995">
              <w:rPr>
                <w:noProof/>
                <w:sz w:val="24"/>
                <w:szCs w:val="24"/>
                <w:lang w:val="ru-RU"/>
              </w:rPr>
              <w:t>4) визначення за результатами проведеної оцінки доступності послуг, основних бар’єрів, що заважають доступу до послуг для цільових груп Національної стратегії</w:t>
            </w:r>
          </w:p>
        </w:tc>
        <w:tc>
          <w:tcPr>
            <w:tcW w:w="1458" w:type="dxa"/>
            <w:hideMark/>
          </w:tcPr>
          <w:p w14:paraId="02901F20" w14:textId="77777777" w:rsidR="000F1981" w:rsidRPr="00CE6995" w:rsidRDefault="000F1981">
            <w:pPr>
              <w:spacing w:before="120"/>
              <w:ind w:left="-40"/>
              <w:rPr>
                <w:noProof/>
                <w:sz w:val="24"/>
                <w:szCs w:val="24"/>
                <w:lang w:val="en-AU"/>
              </w:rPr>
            </w:pPr>
            <w:r w:rsidRPr="00CE6995">
              <w:rPr>
                <w:noProof/>
                <w:sz w:val="24"/>
                <w:szCs w:val="24"/>
                <w:lang w:val="en-AU"/>
              </w:rPr>
              <w:t>2025 рік</w:t>
            </w:r>
          </w:p>
        </w:tc>
        <w:tc>
          <w:tcPr>
            <w:tcW w:w="1587" w:type="dxa"/>
            <w:hideMark/>
          </w:tcPr>
          <w:p w14:paraId="6E06C386" w14:textId="77777777" w:rsidR="000F1981" w:rsidRPr="00CE6995" w:rsidRDefault="000F1981">
            <w:pPr>
              <w:spacing w:before="120"/>
              <w:ind w:left="-87" w:right="-109"/>
              <w:rPr>
                <w:noProof/>
                <w:sz w:val="24"/>
                <w:szCs w:val="24"/>
                <w:lang w:val="en-AU"/>
              </w:rPr>
            </w:pPr>
            <w:r w:rsidRPr="00CE6995">
              <w:rPr>
                <w:noProof/>
                <w:sz w:val="24"/>
                <w:szCs w:val="24"/>
                <w:lang w:val="en-AU"/>
              </w:rPr>
              <w:t>міжнародна технічна допомога</w:t>
            </w:r>
          </w:p>
        </w:tc>
        <w:tc>
          <w:tcPr>
            <w:tcW w:w="2195" w:type="dxa"/>
            <w:hideMark/>
          </w:tcPr>
          <w:p w14:paraId="6C02959B" w14:textId="5FD30FD6" w:rsidR="000F1981" w:rsidRPr="00CE6995" w:rsidRDefault="4DB812AA" w:rsidP="12D8B1C1">
            <w:pPr>
              <w:spacing w:before="120"/>
              <w:jc w:val="center"/>
              <w:rPr>
                <w:noProof/>
                <w:sz w:val="24"/>
                <w:szCs w:val="24"/>
                <w:lang w:val="ru-RU"/>
              </w:rPr>
            </w:pPr>
            <w:r w:rsidRPr="00CE6995">
              <w:rPr>
                <w:noProof/>
                <w:sz w:val="24"/>
                <w:szCs w:val="24"/>
                <w:lang w:val="ru-RU"/>
              </w:rPr>
              <w:t>виконується</w:t>
            </w:r>
          </w:p>
          <w:p w14:paraId="1487CEAA" w14:textId="4D6A27EE" w:rsidR="000F1981" w:rsidRPr="00CE6995" w:rsidRDefault="000F1981" w:rsidP="12D8B1C1">
            <w:pPr>
              <w:spacing w:before="120"/>
              <w:rPr>
                <w:noProof/>
                <w:sz w:val="24"/>
                <w:szCs w:val="24"/>
                <w:lang w:val="en-AU"/>
              </w:rPr>
            </w:pPr>
            <w:r w:rsidRPr="00CE6995">
              <w:rPr>
                <w:sz w:val="24"/>
                <w:szCs w:val="24"/>
              </w:rPr>
              <w:br/>
            </w:r>
          </w:p>
        </w:tc>
        <w:tc>
          <w:tcPr>
            <w:tcW w:w="4394" w:type="dxa"/>
            <w:hideMark/>
          </w:tcPr>
          <w:p w14:paraId="39101837" w14:textId="14A25F69" w:rsidR="000F1981" w:rsidRPr="00CE6995" w:rsidRDefault="60148787" w:rsidP="12D8B1C1">
            <w:pPr>
              <w:spacing w:before="120"/>
              <w:rPr>
                <w:noProof/>
                <w:sz w:val="24"/>
                <w:szCs w:val="24"/>
                <w:lang w:val="ru-RU"/>
              </w:rPr>
            </w:pPr>
            <w:r w:rsidRPr="00CE6995">
              <w:rPr>
                <w:noProof/>
                <w:sz w:val="24"/>
                <w:szCs w:val="24"/>
                <w:lang w:val="ru-RU"/>
              </w:rPr>
              <w:t>проводиться оцінка доступності послуг.</w:t>
            </w:r>
          </w:p>
        </w:tc>
      </w:tr>
      <w:tr w:rsidR="000F1981" w:rsidRPr="00CE6995" w14:paraId="1C359775" w14:textId="77777777" w:rsidTr="00CE6995">
        <w:trPr>
          <w:trHeight w:val="20"/>
        </w:trPr>
        <w:tc>
          <w:tcPr>
            <w:tcW w:w="2431" w:type="dxa"/>
          </w:tcPr>
          <w:p w14:paraId="2892345F" w14:textId="77777777" w:rsidR="000F1981" w:rsidRPr="00CE6995" w:rsidRDefault="000F1981">
            <w:pPr>
              <w:spacing w:before="120"/>
              <w:rPr>
                <w:noProof/>
                <w:sz w:val="24"/>
                <w:szCs w:val="24"/>
                <w:lang w:val="ru-RU"/>
              </w:rPr>
            </w:pPr>
          </w:p>
        </w:tc>
        <w:tc>
          <w:tcPr>
            <w:tcW w:w="3407" w:type="dxa"/>
            <w:hideMark/>
          </w:tcPr>
          <w:p w14:paraId="0BEFE48D" w14:textId="27641D9A" w:rsidR="000F1981" w:rsidRPr="00CE6995" w:rsidRDefault="000F1981">
            <w:pPr>
              <w:spacing w:before="120"/>
              <w:rPr>
                <w:noProof/>
                <w:sz w:val="24"/>
                <w:szCs w:val="24"/>
                <w:lang w:val="ru-RU"/>
              </w:rPr>
            </w:pPr>
            <w:r w:rsidRPr="00CE6995">
              <w:rPr>
                <w:noProof/>
                <w:sz w:val="24"/>
                <w:szCs w:val="24"/>
                <w:lang w:val="ru-RU"/>
              </w:rPr>
              <w:t xml:space="preserve">5) розроблення системи моніторингу доступності послуг у відповідній сфері </w:t>
            </w:r>
            <w:r w:rsidR="00D96E56">
              <w:rPr>
                <w:noProof/>
                <w:sz w:val="24"/>
                <w:szCs w:val="24"/>
                <w:lang w:val="ru-RU"/>
              </w:rPr>
              <w:t>й</w:t>
            </w:r>
            <w:r w:rsidRPr="00CE6995">
              <w:rPr>
                <w:noProof/>
                <w:sz w:val="24"/>
                <w:szCs w:val="24"/>
                <w:lang w:val="ru-RU"/>
              </w:rPr>
              <w:t xml:space="preserve"> відповідних методичних рекомендацій</w:t>
            </w:r>
          </w:p>
        </w:tc>
        <w:tc>
          <w:tcPr>
            <w:tcW w:w="1458" w:type="dxa"/>
            <w:hideMark/>
          </w:tcPr>
          <w:p w14:paraId="0D1FA601" w14:textId="77777777" w:rsidR="000F1981" w:rsidRPr="00CE6995" w:rsidRDefault="000F1981">
            <w:pPr>
              <w:spacing w:before="120"/>
              <w:ind w:left="-40"/>
              <w:rPr>
                <w:noProof/>
                <w:sz w:val="24"/>
                <w:szCs w:val="24"/>
                <w:lang w:val="en-AU"/>
              </w:rPr>
            </w:pPr>
            <w:r w:rsidRPr="00CE6995">
              <w:rPr>
                <w:noProof/>
                <w:sz w:val="24"/>
                <w:szCs w:val="24"/>
                <w:lang w:val="en-AU"/>
              </w:rPr>
              <w:t>2025 рік</w:t>
            </w:r>
          </w:p>
        </w:tc>
        <w:tc>
          <w:tcPr>
            <w:tcW w:w="1587" w:type="dxa"/>
            <w:hideMark/>
          </w:tcPr>
          <w:p w14:paraId="1230315C" w14:textId="77777777" w:rsidR="000F1981" w:rsidRPr="00CE6995" w:rsidRDefault="000F1981">
            <w:pPr>
              <w:spacing w:before="120"/>
              <w:ind w:left="-87" w:right="-109"/>
              <w:rPr>
                <w:noProof/>
                <w:sz w:val="24"/>
                <w:szCs w:val="24"/>
                <w:lang w:val="en-AU"/>
              </w:rPr>
            </w:pPr>
            <w:r w:rsidRPr="00CE6995">
              <w:rPr>
                <w:noProof/>
                <w:sz w:val="24"/>
                <w:szCs w:val="24"/>
                <w:lang w:val="en-AU"/>
              </w:rPr>
              <w:t>міжнародна технічна допомога</w:t>
            </w:r>
          </w:p>
        </w:tc>
        <w:tc>
          <w:tcPr>
            <w:tcW w:w="2195" w:type="dxa"/>
            <w:hideMark/>
          </w:tcPr>
          <w:p w14:paraId="418E957D" w14:textId="5FD30FD6" w:rsidR="000F1981" w:rsidRPr="00CE6995" w:rsidRDefault="580B5BFF" w:rsidP="12D8B1C1">
            <w:pPr>
              <w:spacing w:before="120"/>
              <w:jc w:val="center"/>
              <w:rPr>
                <w:noProof/>
                <w:sz w:val="24"/>
                <w:szCs w:val="24"/>
                <w:lang w:val="ru-RU"/>
              </w:rPr>
            </w:pPr>
            <w:r w:rsidRPr="00CE6995">
              <w:rPr>
                <w:noProof/>
                <w:sz w:val="24"/>
                <w:szCs w:val="24"/>
                <w:lang w:val="ru-RU"/>
              </w:rPr>
              <w:t>виконується</w:t>
            </w:r>
          </w:p>
          <w:p w14:paraId="7A171AAF" w14:textId="34EFC3B5" w:rsidR="000F1981" w:rsidRPr="00CE6995" w:rsidRDefault="000F1981" w:rsidP="12D8B1C1">
            <w:pPr>
              <w:rPr>
                <w:noProof/>
                <w:sz w:val="24"/>
                <w:szCs w:val="24"/>
                <w:lang w:val="ru-RU"/>
              </w:rPr>
            </w:pPr>
          </w:p>
        </w:tc>
        <w:tc>
          <w:tcPr>
            <w:tcW w:w="4394" w:type="dxa"/>
            <w:hideMark/>
          </w:tcPr>
          <w:p w14:paraId="6367B271" w14:textId="6E0BCDE5" w:rsidR="000F1981" w:rsidRPr="00CE6995" w:rsidRDefault="1433D499" w:rsidP="12D8B1C1">
            <w:pPr>
              <w:spacing w:before="120"/>
              <w:rPr>
                <w:noProof/>
                <w:sz w:val="24"/>
                <w:szCs w:val="24"/>
                <w:lang w:val="ru-RU"/>
              </w:rPr>
            </w:pPr>
            <w:r w:rsidRPr="00CE6995">
              <w:rPr>
                <w:noProof/>
                <w:sz w:val="24"/>
                <w:szCs w:val="24"/>
                <w:lang w:val="ru-RU"/>
              </w:rPr>
              <w:t>розробляється система моніторингу доступності послуг.</w:t>
            </w:r>
          </w:p>
        </w:tc>
      </w:tr>
      <w:tr w:rsidR="000F1981" w:rsidRPr="00CE6995" w14:paraId="34AE5853" w14:textId="77777777" w:rsidTr="00CE6995">
        <w:trPr>
          <w:trHeight w:val="20"/>
        </w:trPr>
        <w:tc>
          <w:tcPr>
            <w:tcW w:w="2431" w:type="dxa"/>
          </w:tcPr>
          <w:p w14:paraId="4F002763" w14:textId="77777777" w:rsidR="000F1981" w:rsidRPr="00CE6995" w:rsidRDefault="000F1981">
            <w:pPr>
              <w:spacing w:before="120"/>
              <w:rPr>
                <w:noProof/>
                <w:sz w:val="24"/>
                <w:szCs w:val="24"/>
                <w:lang w:val="ru-RU"/>
              </w:rPr>
            </w:pPr>
          </w:p>
        </w:tc>
        <w:tc>
          <w:tcPr>
            <w:tcW w:w="3407" w:type="dxa"/>
            <w:hideMark/>
          </w:tcPr>
          <w:p w14:paraId="53F3F088" w14:textId="77777777" w:rsidR="000F1981" w:rsidRPr="00CE6995" w:rsidRDefault="000F1981">
            <w:pPr>
              <w:spacing w:before="120"/>
              <w:rPr>
                <w:noProof/>
                <w:sz w:val="24"/>
                <w:szCs w:val="24"/>
                <w:lang w:val="ru-RU"/>
              </w:rPr>
            </w:pPr>
            <w:r w:rsidRPr="00CE6995">
              <w:rPr>
                <w:noProof/>
                <w:sz w:val="24"/>
                <w:szCs w:val="24"/>
                <w:lang w:val="ru-RU"/>
              </w:rPr>
              <w:t>6) проведення моніторингу та оцінки доступності послуг у всіх регіонах на підставі розроблених методичних рекомендацій у відповідній сфері</w:t>
            </w:r>
          </w:p>
        </w:tc>
        <w:tc>
          <w:tcPr>
            <w:tcW w:w="1458" w:type="dxa"/>
            <w:hideMark/>
          </w:tcPr>
          <w:p w14:paraId="505F7D01" w14:textId="77777777" w:rsidR="000F1981" w:rsidRPr="00CE6995" w:rsidRDefault="000F1981">
            <w:pPr>
              <w:spacing w:before="120"/>
              <w:ind w:left="-40"/>
              <w:rPr>
                <w:noProof/>
                <w:sz w:val="24"/>
                <w:szCs w:val="24"/>
                <w:lang w:val="en-AU"/>
              </w:rPr>
            </w:pPr>
            <w:r w:rsidRPr="00CE6995">
              <w:rPr>
                <w:noProof/>
                <w:sz w:val="24"/>
                <w:szCs w:val="24"/>
                <w:lang w:val="en-AU"/>
              </w:rPr>
              <w:t>2026 рік</w:t>
            </w:r>
          </w:p>
        </w:tc>
        <w:tc>
          <w:tcPr>
            <w:tcW w:w="1587" w:type="dxa"/>
            <w:hideMark/>
          </w:tcPr>
          <w:p w14:paraId="7A4B62E8" w14:textId="419E65EA" w:rsidR="000F1981" w:rsidRPr="00CE6995" w:rsidRDefault="000F1981">
            <w:pPr>
              <w:spacing w:before="120"/>
              <w:ind w:left="-87" w:right="-109"/>
              <w:rPr>
                <w:noProof/>
                <w:sz w:val="24"/>
                <w:szCs w:val="24"/>
                <w:lang w:val="ru-RU"/>
              </w:rPr>
            </w:pPr>
            <w:r w:rsidRPr="00CE6995">
              <w:rPr>
                <w:noProof/>
                <w:sz w:val="24"/>
                <w:szCs w:val="24"/>
                <w:lang w:val="ru-RU"/>
              </w:rPr>
              <w:t xml:space="preserve">міжнародна технічна допомога, державний та місцеві бюджети, інші джерела, не заборонені </w:t>
            </w:r>
            <w:r w:rsidR="00D96E56">
              <w:rPr>
                <w:noProof/>
                <w:sz w:val="24"/>
                <w:szCs w:val="24"/>
                <w:lang w:val="ru-RU"/>
              </w:rPr>
              <w:t>законодавством</w:t>
            </w:r>
          </w:p>
        </w:tc>
        <w:tc>
          <w:tcPr>
            <w:tcW w:w="2195" w:type="dxa"/>
            <w:hideMark/>
          </w:tcPr>
          <w:p w14:paraId="3BF44335" w14:textId="5FD30FD6" w:rsidR="000F1981" w:rsidRPr="00CE6995" w:rsidRDefault="580B5BFF" w:rsidP="12D8B1C1">
            <w:pPr>
              <w:spacing w:before="120"/>
              <w:jc w:val="center"/>
              <w:rPr>
                <w:noProof/>
                <w:sz w:val="24"/>
                <w:szCs w:val="24"/>
                <w:lang w:val="ru-RU"/>
              </w:rPr>
            </w:pPr>
            <w:r w:rsidRPr="00CE6995">
              <w:rPr>
                <w:noProof/>
                <w:sz w:val="24"/>
                <w:szCs w:val="24"/>
                <w:lang w:val="ru-RU"/>
              </w:rPr>
              <w:t>виконується</w:t>
            </w:r>
          </w:p>
          <w:p w14:paraId="391E4C6D" w14:textId="195BA59B" w:rsidR="000F1981" w:rsidRPr="00CE6995" w:rsidRDefault="000F1981" w:rsidP="12D8B1C1">
            <w:pPr>
              <w:spacing w:before="120"/>
              <w:rPr>
                <w:noProof/>
                <w:sz w:val="24"/>
                <w:szCs w:val="24"/>
                <w:lang w:val="ru-RU"/>
              </w:rPr>
            </w:pPr>
          </w:p>
        </w:tc>
        <w:tc>
          <w:tcPr>
            <w:tcW w:w="4394" w:type="dxa"/>
            <w:hideMark/>
          </w:tcPr>
          <w:p w14:paraId="2DD1FEDC" w14:textId="6E0BCDE5" w:rsidR="000F1981" w:rsidRPr="00CE6995" w:rsidRDefault="01B6A54F" w:rsidP="12D8B1C1">
            <w:pPr>
              <w:spacing w:before="120"/>
              <w:rPr>
                <w:noProof/>
                <w:sz w:val="24"/>
                <w:szCs w:val="24"/>
                <w:lang w:val="ru-RU"/>
              </w:rPr>
            </w:pPr>
            <w:r w:rsidRPr="00CE6995">
              <w:rPr>
                <w:noProof/>
                <w:sz w:val="24"/>
                <w:szCs w:val="24"/>
                <w:lang w:val="ru-RU"/>
              </w:rPr>
              <w:t>розробляється система моніторингу доступності послуг.</w:t>
            </w:r>
          </w:p>
          <w:p w14:paraId="5A66CC09" w14:textId="57E972A6" w:rsidR="000F1981" w:rsidRPr="00CE6995" w:rsidRDefault="000F1981" w:rsidP="12D8B1C1">
            <w:pPr>
              <w:spacing w:before="120"/>
              <w:rPr>
                <w:noProof/>
                <w:sz w:val="24"/>
                <w:szCs w:val="24"/>
                <w:highlight w:val="yellow"/>
                <w:lang w:val="ru-RU"/>
              </w:rPr>
            </w:pPr>
          </w:p>
        </w:tc>
      </w:tr>
      <w:tr w:rsidR="000F1981" w:rsidRPr="00CE6995" w14:paraId="147AB473" w14:textId="77777777" w:rsidTr="00CE6995">
        <w:trPr>
          <w:trHeight w:val="20"/>
        </w:trPr>
        <w:tc>
          <w:tcPr>
            <w:tcW w:w="2431" w:type="dxa"/>
          </w:tcPr>
          <w:p w14:paraId="1F7F46F0" w14:textId="77777777" w:rsidR="000F1981" w:rsidRPr="00CE6995" w:rsidRDefault="000F1981">
            <w:pPr>
              <w:spacing w:before="120"/>
              <w:rPr>
                <w:noProof/>
                <w:sz w:val="24"/>
                <w:szCs w:val="24"/>
                <w:lang w:val="ru-RU"/>
              </w:rPr>
            </w:pPr>
          </w:p>
        </w:tc>
        <w:tc>
          <w:tcPr>
            <w:tcW w:w="3407" w:type="dxa"/>
            <w:hideMark/>
          </w:tcPr>
          <w:p w14:paraId="70D13668" w14:textId="686DCEF1" w:rsidR="000F1981" w:rsidRPr="00CE6995" w:rsidRDefault="000F1981">
            <w:pPr>
              <w:spacing w:before="120"/>
              <w:rPr>
                <w:noProof/>
                <w:sz w:val="24"/>
                <w:szCs w:val="24"/>
                <w:lang w:val="ru-RU"/>
              </w:rPr>
            </w:pPr>
            <w:r w:rsidRPr="00CE6995">
              <w:rPr>
                <w:noProof/>
                <w:sz w:val="24"/>
                <w:szCs w:val="24"/>
                <w:lang w:val="ru-RU"/>
              </w:rPr>
              <w:t xml:space="preserve">7) забезпечення інформування громадськості та </w:t>
            </w:r>
            <w:r w:rsidR="00D96E56">
              <w:rPr>
                <w:noProof/>
                <w:sz w:val="24"/>
                <w:szCs w:val="24"/>
                <w:lang w:val="ru-RU"/>
              </w:rPr>
              <w:t>зацікавлений</w:t>
            </w:r>
            <w:r w:rsidRPr="00CE6995">
              <w:rPr>
                <w:noProof/>
                <w:sz w:val="24"/>
                <w:szCs w:val="24"/>
                <w:lang w:val="ru-RU"/>
              </w:rPr>
              <w:t xml:space="preserve"> сторін про результати моніторингу та оцінки</w:t>
            </w:r>
          </w:p>
        </w:tc>
        <w:tc>
          <w:tcPr>
            <w:tcW w:w="1458" w:type="dxa"/>
            <w:hideMark/>
          </w:tcPr>
          <w:p w14:paraId="25213017" w14:textId="77777777" w:rsidR="000F1981" w:rsidRPr="00CE6995" w:rsidRDefault="000F1981">
            <w:pPr>
              <w:spacing w:before="120"/>
              <w:ind w:left="-40"/>
              <w:rPr>
                <w:noProof/>
                <w:sz w:val="24"/>
                <w:szCs w:val="24"/>
                <w:lang w:val="en-AU"/>
              </w:rPr>
            </w:pPr>
            <w:r w:rsidRPr="00CE6995">
              <w:rPr>
                <w:noProof/>
                <w:sz w:val="24"/>
                <w:szCs w:val="24"/>
                <w:lang w:val="en-AU"/>
              </w:rPr>
              <w:t>2026 рік</w:t>
            </w:r>
          </w:p>
        </w:tc>
        <w:tc>
          <w:tcPr>
            <w:tcW w:w="1587" w:type="dxa"/>
            <w:hideMark/>
          </w:tcPr>
          <w:p w14:paraId="053EA306" w14:textId="06A4CFE9" w:rsidR="000F1981" w:rsidRPr="00CE6995" w:rsidRDefault="000F1981">
            <w:pPr>
              <w:spacing w:before="120"/>
              <w:ind w:right="-77"/>
              <w:rPr>
                <w:noProof/>
                <w:sz w:val="24"/>
                <w:szCs w:val="24"/>
                <w:lang w:val="ru-RU"/>
              </w:rPr>
            </w:pPr>
            <w:r w:rsidRPr="00CE6995">
              <w:rPr>
                <w:noProof/>
                <w:sz w:val="24"/>
                <w:szCs w:val="24"/>
                <w:lang w:val="ru-RU"/>
              </w:rPr>
              <w:t xml:space="preserve">державний та місцеві бюджети, інші джерела, не заборонені </w:t>
            </w:r>
            <w:r w:rsidR="00D96E56">
              <w:rPr>
                <w:noProof/>
                <w:sz w:val="24"/>
                <w:szCs w:val="24"/>
                <w:lang w:val="ru-RU"/>
              </w:rPr>
              <w:lastRenderedPageBreak/>
              <w:t>законодавством</w:t>
            </w:r>
          </w:p>
        </w:tc>
        <w:tc>
          <w:tcPr>
            <w:tcW w:w="2195" w:type="dxa"/>
            <w:hideMark/>
          </w:tcPr>
          <w:p w14:paraId="736F8112" w14:textId="5FD30FD6" w:rsidR="000F1981" w:rsidRPr="00CE6995" w:rsidRDefault="0BA66E96" w:rsidP="12D8B1C1">
            <w:pPr>
              <w:spacing w:before="120"/>
              <w:jc w:val="center"/>
              <w:rPr>
                <w:noProof/>
                <w:sz w:val="24"/>
                <w:szCs w:val="24"/>
                <w:lang w:val="ru-RU"/>
              </w:rPr>
            </w:pPr>
            <w:r w:rsidRPr="00CE6995">
              <w:rPr>
                <w:noProof/>
                <w:sz w:val="24"/>
                <w:szCs w:val="24"/>
                <w:lang w:val="ru-RU"/>
              </w:rPr>
              <w:lastRenderedPageBreak/>
              <w:t>виконується</w:t>
            </w:r>
          </w:p>
          <w:p w14:paraId="4F00C74A" w14:textId="4E291FED" w:rsidR="000F1981" w:rsidRPr="00CE6995" w:rsidRDefault="000F1981" w:rsidP="12D8B1C1">
            <w:pPr>
              <w:spacing w:before="120"/>
              <w:rPr>
                <w:noProof/>
                <w:sz w:val="24"/>
                <w:szCs w:val="24"/>
                <w:lang w:val="ru-RU"/>
              </w:rPr>
            </w:pPr>
          </w:p>
        </w:tc>
        <w:tc>
          <w:tcPr>
            <w:tcW w:w="4394" w:type="dxa"/>
            <w:hideMark/>
          </w:tcPr>
          <w:p w14:paraId="110B7FC9" w14:textId="6E0BCDE5" w:rsidR="000F1981" w:rsidRPr="00CE6995" w:rsidRDefault="50042065" w:rsidP="12D8B1C1">
            <w:pPr>
              <w:spacing w:before="120"/>
              <w:rPr>
                <w:noProof/>
                <w:sz w:val="24"/>
                <w:szCs w:val="24"/>
                <w:lang w:val="ru-RU"/>
              </w:rPr>
            </w:pPr>
            <w:r w:rsidRPr="00CE6995">
              <w:rPr>
                <w:noProof/>
                <w:sz w:val="24"/>
                <w:szCs w:val="24"/>
                <w:lang w:val="ru-RU"/>
              </w:rPr>
              <w:t>розробляється система моніторингу доступності послуг.</w:t>
            </w:r>
          </w:p>
          <w:p w14:paraId="6BEA3EDE" w14:textId="6A60A2F0" w:rsidR="000F1981" w:rsidRPr="00CE6995" w:rsidRDefault="000F1981" w:rsidP="12D8B1C1">
            <w:pPr>
              <w:spacing w:before="120"/>
              <w:rPr>
                <w:noProof/>
                <w:sz w:val="24"/>
                <w:szCs w:val="24"/>
                <w:highlight w:val="yellow"/>
                <w:lang w:val="ru-RU"/>
              </w:rPr>
            </w:pPr>
          </w:p>
        </w:tc>
      </w:tr>
      <w:tr w:rsidR="000F1981" w:rsidRPr="00CE6995" w14:paraId="184D1F49" w14:textId="77777777" w:rsidTr="00CE6995">
        <w:trPr>
          <w:trHeight w:val="20"/>
        </w:trPr>
        <w:tc>
          <w:tcPr>
            <w:tcW w:w="2431" w:type="dxa"/>
          </w:tcPr>
          <w:p w14:paraId="42696589" w14:textId="77777777" w:rsidR="000F1981" w:rsidRPr="00CE6995" w:rsidRDefault="000F1981">
            <w:pPr>
              <w:spacing w:before="120"/>
              <w:rPr>
                <w:noProof/>
                <w:sz w:val="24"/>
                <w:szCs w:val="24"/>
                <w:lang w:val="ru-RU"/>
              </w:rPr>
            </w:pPr>
          </w:p>
        </w:tc>
        <w:tc>
          <w:tcPr>
            <w:tcW w:w="3407" w:type="dxa"/>
            <w:hideMark/>
          </w:tcPr>
          <w:p w14:paraId="606916BA" w14:textId="77777777" w:rsidR="000F1981" w:rsidRPr="00CE6995" w:rsidRDefault="000F1981">
            <w:pPr>
              <w:spacing w:before="120"/>
              <w:rPr>
                <w:noProof/>
                <w:sz w:val="24"/>
                <w:szCs w:val="24"/>
                <w:lang w:val="ru-RU"/>
              </w:rPr>
            </w:pPr>
            <w:r w:rsidRPr="00CE6995">
              <w:rPr>
                <w:noProof/>
                <w:sz w:val="24"/>
                <w:szCs w:val="24"/>
                <w:lang w:val="ru-RU"/>
              </w:rPr>
              <w:t>8) забезпечення координації з партнерами з розвитку і проектами міжнародно-технічної допомоги щодо здійснення заходів з питань суспільної та громадянської безбарʼєрності в рамках цього плану заходів</w:t>
            </w:r>
          </w:p>
        </w:tc>
        <w:tc>
          <w:tcPr>
            <w:tcW w:w="1458" w:type="dxa"/>
            <w:hideMark/>
          </w:tcPr>
          <w:p w14:paraId="3A99D53B" w14:textId="6358D4EE" w:rsidR="000F1981" w:rsidRPr="00CE6995" w:rsidRDefault="00D96E56">
            <w:pPr>
              <w:spacing w:before="120"/>
              <w:ind w:left="-40"/>
              <w:rPr>
                <w:noProof/>
                <w:sz w:val="24"/>
                <w:szCs w:val="24"/>
                <w:lang w:val="en-AU"/>
              </w:rPr>
            </w:pPr>
            <w:r>
              <w:rPr>
                <w:noProof/>
                <w:sz w:val="24"/>
                <w:szCs w:val="24"/>
                <w:lang w:val="en-AU"/>
              </w:rPr>
              <w:t>2025 — ⁣</w:t>
            </w:r>
            <w:r w:rsidR="000F1981" w:rsidRPr="00CE6995">
              <w:rPr>
                <w:noProof/>
                <w:sz w:val="24"/>
                <w:szCs w:val="24"/>
                <w:lang w:val="en-AU"/>
              </w:rPr>
              <w:br/>
              <w:t>2026 роки</w:t>
            </w:r>
          </w:p>
        </w:tc>
        <w:tc>
          <w:tcPr>
            <w:tcW w:w="1587" w:type="dxa"/>
          </w:tcPr>
          <w:p w14:paraId="3A961558" w14:textId="77777777" w:rsidR="000F1981" w:rsidRPr="00CE6995" w:rsidRDefault="000F1981">
            <w:pPr>
              <w:spacing w:before="120"/>
              <w:rPr>
                <w:noProof/>
                <w:sz w:val="24"/>
                <w:szCs w:val="24"/>
                <w:lang w:val="en-AU"/>
              </w:rPr>
            </w:pPr>
          </w:p>
        </w:tc>
        <w:tc>
          <w:tcPr>
            <w:tcW w:w="2195" w:type="dxa"/>
            <w:hideMark/>
          </w:tcPr>
          <w:p w14:paraId="62E63726" w14:textId="5FD30FD6" w:rsidR="000F1981" w:rsidRPr="00CE6995" w:rsidRDefault="5C0508CD" w:rsidP="12D8B1C1">
            <w:pPr>
              <w:spacing w:before="120"/>
              <w:jc w:val="center"/>
              <w:rPr>
                <w:noProof/>
                <w:sz w:val="24"/>
                <w:szCs w:val="24"/>
                <w:lang w:val="ru-RU"/>
              </w:rPr>
            </w:pPr>
            <w:r w:rsidRPr="00CE6995">
              <w:rPr>
                <w:noProof/>
                <w:sz w:val="24"/>
                <w:szCs w:val="24"/>
                <w:lang w:val="ru-RU"/>
              </w:rPr>
              <w:t>виконується</w:t>
            </w:r>
          </w:p>
          <w:p w14:paraId="2ABDB3CD" w14:textId="0C52E5B8" w:rsidR="000F1981" w:rsidRPr="00CE6995" w:rsidRDefault="000F1981" w:rsidP="12D8B1C1">
            <w:pPr>
              <w:spacing w:before="120"/>
              <w:rPr>
                <w:noProof/>
                <w:sz w:val="24"/>
                <w:szCs w:val="24"/>
                <w:lang w:val="en-AU"/>
              </w:rPr>
            </w:pPr>
          </w:p>
        </w:tc>
        <w:tc>
          <w:tcPr>
            <w:tcW w:w="4394" w:type="dxa"/>
            <w:hideMark/>
          </w:tcPr>
          <w:p w14:paraId="2D8738BC" w14:textId="5B566A35" w:rsidR="000F1981" w:rsidRPr="00CE6995" w:rsidRDefault="00D96E56" w:rsidP="12D8B1C1">
            <w:pPr>
              <w:spacing w:before="120"/>
              <w:rPr>
                <w:noProof/>
                <w:sz w:val="24"/>
                <w:szCs w:val="24"/>
                <w:lang w:val="en-AU"/>
              </w:rPr>
            </w:pPr>
            <w:r>
              <w:rPr>
                <w:noProof/>
                <w:sz w:val="24"/>
                <w:szCs w:val="24"/>
              </w:rPr>
              <w:t>н</w:t>
            </w:r>
            <w:r w:rsidR="5F953953" w:rsidRPr="00CE6995">
              <w:rPr>
                <w:noProof/>
                <w:sz w:val="24"/>
                <w:szCs w:val="24"/>
                <w:lang w:val="ru-RU"/>
              </w:rPr>
              <w:t>аразі</w:t>
            </w:r>
            <w:r w:rsidR="5F953953" w:rsidRPr="00CE6995">
              <w:rPr>
                <w:noProof/>
                <w:sz w:val="24"/>
                <w:szCs w:val="24"/>
                <w:lang w:val="en-AU"/>
              </w:rPr>
              <w:t xml:space="preserve"> </w:t>
            </w:r>
            <w:r w:rsidR="5F953953" w:rsidRPr="00CE6995">
              <w:rPr>
                <w:noProof/>
                <w:sz w:val="24"/>
                <w:szCs w:val="24"/>
                <w:lang w:val="ru-RU"/>
              </w:rPr>
              <w:t>Держпродспоживслужба</w:t>
            </w:r>
            <w:r w:rsidR="5F953953" w:rsidRPr="00CE6995">
              <w:rPr>
                <w:noProof/>
                <w:sz w:val="24"/>
                <w:szCs w:val="24"/>
                <w:lang w:val="en-AU"/>
              </w:rPr>
              <w:t xml:space="preserve"> </w:t>
            </w:r>
            <w:r w:rsidR="5F953953" w:rsidRPr="00CE6995">
              <w:rPr>
                <w:noProof/>
                <w:sz w:val="24"/>
                <w:szCs w:val="24"/>
                <w:lang w:val="ru-RU"/>
              </w:rPr>
              <w:t>співпрацює</w:t>
            </w:r>
            <w:r w:rsidR="5F953953" w:rsidRPr="00CE6995">
              <w:rPr>
                <w:noProof/>
                <w:sz w:val="24"/>
                <w:szCs w:val="24"/>
                <w:lang w:val="en-AU"/>
              </w:rPr>
              <w:t xml:space="preserve"> </w:t>
            </w:r>
            <w:r w:rsidR="5F953953" w:rsidRPr="00CE6995">
              <w:rPr>
                <w:noProof/>
                <w:sz w:val="24"/>
                <w:szCs w:val="24"/>
                <w:lang w:val="ru-RU"/>
              </w:rPr>
              <w:t>з</w:t>
            </w:r>
            <w:r w:rsidR="5F953953" w:rsidRPr="00CE6995">
              <w:rPr>
                <w:noProof/>
                <w:sz w:val="24"/>
                <w:szCs w:val="24"/>
                <w:lang w:val="en-AU"/>
              </w:rPr>
              <w:t xml:space="preserve"> 2 </w:t>
            </w:r>
            <w:r w:rsidR="5F953953" w:rsidRPr="00CE6995">
              <w:rPr>
                <w:noProof/>
                <w:sz w:val="24"/>
                <w:szCs w:val="24"/>
                <w:lang w:val="ru-RU"/>
              </w:rPr>
              <w:t>проєктами</w:t>
            </w:r>
            <w:r w:rsidR="5F953953" w:rsidRPr="00CE6995">
              <w:rPr>
                <w:noProof/>
                <w:sz w:val="24"/>
                <w:szCs w:val="24"/>
                <w:lang w:val="en-AU"/>
              </w:rPr>
              <w:t xml:space="preserve"> </w:t>
            </w:r>
            <w:r w:rsidR="5F953953" w:rsidRPr="00CE6995">
              <w:rPr>
                <w:noProof/>
                <w:sz w:val="24"/>
                <w:szCs w:val="24"/>
                <w:lang w:val="ru-RU"/>
              </w:rPr>
              <w:t>міжнародної</w:t>
            </w:r>
            <w:r w:rsidR="5F953953" w:rsidRPr="00CE6995">
              <w:rPr>
                <w:noProof/>
                <w:sz w:val="24"/>
                <w:szCs w:val="24"/>
                <w:lang w:val="en-AU"/>
              </w:rPr>
              <w:t xml:space="preserve"> </w:t>
            </w:r>
            <w:r w:rsidR="5F953953" w:rsidRPr="00CE6995">
              <w:rPr>
                <w:noProof/>
                <w:sz w:val="24"/>
                <w:szCs w:val="24"/>
                <w:lang w:val="ru-RU"/>
              </w:rPr>
              <w:t>технічної</w:t>
            </w:r>
            <w:r w:rsidR="5F953953" w:rsidRPr="00CE6995">
              <w:rPr>
                <w:noProof/>
                <w:sz w:val="24"/>
                <w:szCs w:val="24"/>
                <w:lang w:val="en-AU"/>
              </w:rPr>
              <w:t xml:space="preserve"> </w:t>
            </w:r>
            <w:r w:rsidR="5F953953" w:rsidRPr="00CE6995">
              <w:rPr>
                <w:noProof/>
                <w:sz w:val="24"/>
                <w:szCs w:val="24"/>
                <w:lang w:val="ru-RU"/>
              </w:rPr>
              <w:t>допомоги</w:t>
            </w:r>
            <w:r w:rsidR="5F953953" w:rsidRPr="00CE6995">
              <w:rPr>
                <w:noProof/>
                <w:sz w:val="24"/>
                <w:szCs w:val="24"/>
                <w:lang w:val="en-AU"/>
              </w:rPr>
              <w:t xml:space="preserve">, </w:t>
            </w:r>
            <w:r w:rsidR="5F953953" w:rsidRPr="00CE6995">
              <w:rPr>
                <w:noProof/>
                <w:sz w:val="24"/>
                <w:szCs w:val="24"/>
                <w:lang w:val="ru-RU"/>
              </w:rPr>
              <w:t>а</w:t>
            </w:r>
            <w:r w:rsidR="5F953953" w:rsidRPr="00CE6995">
              <w:rPr>
                <w:noProof/>
                <w:sz w:val="24"/>
                <w:szCs w:val="24"/>
                <w:lang w:val="en-AU"/>
              </w:rPr>
              <w:t xml:space="preserve"> </w:t>
            </w:r>
            <w:r w:rsidR="5F953953" w:rsidRPr="00CE6995">
              <w:rPr>
                <w:noProof/>
                <w:sz w:val="24"/>
                <w:szCs w:val="24"/>
                <w:lang w:val="ru-RU"/>
              </w:rPr>
              <w:t>саме</w:t>
            </w:r>
            <w:r w:rsidR="5F953953" w:rsidRPr="00CE6995">
              <w:rPr>
                <w:noProof/>
                <w:sz w:val="24"/>
                <w:szCs w:val="24"/>
                <w:lang w:val="en-AU"/>
              </w:rPr>
              <w:t xml:space="preserve">: </w:t>
            </w:r>
          </w:p>
          <w:p w14:paraId="49E0694B" w14:textId="5E7577BD" w:rsidR="000F1981" w:rsidRPr="00CE6995" w:rsidRDefault="5F953953">
            <w:pPr>
              <w:spacing w:before="120"/>
              <w:rPr>
                <w:sz w:val="24"/>
                <w:szCs w:val="24"/>
              </w:rPr>
            </w:pPr>
            <w:r w:rsidRPr="00CE6995">
              <w:rPr>
                <w:noProof/>
                <w:sz w:val="24"/>
                <w:szCs w:val="24"/>
                <w:lang w:val="en-AU"/>
              </w:rPr>
              <w:t>«</w:t>
            </w:r>
            <w:r w:rsidRPr="00CE6995">
              <w:rPr>
                <w:noProof/>
                <w:sz w:val="24"/>
                <w:szCs w:val="24"/>
                <w:lang w:val="ru-RU"/>
              </w:rPr>
              <w:t>Подальша</w:t>
            </w:r>
            <w:r w:rsidRPr="00CE6995">
              <w:rPr>
                <w:noProof/>
                <w:sz w:val="24"/>
                <w:szCs w:val="24"/>
                <w:lang w:val="en-AU"/>
              </w:rPr>
              <w:t xml:space="preserve"> </w:t>
            </w:r>
            <w:r w:rsidRPr="00CE6995">
              <w:rPr>
                <w:noProof/>
                <w:sz w:val="24"/>
                <w:szCs w:val="24"/>
                <w:lang w:val="ru-RU"/>
              </w:rPr>
              <w:t>підтримка</w:t>
            </w:r>
            <w:r w:rsidRPr="00CE6995">
              <w:rPr>
                <w:noProof/>
                <w:sz w:val="24"/>
                <w:szCs w:val="24"/>
                <w:lang w:val="en-AU"/>
              </w:rPr>
              <w:t xml:space="preserve"> </w:t>
            </w:r>
            <w:r w:rsidRPr="00CE6995">
              <w:rPr>
                <w:noProof/>
                <w:sz w:val="24"/>
                <w:szCs w:val="24"/>
                <w:lang w:val="ru-RU"/>
              </w:rPr>
              <w:t>у</w:t>
            </w:r>
            <w:r w:rsidRPr="00CE6995">
              <w:rPr>
                <w:noProof/>
                <w:sz w:val="24"/>
                <w:szCs w:val="24"/>
                <w:lang w:val="en-AU"/>
              </w:rPr>
              <w:t xml:space="preserve"> </w:t>
            </w:r>
            <w:r w:rsidRPr="00CE6995">
              <w:rPr>
                <w:noProof/>
                <w:sz w:val="24"/>
                <w:szCs w:val="24"/>
                <w:lang w:val="ru-RU"/>
              </w:rPr>
              <w:t>погодженні</w:t>
            </w:r>
            <w:r w:rsidRPr="00CE6995">
              <w:rPr>
                <w:noProof/>
                <w:sz w:val="24"/>
                <w:szCs w:val="24"/>
                <w:lang w:val="en-AU"/>
              </w:rPr>
              <w:t xml:space="preserve"> </w:t>
            </w:r>
            <w:r w:rsidRPr="00CE6995">
              <w:rPr>
                <w:noProof/>
                <w:sz w:val="24"/>
                <w:szCs w:val="24"/>
                <w:lang w:val="ru-RU"/>
              </w:rPr>
              <w:t>українського</w:t>
            </w:r>
            <w:r w:rsidRPr="00CE6995">
              <w:rPr>
                <w:noProof/>
                <w:sz w:val="24"/>
                <w:szCs w:val="24"/>
                <w:lang w:val="en-AU"/>
              </w:rPr>
              <w:t xml:space="preserve"> </w:t>
            </w:r>
            <w:r w:rsidRPr="00CE6995">
              <w:rPr>
                <w:noProof/>
                <w:sz w:val="24"/>
                <w:szCs w:val="24"/>
                <w:lang w:val="ru-RU"/>
              </w:rPr>
              <w:t>законодавства</w:t>
            </w:r>
            <w:r w:rsidRPr="00CE6995">
              <w:rPr>
                <w:noProof/>
                <w:sz w:val="24"/>
                <w:szCs w:val="24"/>
                <w:lang w:val="en-AU"/>
              </w:rPr>
              <w:t xml:space="preserve">, </w:t>
            </w:r>
            <w:r w:rsidRPr="00CE6995">
              <w:rPr>
                <w:noProof/>
                <w:sz w:val="24"/>
                <w:szCs w:val="24"/>
                <w:lang w:val="ru-RU"/>
              </w:rPr>
              <w:t>контролю</w:t>
            </w:r>
            <w:r w:rsidRPr="00CE6995">
              <w:rPr>
                <w:noProof/>
                <w:sz w:val="24"/>
                <w:szCs w:val="24"/>
                <w:lang w:val="en-AU"/>
              </w:rPr>
              <w:t xml:space="preserve"> </w:t>
            </w:r>
            <w:r w:rsidRPr="00CE6995">
              <w:rPr>
                <w:noProof/>
                <w:sz w:val="24"/>
                <w:szCs w:val="24"/>
                <w:lang w:val="ru-RU"/>
              </w:rPr>
              <w:t>та</w:t>
            </w:r>
            <w:r w:rsidRPr="00CE6995">
              <w:rPr>
                <w:noProof/>
                <w:sz w:val="24"/>
                <w:szCs w:val="24"/>
                <w:lang w:val="en-AU"/>
              </w:rPr>
              <w:t xml:space="preserve"> </w:t>
            </w:r>
            <w:r w:rsidRPr="00CE6995">
              <w:rPr>
                <w:noProof/>
                <w:sz w:val="24"/>
                <w:szCs w:val="24"/>
                <w:lang w:val="ru-RU"/>
              </w:rPr>
              <w:t>поінформованості</w:t>
            </w:r>
            <w:r w:rsidRPr="00CE6995">
              <w:rPr>
                <w:noProof/>
                <w:sz w:val="24"/>
                <w:szCs w:val="24"/>
                <w:lang w:val="en-AU"/>
              </w:rPr>
              <w:t xml:space="preserve"> </w:t>
            </w:r>
            <w:r w:rsidRPr="00CE6995">
              <w:rPr>
                <w:noProof/>
                <w:sz w:val="24"/>
                <w:szCs w:val="24"/>
                <w:lang w:val="ru-RU"/>
              </w:rPr>
              <w:t>із</w:t>
            </w:r>
            <w:r w:rsidRPr="00CE6995">
              <w:rPr>
                <w:noProof/>
                <w:sz w:val="24"/>
                <w:szCs w:val="24"/>
                <w:lang w:val="en-AU"/>
              </w:rPr>
              <w:t xml:space="preserve"> </w:t>
            </w:r>
            <w:r w:rsidRPr="00CE6995">
              <w:rPr>
                <w:noProof/>
                <w:sz w:val="24"/>
                <w:szCs w:val="24"/>
                <w:lang w:val="ru-RU"/>
              </w:rPr>
              <w:t>законодавством</w:t>
            </w:r>
            <w:r w:rsidRPr="00CE6995">
              <w:rPr>
                <w:noProof/>
                <w:sz w:val="24"/>
                <w:szCs w:val="24"/>
                <w:lang w:val="en-AU"/>
              </w:rPr>
              <w:t xml:space="preserve"> </w:t>
            </w:r>
            <w:r w:rsidRPr="00CE6995">
              <w:rPr>
                <w:noProof/>
                <w:sz w:val="24"/>
                <w:szCs w:val="24"/>
                <w:lang w:val="ru-RU"/>
              </w:rPr>
              <w:t>ЄС</w:t>
            </w:r>
            <w:r w:rsidRPr="00CE6995">
              <w:rPr>
                <w:noProof/>
                <w:sz w:val="24"/>
                <w:szCs w:val="24"/>
                <w:lang w:val="en-AU"/>
              </w:rPr>
              <w:t xml:space="preserve"> </w:t>
            </w:r>
            <w:r w:rsidRPr="00CE6995">
              <w:rPr>
                <w:noProof/>
                <w:sz w:val="24"/>
                <w:szCs w:val="24"/>
                <w:lang w:val="ru-RU"/>
              </w:rPr>
              <w:t>у</w:t>
            </w:r>
            <w:r w:rsidRPr="00CE6995">
              <w:rPr>
                <w:noProof/>
                <w:sz w:val="24"/>
                <w:szCs w:val="24"/>
                <w:lang w:val="en-AU"/>
              </w:rPr>
              <w:t xml:space="preserve"> </w:t>
            </w:r>
            <w:r w:rsidRPr="00CE6995">
              <w:rPr>
                <w:noProof/>
                <w:sz w:val="24"/>
                <w:szCs w:val="24"/>
                <w:lang w:val="ru-RU"/>
              </w:rPr>
              <w:t>сфері</w:t>
            </w:r>
            <w:r w:rsidRPr="00CE6995">
              <w:rPr>
                <w:noProof/>
                <w:sz w:val="24"/>
                <w:szCs w:val="24"/>
                <w:lang w:val="en-AU"/>
              </w:rPr>
              <w:t xml:space="preserve"> </w:t>
            </w:r>
            <w:r w:rsidRPr="00CE6995">
              <w:rPr>
                <w:noProof/>
                <w:sz w:val="24"/>
                <w:szCs w:val="24"/>
                <w:lang w:val="ru-RU"/>
              </w:rPr>
              <w:t>безпечності</w:t>
            </w:r>
            <w:r w:rsidRPr="00CE6995">
              <w:rPr>
                <w:noProof/>
                <w:sz w:val="24"/>
                <w:szCs w:val="24"/>
                <w:lang w:val="en-AU"/>
              </w:rPr>
              <w:t xml:space="preserve"> </w:t>
            </w:r>
            <w:r w:rsidRPr="00CE6995">
              <w:rPr>
                <w:noProof/>
                <w:sz w:val="24"/>
                <w:szCs w:val="24"/>
                <w:lang w:val="ru-RU"/>
              </w:rPr>
              <w:t>харчових</w:t>
            </w:r>
            <w:r w:rsidRPr="00CE6995">
              <w:rPr>
                <w:noProof/>
                <w:sz w:val="24"/>
                <w:szCs w:val="24"/>
                <w:lang w:val="en-AU"/>
              </w:rPr>
              <w:t xml:space="preserve"> </w:t>
            </w:r>
            <w:r w:rsidRPr="00CE6995">
              <w:rPr>
                <w:noProof/>
                <w:sz w:val="24"/>
                <w:szCs w:val="24"/>
                <w:lang w:val="ru-RU"/>
              </w:rPr>
              <w:t>продуктів</w:t>
            </w:r>
            <w:r w:rsidRPr="00CE6995">
              <w:rPr>
                <w:noProof/>
                <w:sz w:val="24"/>
                <w:szCs w:val="24"/>
                <w:lang w:val="en-AU"/>
              </w:rPr>
              <w:t xml:space="preserve">, </w:t>
            </w:r>
            <w:r w:rsidRPr="00CE6995">
              <w:rPr>
                <w:noProof/>
                <w:sz w:val="24"/>
                <w:szCs w:val="24"/>
                <w:lang w:val="ru-RU"/>
              </w:rPr>
              <w:t>здоров</w:t>
            </w:r>
            <w:r w:rsidRPr="00CE6995">
              <w:rPr>
                <w:noProof/>
                <w:sz w:val="24"/>
                <w:szCs w:val="24"/>
                <w:lang w:val="en-AU"/>
              </w:rPr>
              <w:t>’</w:t>
            </w:r>
            <w:r w:rsidRPr="00CE6995">
              <w:rPr>
                <w:noProof/>
                <w:sz w:val="24"/>
                <w:szCs w:val="24"/>
                <w:lang w:val="ru-RU"/>
              </w:rPr>
              <w:t>я</w:t>
            </w:r>
            <w:r w:rsidRPr="00CE6995">
              <w:rPr>
                <w:noProof/>
                <w:sz w:val="24"/>
                <w:szCs w:val="24"/>
                <w:lang w:val="en-AU"/>
              </w:rPr>
              <w:t xml:space="preserve"> </w:t>
            </w:r>
            <w:r w:rsidRPr="00CE6995">
              <w:rPr>
                <w:noProof/>
                <w:sz w:val="24"/>
                <w:szCs w:val="24"/>
                <w:lang w:val="ru-RU"/>
              </w:rPr>
              <w:t>та</w:t>
            </w:r>
            <w:r w:rsidRPr="00CE6995">
              <w:rPr>
                <w:noProof/>
                <w:sz w:val="24"/>
                <w:szCs w:val="24"/>
                <w:lang w:val="en-AU"/>
              </w:rPr>
              <w:t xml:space="preserve"> </w:t>
            </w:r>
            <w:r w:rsidRPr="00CE6995">
              <w:rPr>
                <w:noProof/>
                <w:sz w:val="24"/>
                <w:szCs w:val="24"/>
                <w:lang w:val="ru-RU"/>
              </w:rPr>
              <w:t>благополуччя</w:t>
            </w:r>
            <w:r w:rsidRPr="00CE6995">
              <w:rPr>
                <w:noProof/>
                <w:sz w:val="24"/>
                <w:szCs w:val="24"/>
                <w:lang w:val="en-AU"/>
              </w:rPr>
              <w:t xml:space="preserve"> </w:t>
            </w:r>
            <w:r w:rsidRPr="00CE6995">
              <w:rPr>
                <w:noProof/>
                <w:sz w:val="24"/>
                <w:szCs w:val="24"/>
                <w:lang w:val="ru-RU"/>
              </w:rPr>
              <w:t>тварин</w:t>
            </w:r>
            <w:r w:rsidRPr="00CE6995">
              <w:rPr>
                <w:noProof/>
                <w:sz w:val="24"/>
                <w:szCs w:val="24"/>
                <w:lang w:val="en-AU"/>
              </w:rPr>
              <w:t xml:space="preserve">, </w:t>
            </w:r>
            <w:r w:rsidRPr="00CE6995">
              <w:rPr>
                <w:noProof/>
                <w:sz w:val="24"/>
                <w:szCs w:val="24"/>
                <w:lang w:val="ru-RU"/>
              </w:rPr>
              <w:t>фітосанітарії</w:t>
            </w:r>
            <w:r w:rsidRPr="00CE6995">
              <w:rPr>
                <w:noProof/>
                <w:sz w:val="24"/>
                <w:szCs w:val="24"/>
                <w:lang w:val="en-AU"/>
              </w:rPr>
              <w:t xml:space="preserve">» (ILCA 2) </w:t>
            </w:r>
          </w:p>
          <w:p w14:paraId="6B3030D1" w14:textId="0AD34563" w:rsidR="000F1981" w:rsidRPr="00CE6995" w:rsidRDefault="5F953953">
            <w:pPr>
              <w:spacing w:before="120"/>
              <w:rPr>
                <w:sz w:val="24"/>
                <w:szCs w:val="24"/>
              </w:rPr>
            </w:pPr>
            <w:r w:rsidRPr="00CE6995">
              <w:rPr>
                <w:noProof/>
                <w:sz w:val="24"/>
                <w:szCs w:val="24"/>
              </w:rPr>
              <w:t xml:space="preserve">Швейцарсько-української програми «Розвиток торгівлі з вищою доданою вартістю в органічному та молочному секторах України» (коротка назва: </w:t>
            </w:r>
            <w:r w:rsidRPr="00CE6995">
              <w:rPr>
                <w:noProof/>
                <w:sz w:val="24"/>
                <w:szCs w:val="24"/>
                <w:lang w:val="ru-RU"/>
              </w:rPr>
              <w:t>Quality</w:t>
            </w:r>
            <w:r w:rsidRPr="00CE6995">
              <w:rPr>
                <w:noProof/>
                <w:sz w:val="24"/>
                <w:szCs w:val="24"/>
              </w:rPr>
              <w:t xml:space="preserve"> </w:t>
            </w:r>
            <w:r w:rsidRPr="00CE6995">
              <w:rPr>
                <w:noProof/>
                <w:sz w:val="24"/>
                <w:szCs w:val="24"/>
                <w:lang w:val="ru-RU"/>
              </w:rPr>
              <w:t>FOOD</w:t>
            </w:r>
            <w:r w:rsidRPr="00CE6995">
              <w:rPr>
                <w:noProof/>
                <w:sz w:val="24"/>
                <w:szCs w:val="24"/>
              </w:rPr>
              <w:t xml:space="preserve"> </w:t>
            </w:r>
            <w:r w:rsidRPr="00CE6995">
              <w:rPr>
                <w:noProof/>
                <w:sz w:val="24"/>
                <w:szCs w:val="24"/>
                <w:lang w:val="ru-RU"/>
              </w:rPr>
              <w:t>Trade</w:t>
            </w:r>
            <w:r w:rsidRPr="00CE6995">
              <w:rPr>
                <w:noProof/>
                <w:sz w:val="24"/>
                <w:szCs w:val="24"/>
              </w:rPr>
              <w:t xml:space="preserve"> </w:t>
            </w:r>
            <w:r w:rsidRPr="00CE6995">
              <w:rPr>
                <w:noProof/>
                <w:sz w:val="24"/>
                <w:szCs w:val="24"/>
                <w:lang w:val="ru-RU"/>
              </w:rPr>
              <w:t>Program</w:t>
            </w:r>
            <w:r w:rsidRPr="00CE6995">
              <w:rPr>
                <w:noProof/>
                <w:sz w:val="24"/>
                <w:szCs w:val="24"/>
              </w:rPr>
              <w:t xml:space="preserve"> </w:t>
            </w:r>
          </w:p>
          <w:p w14:paraId="4AA7895A" w14:textId="778AA2E4" w:rsidR="000F1981" w:rsidRPr="00CE6995" w:rsidRDefault="5F953953">
            <w:pPr>
              <w:spacing w:before="120"/>
              <w:rPr>
                <w:sz w:val="24"/>
                <w:szCs w:val="24"/>
              </w:rPr>
            </w:pPr>
            <w:r w:rsidRPr="00CE6995">
              <w:rPr>
                <w:noProof/>
                <w:sz w:val="24"/>
                <w:szCs w:val="24"/>
                <w:lang w:val="ru-RU"/>
              </w:rPr>
              <w:t xml:space="preserve">Відповідні звіти оприлюдненні в розділах проєктах за посиланням: https://dpss.gov.ua/mizhnarodne-spivrobitnictv/mizhnarodne-tehnichne-spivrobitnictvo  </w:t>
            </w:r>
          </w:p>
        </w:tc>
      </w:tr>
      <w:tr w:rsidR="000F1981" w:rsidRPr="00CE6995" w14:paraId="02527CCE" w14:textId="77777777" w:rsidTr="00CE6995">
        <w:trPr>
          <w:trHeight w:val="20"/>
        </w:trPr>
        <w:tc>
          <w:tcPr>
            <w:tcW w:w="2431" w:type="dxa"/>
            <w:hideMark/>
          </w:tcPr>
          <w:p w14:paraId="61B5E1F9" w14:textId="77777777" w:rsidR="000F1981" w:rsidRPr="00CE6995" w:rsidRDefault="000F1981">
            <w:pPr>
              <w:spacing w:before="120"/>
              <w:rPr>
                <w:noProof/>
                <w:sz w:val="24"/>
                <w:szCs w:val="24"/>
                <w:lang w:val="ru-RU"/>
              </w:rPr>
            </w:pPr>
            <w:r w:rsidRPr="00CE6995">
              <w:rPr>
                <w:noProof/>
                <w:sz w:val="24"/>
                <w:szCs w:val="24"/>
                <w:lang w:val="ru-RU"/>
              </w:rPr>
              <w:t>60. Забезпечення доступності послуг, які надаються через мобільні застосунки та онлайн-</w:t>
            </w:r>
            <w:r w:rsidRPr="00CE6995">
              <w:rPr>
                <w:noProof/>
                <w:sz w:val="24"/>
                <w:szCs w:val="24"/>
                <w:lang w:val="ru-RU"/>
              </w:rPr>
              <w:lastRenderedPageBreak/>
              <w:t>платформи, для осіб з обмеженнями повсякденного функціонування</w:t>
            </w:r>
          </w:p>
        </w:tc>
        <w:tc>
          <w:tcPr>
            <w:tcW w:w="3407" w:type="dxa"/>
            <w:hideMark/>
          </w:tcPr>
          <w:p w14:paraId="19AAFEFA" w14:textId="77777777" w:rsidR="000F1981" w:rsidRPr="00CE6995" w:rsidRDefault="000F1981">
            <w:pPr>
              <w:spacing w:before="120"/>
              <w:rPr>
                <w:noProof/>
                <w:sz w:val="24"/>
                <w:szCs w:val="24"/>
                <w:lang w:val="ru-RU"/>
              </w:rPr>
            </w:pPr>
            <w:r w:rsidRPr="00CE6995">
              <w:rPr>
                <w:noProof/>
                <w:sz w:val="24"/>
                <w:szCs w:val="24"/>
                <w:lang w:val="ru-RU"/>
              </w:rPr>
              <w:lastRenderedPageBreak/>
              <w:t xml:space="preserve">1) забезпечення доступності інформації про послуги для осіб з обмеженнями повсякденного функціонування та різними </w:t>
            </w:r>
            <w:r w:rsidRPr="00CE6995">
              <w:rPr>
                <w:noProof/>
                <w:sz w:val="24"/>
                <w:szCs w:val="24"/>
                <w:lang w:val="ru-RU"/>
              </w:rPr>
              <w:lastRenderedPageBreak/>
              <w:t>ступенями обмеження здатності до спілкування через усі відповідні канали комунікації</w:t>
            </w:r>
          </w:p>
        </w:tc>
        <w:tc>
          <w:tcPr>
            <w:tcW w:w="1458" w:type="dxa"/>
            <w:hideMark/>
          </w:tcPr>
          <w:p w14:paraId="5004776A" w14:textId="77777777" w:rsidR="000F1981" w:rsidRPr="00CE6995" w:rsidRDefault="000F1981">
            <w:pPr>
              <w:spacing w:before="120"/>
              <w:ind w:left="-40"/>
              <w:rPr>
                <w:noProof/>
                <w:sz w:val="24"/>
                <w:szCs w:val="24"/>
                <w:lang w:val="en-AU"/>
              </w:rPr>
            </w:pPr>
            <w:r w:rsidRPr="00CE6995">
              <w:rPr>
                <w:noProof/>
                <w:sz w:val="24"/>
                <w:szCs w:val="24"/>
                <w:lang w:val="en-AU"/>
              </w:rPr>
              <w:lastRenderedPageBreak/>
              <w:t>2025 рік</w:t>
            </w:r>
          </w:p>
        </w:tc>
        <w:tc>
          <w:tcPr>
            <w:tcW w:w="1587" w:type="dxa"/>
            <w:hideMark/>
          </w:tcPr>
          <w:p w14:paraId="5665F8FF" w14:textId="73A0A077" w:rsidR="000F1981" w:rsidRPr="00CE6995" w:rsidRDefault="000F1981">
            <w:pPr>
              <w:spacing w:before="120"/>
              <w:ind w:right="-63"/>
              <w:rPr>
                <w:noProof/>
                <w:sz w:val="24"/>
                <w:szCs w:val="24"/>
                <w:lang w:val="ru-RU"/>
              </w:rPr>
            </w:pPr>
            <w:r w:rsidRPr="00CE6995">
              <w:rPr>
                <w:noProof/>
                <w:sz w:val="24"/>
                <w:szCs w:val="24"/>
                <w:lang w:val="ru-RU"/>
              </w:rPr>
              <w:t xml:space="preserve">державний та місцеві бюджети, інші джерела, не заборонені </w:t>
            </w:r>
            <w:r w:rsidR="00D96E56">
              <w:rPr>
                <w:noProof/>
                <w:sz w:val="24"/>
                <w:szCs w:val="24"/>
                <w:lang w:val="ru-RU"/>
              </w:rPr>
              <w:lastRenderedPageBreak/>
              <w:t>законодавством</w:t>
            </w:r>
          </w:p>
        </w:tc>
        <w:tc>
          <w:tcPr>
            <w:tcW w:w="2195" w:type="dxa"/>
            <w:hideMark/>
          </w:tcPr>
          <w:p w14:paraId="5032D09C" w14:textId="5FD30FD6" w:rsidR="000F1981" w:rsidRPr="00CE6995" w:rsidRDefault="0A1EFDE3" w:rsidP="12D8B1C1">
            <w:pPr>
              <w:spacing w:before="120"/>
              <w:jc w:val="center"/>
              <w:rPr>
                <w:noProof/>
                <w:sz w:val="24"/>
                <w:szCs w:val="24"/>
                <w:lang w:val="ru-RU"/>
              </w:rPr>
            </w:pPr>
            <w:r w:rsidRPr="00CE6995">
              <w:rPr>
                <w:noProof/>
                <w:sz w:val="24"/>
                <w:szCs w:val="24"/>
                <w:lang w:val="ru-RU"/>
              </w:rPr>
              <w:lastRenderedPageBreak/>
              <w:t>виконується</w:t>
            </w:r>
          </w:p>
          <w:p w14:paraId="210E2029" w14:textId="70D04FED" w:rsidR="000F1981" w:rsidRPr="00CE6995" w:rsidRDefault="000F1981" w:rsidP="12D8B1C1">
            <w:pPr>
              <w:spacing w:before="120"/>
              <w:rPr>
                <w:noProof/>
                <w:sz w:val="24"/>
                <w:szCs w:val="24"/>
                <w:lang w:val="en-AU"/>
              </w:rPr>
            </w:pPr>
          </w:p>
        </w:tc>
        <w:tc>
          <w:tcPr>
            <w:tcW w:w="4394" w:type="dxa"/>
            <w:hideMark/>
          </w:tcPr>
          <w:p w14:paraId="35F49059" w14:textId="1FF84D9C" w:rsidR="000F1981" w:rsidRPr="00CE6995" w:rsidRDefault="00D96E56" w:rsidP="12D8B1C1">
            <w:pPr>
              <w:spacing w:before="120"/>
              <w:rPr>
                <w:noProof/>
                <w:sz w:val="24"/>
                <w:szCs w:val="24"/>
                <w:lang w:val="ru-RU"/>
              </w:rPr>
            </w:pPr>
            <w:r>
              <w:rPr>
                <w:noProof/>
                <w:sz w:val="24"/>
                <w:szCs w:val="24"/>
              </w:rPr>
              <w:t>с</w:t>
            </w:r>
            <w:r w:rsidR="68EE5744" w:rsidRPr="00CE6995">
              <w:rPr>
                <w:noProof/>
                <w:sz w:val="24"/>
                <w:szCs w:val="24"/>
                <w:lang w:val="ru-RU"/>
              </w:rPr>
              <w:t xml:space="preserve">творено розділ “Послуги” на вебпорталі Держпродспоживслужби: </w:t>
            </w:r>
            <w:hyperlink r:id="rId23">
              <w:r w:rsidR="68EE5744" w:rsidRPr="00CE6995">
                <w:rPr>
                  <w:rStyle w:val="afd"/>
                  <w:noProof/>
                  <w:sz w:val="24"/>
                  <w:szCs w:val="24"/>
                  <w:lang w:val="ru-RU"/>
                </w:rPr>
                <w:t>https://dpss.gov.ua/diyalnist/administrativni-poslugi</w:t>
              </w:r>
            </w:hyperlink>
            <w:r w:rsidR="68EE5744" w:rsidRPr="00CE6995">
              <w:rPr>
                <w:noProof/>
                <w:sz w:val="24"/>
                <w:szCs w:val="24"/>
                <w:lang w:val="ru-RU"/>
              </w:rPr>
              <w:t xml:space="preserve"> </w:t>
            </w:r>
          </w:p>
        </w:tc>
      </w:tr>
      <w:tr w:rsidR="000F1981" w:rsidRPr="00CE6995" w14:paraId="51A98FA6" w14:textId="77777777" w:rsidTr="00CE6995">
        <w:trPr>
          <w:trHeight w:val="20"/>
        </w:trPr>
        <w:tc>
          <w:tcPr>
            <w:tcW w:w="2431" w:type="dxa"/>
          </w:tcPr>
          <w:p w14:paraId="318A8F7A" w14:textId="77777777" w:rsidR="000F1981" w:rsidRPr="00CE6995" w:rsidRDefault="000F1981">
            <w:pPr>
              <w:spacing w:before="120"/>
              <w:rPr>
                <w:noProof/>
                <w:sz w:val="24"/>
                <w:szCs w:val="24"/>
                <w:lang w:val="ru-RU"/>
              </w:rPr>
            </w:pPr>
          </w:p>
        </w:tc>
        <w:tc>
          <w:tcPr>
            <w:tcW w:w="3407" w:type="dxa"/>
          </w:tcPr>
          <w:p w14:paraId="2BAF0E58" w14:textId="77777777" w:rsidR="000F1981" w:rsidRPr="00CE6995" w:rsidRDefault="000F1981">
            <w:pPr>
              <w:spacing w:before="120"/>
              <w:rPr>
                <w:noProof/>
                <w:sz w:val="24"/>
                <w:szCs w:val="24"/>
                <w:lang w:val="ru-RU"/>
              </w:rPr>
            </w:pPr>
          </w:p>
        </w:tc>
        <w:tc>
          <w:tcPr>
            <w:tcW w:w="1458" w:type="dxa"/>
          </w:tcPr>
          <w:p w14:paraId="75C61A56" w14:textId="77777777" w:rsidR="000F1981" w:rsidRPr="00CE6995" w:rsidRDefault="000F1981">
            <w:pPr>
              <w:spacing w:before="120"/>
              <w:ind w:left="-40"/>
              <w:rPr>
                <w:noProof/>
                <w:sz w:val="24"/>
                <w:szCs w:val="24"/>
                <w:lang w:val="ru-RU"/>
              </w:rPr>
            </w:pPr>
          </w:p>
        </w:tc>
        <w:tc>
          <w:tcPr>
            <w:tcW w:w="1587" w:type="dxa"/>
          </w:tcPr>
          <w:p w14:paraId="4BED4350" w14:textId="77777777" w:rsidR="000F1981" w:rsidRPr="00CE6995" w:rsidRDefault="000F1981">
            <w:pPr>
              <w:spacing w:before="120"/>
              <w:ind w:right="-63"/>
              <w:rPr>
                <w:noProof/>
                <w:sz w:val="24"/>
                <w:szCs w:val="24"/>
                <w:lang w:val="ru-RU"/>
              </w:rPr>
            </w:pPr>
          </w:p>
        </w:tc>
        <w:tc>
          <w:tcPr>
            <w:tcW w:w="2195" w:type="dxa"/>
          </w:tcPr>
          <w:p w14:paraId="683C2775" w14:textId="77777777" w:rsidR="000F1981" w:rsidRPr="00CE6995" w:rsidRDefault="000F1981">
            <w:pPr>
              <w:spacing w:before="120"/>
              <w:rPr>
                <w:noProof/>
                <w:sz w:val="24"/>
                <w:szCs w:val="24"/>
                <w:lang w:val="ru-RU"/>
              </w:rPr>
            </w:pPr>
          </w:p>
        </w:tc>
        <w:tc>
          <w:tcPr>
            <w:tcW w:w="4394" w:type="dxa"/>
          </w:tcPr>
          <w:p w14:paraId="66C293B6" w14:textId="77777777" w:rsidR="000F1981" w:rsidRPr="00CE6995" w:rsidRDefault="000F1981">
            <w:pPr>
              <w:spacing w:before="120"/>
              <w:rPr>
                <w:noProof/>
                <w:sz w:val="24"/>
                <w:szCs w:val="24"/>
                <w:lang w:val="ru-RU"/>
              </w:rPr>
            </w:pPr>
          </w:p>
        </w:tc>
      </w:tr>
      <w:tr w:rsidR="000F1981" w:rsidRPr="00CE6995" w14:paraId="6C508609" w14:textId="77777777" w:rsidTr="00CE6995">
        <w:trPr>
          <w:trHeight w:val="20"/>
        </w:trPr>
        <w:tc>
          <w:tcPr>
            <w:tcW w:w="15472" w:type="dxa"/>
            <w:gridSpan w:val="6"/>
            <w:hideMark/>
          </w:tcPr>
          <w:p w14:paraId="41FB9A05" w14:textId="77777777" w:rsidR="000F1981" w:rsidRPr="00CE6995" w:rsidRDefault="000F1981">
            <w:pPr>
              <w:spacing w:before="120"/>
              <w:ind w:left="-40" w:right="-108"/>
              <w:jc w:val="center"/>
              <w:rPr>
                <w:noProof/>
                <w:sz w:val="24"/>
                <w:szCs w:val="24"/>
                <w:lang w:val="en-AU"/>
              </w:rPr>
            </w:pPr>
            <w:r w:rsidRPr="00CE6995">
              <w:rPr>
                <w:noProof/>
                <w:sz w:val="24"/>
                <w:szCs w:val="24"/>
                <w:lang w:val="en-AU"/>
              </w:rPr>
              <w:t>Напрям 5. Освітня безбар’єрність</w:t>
            </w:r>
          </w:p>
        </w:tc>
      </w:tr>
      <w:tr w:rsidR="000F1981" w:rsidRPr="00CE6995" w14:paraId="03E4360F" w14:textId="77777777" w:rsidTr="00CE6995">
        <w:trPr>
          <w:trHeight w:val="20"/>
        </w:trPr>
        <w:tc>
          <w:tcPr>
            <w:tcW w:w="15472" w:type="dxa"/>
            <w:gridSpan w:val="6"/>
            <w:hideMark/>
          </w:tcPr>
          <w:p w14:paraId="6832E767" w14:textId="77777777" w:rsidR="000F1981" w:rsidRPr="00CE6995" w:rsidRDefault="000F1981">
            <w:pPr>
              <w:spacing w:before="120"/>
              <w:ind w:left="-40" w:right="-108"/>
              <w:jc w:val="center"/>
              <w:rPr>
                <w:noProof/>
                <w:sz w:val="24"/>
                <w:szCs w:val="24"/>
              </w:rPr>
            </w:pPr>
            <w:r w:rsidRPr="00CE6995">
              <w:rPr>
                <w:noProof/>
                <w:sz w:val="24"/>
                <w:szCs w:val="24"/>
              </w:rPr>
              <w:t>Стратегічна ціль “Кожна людина має можливість розкрити свій потенціал та отримати професію завдяки інклюзивній освіті”</w:t>
            </w:r>
          </w:p>
        </w:tc>
      </w:tr>
      <w:tr w:rsidR="000F1981" w:rsidRPr="00CE6995" w14:paraId="78EDB75C" w14:textId="77777777" w:rsidTr="00CE6995">
        <w:trPr>
          <w:trHeight w:val="20"/>
        </w:trPr>
        <w:tc>
          <w:tcPr>
            <w:tcW w:w="2431" w:type="dxa"/>
          </w:tcPr>
          <w:p w14:paraId="3917CAF5" w14:textId="2DD15406" w:rsidR="000F1981" w:rsidRPr="00CE6995" w:rsidRDefault="00836BA3">
            <w:pPr>
              <w:spacing w:before="120"/>
              <w:ind w:left="-57"/>
              <w:jc w:val="both"/>
              <w:rPr>
                <w:noProof/>
                <w:sz w:val="24"/>
                <w:szCs w:val="24"/>
                <w:lang w:val="ru-RU"/>
              </w:rPr>
            </w:pPr>
            <w:r w:rsidRPr="00CE6995">
              <w:rPr>
                <w:noProof/>
                <w:sz w:val="24"/>
                <w:szCs w:val="24"/>
                <w:lang w:val="ru-RU"/>
              </w:rPr>
              <w:t>83. Забезпечення розвитку екосистеми підтримки інклюзивного навчання на всіх рівнях</w:t>
            </w:r>
          </w:p>
        </w:tc>
        <w:tc>
          <w:tcPr>
            <w:tcW w:w="3407" w:type="dxa"/>
            <w:hideMark/>
          </w:tcPr>
          <w:p w14:paraId="60D1DBEA" w14:textId="46D94455" w:rsidR="000F1981" w:rsidRPr="00CE6995" w:rsidRDefault="000F1981">
            <w:pPr>
              <w:spacing w:before="120"/>
              <w:rPr>
                <w:noProof/>
                <w:sz w:val="24"/>
                <w:szCs w:val="24"/>
                <w:lang w:val="ru-RU"/>
              </w:rPr>
            </w:pPr>
            <w:r w:rsidRPr="00CE6995">
              <w:rPr>
                <w:noProof/>
                <w:sz w:val="24"/>
                <w:szCs w:val="24"/>
                <w:lang w:val="ru-RU"/>
              </w:rPr>
              <w:t xml:space="preserve">7) визначення переліку професій та здійснення комплексу заходів щодо внесення змін до державних стандартів вищої освіти в частині включення до всіх напрямів підготовки бакалаврів, спеціалістів та магістрів обов’язкових дисциплін з безбар’єрності (інформаційної, економічної, суспільно-громадянської, фізичної, цифрової, освітньої), інклюзії та питань інклюзивної освіти (для майбутніх фахівців </w:t>
            </w:r>
            <w:r w:rsidR="00D96E56">
              <w:rPr>
                <w:noProof/>
                <w:sz w:val="24"/>
                <w:szCs w:val="24"/>
                <w:lang w:val="ru-RU"/>
              </w:rPr>
              <w:t>зі</w:t>
            </w:r>
            <w:r w:rsidRPr="00CE6995">
              <w:rPr>
                <w:noProof/>
                <w:sz w:val="24"/>
                <w:szCs w:val="24"/>
                <w:lang w:val="ru-RU"/>
              </w:rPr>
              <w:t xml:space="preserve"> спеціальностей, що забезпечуватимуть реалізацію </w:t>
            </w:r>
            <w:r w:rsidRPr="00CE6995">
              <w:rPr>
                <w:noProof/>
                <w:sz w:val="24"/>
                <w:szCs w:val="24"/>
                <w:lang w:val="ru-RU"/>
              </w:rPr>
              <w:lastRenderedPageBreak/>
              <w:t>освітніх інклюзивних програм)</w:t>
            </w:r>
          </w:p>
        </w:tc>
        <w:tc>
          <w:tcPr>
            <w:tcW w:w="1458" w:type="dxa"/>
            <w:hideMark/>
          </w:tcPr>
          <w:p w14:paraId="6DEE81B6" w14:textId="77777777" w:rsidR="000F1981" w:rsidRPr="00CE6995" w:rsidRDefault="000F1981">
            <w:pPr>
              <w:spacing w:before="120"/>
              <w:ind w:left="-40"/>
              <w:rPr>
                <w:noProof/>
                <w:sz w:val="24"/>
                <w:szCs w:val="24"/>
                <w:lang w:val="en-AU"/>
              </w:rPr>
            </w:pPr>
            <w:r w:rsidRPr="00CE6995">
              <w:rPr>
                <w:noProof/>
                <w:sz w:val="24"/>
                <w:szCs w:val="24"/>
                <w:lang w:val="en-AU"/>
              </w:rPr>
              <w:lastRenderedPageBreak/>
              <w:t>січень — вересень 2025 р.</w:t>
            </w:r>
          </w:p>
        </w:tc>
        <w:tc>
          <w:tcPr>
            <w:tcW w:w="1587" w:type="dxa"/>
          </w:tcPr>
          <w:p w14:paraId="71F31DEC" w14:textId="77777777" w:rsidR="000F1981" w:rsidRPr="00CE6995" w:rsidRDefault="000F1981">
            <w:pPr>
              <w:spacing w:before="120"/>
              <w:ind w:left="-57" w:right="-108"/>
              <w:rPr>
                <w:noProof/>
                <w:sz w:val="24"/>
                <w:szCs w:val="24"/>
                <w:lang w:val="en-AU"/>
              </w:rPr>
            </w:pPr>
          </w:p>
        </w:tc>
        <w:tc>
          <w:tcPr>
            <w:tcW w:w="2195" w:type="dxa"/>
            <w:hideMark/>
          </w:tcPr>
          <w:p w14:paraId="16CFDBDA" w14:textId="07A2B940" w:rsidR="000F1981" w:rsidRPr="00CE6995" w:rsidRDefault="37CA09A4" w:rsidP="3ACED80F">
            <w:pPr>
              <w:spacing w:before="120" w:line="259" w:lineRule="auto"/>
              <w:rPr>
                <w:sz w:val="24"/>
                <w:szCs w:val="24"/>
              </w:rPr>
            </w:pPr>
            <w:r w:rsidRPr="00CE6995">
              <w:rPr>
                <w:noProof/>
                <w:sz w:val="24"/>
                <w:szCs w:val="24"/>
                <w:lang w:val="ru-RU"/>
              </w:rPr>
              <w:t>н</w:t>
            </w:r>
            <w:r w:rsidR="360CB099" w:rsidRPr="00CE6995">
              <w:rPr>
                <w:noProof/>
                <w:sz w:val="24"/>
                <w:szCs w:val="24"/>
                <w:lang w:val="ru-RU"/>
              </w:rPr>
              <w:t>е виконано</w:t>
            </w:r>
          </w:p>
        </w:tc>
        <w:tc>
          <w:tcPr>
            <w:tcW w:w="4394" w:type="dxa"/>
            <w:hideMark/>
          </w:tcPr>
          <w:p w14:paraId="196ED134" w14:textId="276ACBB2" w:rsidR="000F1981" w:rsidRPr="00CE6995" w:rsidRDefault="360CB099" w:rsidP="3ACED80F">
            <w:pPr>
              <w:spacing w:before="120"/>
              <w:rPr>
                <w:noProof/>
                <w:sz w:val="24"/>
                <w:szCs w:val="24"/>
                <w:lang w:val="ru-RU"/>
              </w:rPr>
            </w:pPr>
            <w:r w:rsidRPr="00CE6995">
              <w:rPr>
                <w:noProof/>
                <w:sz w:val="24"/>
                <w:szCs w:val="24"/>
                <w:lang w:val="ru-RU"/>
              </w:rPr>
              <w:t xml:space="preserve">не належить до компетенції </w:t>
            </w:r>
            <w:r w:rsidR="1D6A23B4" w:rsidRPr="00CE6995">
              <w:rPr>
                <w:noProof/>
                <w:sz w:val="24"/>
                <w:szCs w:val="24"/>
                <w:lang w:val="ru-RU"/>
              </w:rPr>
              <w:t>Держпродспоживслужби</w:t>
            </w:r>
            <w:r w:rsidRPr="00CE6995">
              <w:rPr>
                <w:noProof/>
                <w:sz w:val="24"/>
                <w:szCs w:val="24"/>
                <w:lang w:val="ru-RU"/>
              </w:rPr>
              <w:t>.</w:t>
            </w:r>
          </w:p>
          <w:p w14:paraId="307D01AF" w14:textId="107822A2" w:rsidR="000F1981" w:rsidRPr="00CE6995" w:rsidRDefault="08461C22" w:rsidP="3ACED80F">
            <w:pPr>
              <w:spacing w:before="120"/>
              <w:rPr>
                <w:noProof/>
                <w:sz w:val="24"/>
                <w:szCs w:val="24"/>
                <w:lang w:val="ru-RU"/>
              </w:rPr>
            </w:pPr>
            <w:r w:rsidRPr="00CE6995">
              <w:rPr>
                <w:noProof/>
                <w:sz w:val="24"/>
                <w:szCs w:val="24"/>
                <w:lang w:val="ru-RU"/>
              </w:rPr>
              <w:t>До Держпродспоживслужби не надходили проєкти нормативно-правових документів щодо державних стандартів вищої освіти</w:t>
            </w:r>
          </w:p>
          <w:p w14:paraId="3F31EA13" w14:textId="3AF70229" w:rsidR="000F1981" w:rsidRPr="00CE6995" w:rsidRDefault="000F1981" w:rsidP="3ACED80F">
            <w:pPr>
              <w:spacing w:before="120"/>
              <w:rPr>
                <w:noProof/>
                <w:sz w:val="24"/>
                <w:szCs w:val="24"/>
                <w:lang w:val="ru-RU"/>
              </w:rPr>
            </w:pPr>
          </w:p>
        </w:tc>
      </w:tr>
      <w:tr w:rsidR="000F1981" w:rsidRPr="00CE6995" w14:paraId="6451960E" w14:textId="77777777" w:rsidTr="00CE6995">
        <w:trPr>
          <w:trHeight w:val="20"/>
        </w:trPr>
        <w:tc>
          <w:tcPr>
            <w:tcW w:w="15472" w:type="dxa"/>
            <w:gridSpan w:val="6"/>
            <w:hideMark/>
          </w:tcPr>
          <w:p w14:paraId="6E8E4DF5" w14:textId="77777777" w:rsidR="000F1981" w:rsidRPr="00CE6995" w:rsidRDefault="000F1981">
            <w:pPr>
              <w:spacing w:before="120"/>
              <w:ind w:left="-40" w:right="-108"/>
              <w:jc w:val="center"/>
              <w:rPr>
                <w:noProof/>
                <w:sz w:val="24"/>
                <w:szCs w:val="24"/>
                <w:shd w:val="clear" w:color="auto" w:fill="F8F8F8"/>
                <w:lang w:val="ru-RU"/>
              </w:rPr>
            </w:pPr>
            <w:r w:rsidRPr="00CE6995">
              <w:rPr>
                <w:noProof/>
                <w:sz w:val="24"/>
                <w:szCs w:val="24"/>
                <w:lang w:val="ru-RU"/>
              </w:rPr>
              <w:t xml:space="preserve">Стратегічна ціль “Кожна людина незалежно від віку, статі, сімейного стану чи стану здоров’я має доступ до </w:t>
            </w:r>
            <w:r w:rsidRPr="00CE6995">
              <w:rPr>
                <w:noProof/>
                <w:sz w:val="24"/>
                <w:szCs w:val="24"/>
                <w:lang w:val="ru-RU"/>
              </w:rPr>
              <w:br/>
              <w:t>працевлаштування та можливості для роботи”</w:t>
            </w:r>
          </w:p>
        </w:tc>
      </w:tr>
      <w:tr w:rsidR="000F1981" w:rsidRPr="00CE6995" w14:paraId="374BD044" w14:textId="77777777" w:rsidTr="00CE6995">
        <w:trPr>
          <w:trHeight w:val="20"/>
        </w:trPr>
        <w:tc>
          <w:tcPr>
            <w:tcW w:w="2431" w:type="dxa"/>
            <w:vAlign w:val="center"/>
            <w:hideMark/>
          </w:tcPr>
          <w:p w14:paraId="00C4FF8F" w14:textId="00CE13B9" w:rsidR="000F1981" w:rsidRPr="00CE6995" w:rsidRDefault="00836BA3">
            <w:pPr>
              <w:rPr>
                <w:noProof/>
                <w:sz w:val="24"/>
                <w:szCs w:val="24"/>
                <w:lang w:val="ru-RU"/>
              </w:rPr>
            </w:pPr>
            <w:r w:rsidRPr="00CE6995">
              <w:rPr>
                <w:noProof/>
                <w:sz w:val="24"/>
                <w:szCs w:val="24"/>
                <w:lang w:val="ru-RU"/>
              </w:rPr>
              <w:t>106. Розроблення та впровадження програми з підтримки працевлаштування для жінок, молоді, осіб старшого віку та ветеранів війни</w:t>
            </w:r>
          </w:p>
        </w:tc>
        <w:tc>
          <w:tcPr>
            <w:tcW w:w="3407" w:type="dxa"/>
            <w:hideMark/>
          </w:tcPr>
          <w:p w14:paraId="208CC9E6" w14:textId="77777777" w:rsidR="000F1981" w:rsidRPr="00CE6995" w:rsidRDefault="000F1981">
            <w:pPr>
              <w:spacing w:before="120"/>
              <w:rPr>
                <w:noProof/>
                <w:sz w:val="24"/>
                <w:szCs w:val="24"/>
                <w:lang w:val="ru-RU"/>
              </w:rPr>
            </w:pPr>
            <w:r w:rsidRPr="00CE6995">
              <w:rPr>
                <w:noProof/>
                <w:sz w:val="24"/>
                <w:szCs w:val="24"/>
                <w:lang w:val="ru-RU"/>
              </w:rPr>
              <w:t>2) відкриття  та облаштування дитячих кімнат у будівлях органів державної влади та органів місцевого самоврядування</w:t>
            </w:r>
          </w:p>
        </w:tc>
        <w:tc>
          <w:tcPr>
            <w:tcW w:w="1458" w:type="dxa"/>
            <w:hideMark/>
          </w:tcPr>
          <w:p w14:paraId="542A31D4" w14:textId="77777777" w:rsidR="000F1981" w:rsidRPr="00CE6995" w:rsidRDefault="000F1981">
            <w:pPr>
              <w:spacing w:before="120"/>
              <w:ind w:left="-40"/>
              <w:rPr>
                <w:noProof/>
                <w:sz w:val="24"/>
                <w:szCs w:val="24"/>
                <w:lang w:val="en-AU"/>
              </w:rPr>
            </w:pPr>
            <w:r w:rsidRPr="00CE6995">
              <w:rPr>
                <w:noProof/>
                <w:sz w:val="24"/>
                <w:szCs w:val="24"/>
                <w:lang w:val="en-AU"/>
              </w:rPr>
              <w:t>2025 рік</w:t>
            </w:r>
          </w:p>
        </w:tc>
        <w:tc>
          <w:tcPr>
            <w:tcW w:w="1587" w:type="dxa"/>
          </w:tcPr>
          <w:p w14:paraId="71C67CF9" w14:textId="77777777" w:rsidR="000F1981" w:rsidRPr="00CE6995" w:rsidRDefault="000F1981">
            <w:pPr>
              <w:spacing w:before="120"/>
              <w:ind w:left="-57" w:right="-108"/>
              <w:jc w:val="center"/>
              <w:rPr>
                <w:noProof/>
                <w:sz w:val="24"/>
                <w:szCs w:val="24"/>
                <w:lang w:val="en-AU"/>
              </w:rPr>
            </w:pPr>
          </w:p>
        </w:tc>
        <w:tc>
          <w:tcPr>
            <w:tcW w:w="2195" w:type="dxa"/>
            <w:hideMark/>
          </w:tcPr>
          <w:p w14:paraId="66B554A4" w14:textId="40CF6908" w:rsidR="000F1981" w:rsidRPr="00CE6995" w:rsidRDefault="6302625E" w:rsidP="035B390B">
            <w:pPr>
              <w:spacing w:before="120"/>
              <w:rPr>
                <w:noProof/>
                <w:sz w:val="24"/>
                <w:szCs w:val="24"/>
                <w:lang w:val="en-AU"/>
              </w:rPr>
            </w:pPr>
            <w:r w:rsidRPr="00CE6995">
              <w:rPr>
                <w:noProof/>
                <w:sz w:val="24"/>
                <w:szCs w:val="24"/>
                <w:lang w:val="en-AU"/>
              </w:rPr>
              <w:t>в</w:t>
            </w:r>
            <w:r w:rsidR="48627379" w:rsidRPr="00CE6995">
              <w:rPr>
                <w:noProof/>
                <w:sz w:val="24"/>
                <w:szCs w:val="24"/>
                <w:lang w:val="en-AU"/>
              </w:rPr>
              <w:t>иконується</w:t>
            </w:r>
          </w:p>
        </w:tc>
        <w:tc>
          <w:tcPr>
            <w:tcW w:w="4394" w:type="dxa"/>
            <w:hideMark/>
          </w:tcPr>
          <w:p w14:paraId="672CA481" w14:textId="0BCB4B53" w:rsidR="000F1981" w:rsidRPr="00CE6995" w:rsidRDefault="4437FFDC" w:rsidP="3ACED80F">
            <w:pPr>
              <w:spacing w:before="120"/>
              <w:rPr>
                <w:noProof/>
                <w:sz w:val="24"/>
                <w:szCs w:val="24"/>
                <w:lang w:val="en-AU"/>
              </w:rPr>
            </w:pPr>
            <w:r w:rsidRPr="00CE6995">
              <w:rPr>
                <w:noProof/>
                <w:sz w:val="24"/>
                <w:szCs w:val="24"/>
                <w:lang w:val="ru-RU"/>
              </w:rPr>
              <w:t>здійснюється</w:t>
            </w:r>
            <w:r w:rsidRPr="00CE6995">
              <w:rPr>
                <w:noProof/>
                <w:sz w:val="24"/>
                <w:szCs w:val="24"/>
                <w:lang w:val="en-AU"/>
              </w:rPr>
              <w:t xml:space="preserve"> </w:t>
            </w:r>
            <w:r w:rsidRPr="00CE6995">
              <w:rPr>
                <w:noProof/>
                <w:sz w:val="24"/>
                <w:szCs w:val="24"/>
                <w:lang w:val="ru-RU"/>
              </w:rPr>
              <w:t>аналіз</w:t>
            </w:r>
            <w:r w:rsidRPr="00CE6995">
              <w:rPr>
                <w:noProof/>
                <w:sz w:val="24"/>
                <w:szCs w:val="24"/>
                <w:lang w:val="en-AU"/>
              </w:rPr>
              <w:t xml:space="preserve"> </w:t>
            </w:r>
            <w:r w:rsidRPr="00CE6995">
              <w:rPr>
                <w:noProof/>
                <w:sz w:val="24"/>
                <w:szCs w:val="24"/>
                <w:lang w:val="ru-RU"/>
              </w:rPr>
              <w:t>щодо</w:t>
            </w:r>
            <w:r w:rsidRPr="00CE6995">
              <w:rPr>
                <w:noProof/>
                <w:sz w:val="24"/>
                <w:szCs w:val="24"/>
                <w:lang w:val="en-AU"/>
              </w:rPr>
              <w:t xml:space="preserve"> </w:t>
            </w:r>
            <w:r w:rsidR="6F004B70" w:rsidRPr="00CE6995">
              <w:rPr>
                <w:noProof/>
                <w:sz w:val="24"/>
                <w:szCs w:val="24"/>
                <w:lang w:val="ru-RU"/>
              </w:rPr>
              <w:t>відкриття</w:t>
            </w:r>
            <w:r w:rsidR="6F004B70" w:rsidRPr="00CE6995">
              <w:rPr>
                <w:noProof/>
                <w:sz w:val="24"/>
                <w:szCs w:val="24"/>
                <w:lang w:val="en-AU"/>
              </w:rPr>
              <w:t xml:space="preserve">  </w:t>
            </w:r>
            <w:r w:rsidR="6F004B70" w:rsidRPr="00CE6995">
              <w:rPr>
                <w:noProof/>
                <w:sz w:val="24"/>
                <w:szCs w:val="24"/>
                <w:lang w:val="ru-RU"/>
              </w:rPr>
              <w:t>та</w:t>
            </w:r>
            <w:r w:rsidR="6F004B70" w:rsidRPr="00CE6995">
              <w:rPr>
                <w:noProof/>
                <w:sz w:val="24"/>
                <w:szCs w:val="24"/>
                <w:lang w:val="en-AU"/>
              </w:rPr>
              <w:t xml:space="preserve"> </w:t>
            </w:r>
            <w:r w:rsidR="6F004B70" w:rsidRPr="00CE6995">
              <w:rPr>
                <w:noProof/>
                <w:sz w:val="24"/>
                <w:szCs w:val="24"/>
                <w:lang w:val="ru-RU"/>
              </w:rPr>
              <w:t>облаштування</w:t>
            </w:r>
            <w:r w:rsidR="6F004B70" w:rsidRPr="00CE6995">
              <w:rPr>
                <w:noProof/>
                <w:sz w:val="24"/>
                <w:szCs w:val="24"/>
                <w:lang w:val="en-AU"/>
              </w:rPr>
              <w:t xml:space="preserve"> </w:t>
            </w:r>
            <w:r w:rsidR="6F004B70" w:rsidRPr="00CE6995">
              <w:rPr>
                <w:noProof/>
                <w:sz w:val="24"/>
                <w:szCs w:val="24"/>
                <w:lang w:val="ru-RU"/>
              </w:rPr>
              <w:t>дитячих</w:t>
            </w:r>
            <w:r w:rsidR="6F004B70" w:rsidRPr="00CE6995">
              <w:rPr>
                <w:noProof/>
                <w:sz w:val="24"/>
                <w:szCs w:val="24"/>
                <w:lang w:val="en-AU"/>
              </w:rPr>
              <w:t xml:space="preserve"> </w:t>
            </w:r>
            <w:r w:rsidR="6F004B70" w:rsidRPr="00CE6995">
              <w:rPr>
                <w:noProof/>
                <w:sz w:val="24"/>
                <w:szCs w:val="24"/>
                <w:lang w:val="ru-RU"/>
              </w:rPr>
              <w:t>кімнат</w:t>
            </w:r>
            <w:r w:rsidR="6F004B70" w:rsidRPr="00CE6995">
              <w:rPr>
                <w:noProof/>
                <w:sz w:val="24"/>
                <w:szCs w:val="24"/>
                <w:lang w:val="en-AU"/>
              </w:rPr>
              <w:t xml:space="preserve"> </w:t>
            </w:r>
            <w:r w:rsidR="6F004B70" w:rsidRPr="00CE6995">
              <w:rPr>
                <w:noProof/>
                <w:sz w:val="24"/>
                <w:szCs w:val="24"/>
                <w:lang w:val="ru-RU"/>
              </w:rPr>
              <w:t>у</w:t>
            </w:r>
            <w:r w:rsidR="6F004B70" w:rsidRPr="00CE6995">
              <w:rPr>
                <w:noProof/>
                <w:sz w:val="24"/>
                <w:szCs w:val="24"/>
                <w:lang w:val="en-AU"/>
              </w:rPr>
              <w:t xml:space="preserve"> </w:t>
            </w:r>
            <w:r w:rsidR="6F004B70" w:rsidRPr="00CE6995">
              <w:rPr>
                <w:noProof/>
                <w:sz w:val="24"/>
                <w:szCs w:val="24"/>
                <w:lang w:val="ru-RU"/>
              </w:rPr>
              <w:t>будівлях</w:t>
            </w:r>
            <w:r w:rsidR="6F004B70" w:rsidRPr="00CE6995">
              <w:rPr>
                <w:noProof/>
                <w:sz w:val="24"/>
                <w:szCs w:val="24"/>
                <w:lang w:val="en-AU"/>
              </w:rPr>
              <w:t xml:space="preserve"> </w:t>
            </w:r>
            <w:r w:rsidR="6F004B70" w:rsidRPr="00CE6995">
              <w:rPr>
                <w:noProof/>
                <w:sz w:val="24"/>
                <w:szCs w:val="24"/>
                <w:lang w:val="ru-RU"/>
              </w:rPr>
              <w:t>органів</w:t>
            </w:r>
            <w:r w:rsidR="6F004B70" w:rsidRPr="00CE6995">
              <w:rPr>
                <w:noProof/>
                <w:sz w:val="24"/>
                <w:szCs w:val="24"/>
                <w:lang w:val="en-AU"/>
              </w:rPr>
              <w:t xml:space="preserve"> </w:t>
            </w:r>
            <w:r w:rsidR="6F004B70" w:rsidRPr="00CE6995">
              <w:rPr>
                <w:noProof/>
                <w:sz w:val="24"/>
                <w:szCs w:val="24"/>
                <w:lang w:val="ru-RU"/>
              </w:rPr>
              <w:t>державної</w:t>
            </w:r>
            <w:r w:rsidR="6F004B70" w:rsidRPr="00CE6995">
              <w:rPr>
                <w:noProof/>
                <w:sz w:val="24"/>
                <w:szCs w:val="24"/>
                <w:lang w:val="en-AU"/>
              </w:rPr>
              <w:t xml:space="preserve"> </w:t>
            </w:r>
            <w:r w:rsidR="6F004B70" w:rsidRPr="00CE6995">
              <w:rPr>
                <w:noProof/>
                <w:sz w:val="24"/>
                <w:szCs w:val="24"/>
                <w:lang w:val="ru-RU"/>
              </w:rPr>
              <w:t>влади</w:t>
            </w:r>
          </w:p>
          <w:p w14:paraId="557CFEE7" w14:textId="346CFA95" w:rsidR="000F1981" w:rsidRPr="00CE6995" w:rsidRDefault="000F1981" w:rsidP="3ACED80F">
            <w:pPr>
              <w:spacing w:before="120"/>
              <w:rPr>
                <w:noProof/>
                <w:sz w:val="24"/>
                <w:szCs w:val="24"/>
                <w:lang w:val="en-AU"/>
              </w:rPr>
            </w:pPr>
          </w:p>
        </w:tc>
      </w:tr>
    </w:tbl>
    <w:p w14:paraId="1712F51E" w14:textId="5DD75167" w:rsidR="00836BA3" w:rsidRPr="00CE6995" w:rsidRDefault="00836BA3" w:rsidP="3ACED80F">
      <w:pPr>
        <w:rPr>
          <w:noProof/>
          <w:sz w:val="24"/>
          <w:szCs w:val="24"/>
          <w:lang w:val="en-AU"/>
        </w:rPr>
      </w:pPr>
    </w:p>
    <w:p w14:paraId="65B4D99B" w14:textId="40954AE4" w:rsidR="00836BA3" w:rsidRPr="00CE6995" w:rsidRDefault="00836BA3" w:rsidP="00836BA3">
      <w:pPr>
        <w:jc w:val="center"/>
        <w:rPr>
          <w:noProof/>
          <w:sz w:val="24"/>
          <w:szCs w:val="24"/>
          <w:lang w:val="en-AU"/>
        </w:rPr>
      </w:pPr>
      <w:r w:rsidRPr="00CE6995">
        <w:rPr>
          <w:noProof/>
          <w:sz w:val="24"/>
          <w:szCs w:val="24"/>
          <w:lang w:val="en-AU"/>
        </w:rPr>
        <w:t>_______________________________________________</w:t>
      </w:r>
    </w:p>
    <w:sectPr w:rsidR="00836BA3" w:rsidRPr="00CE6995" w:rsidSect="00CE6995">
      <w:headerReference w:type="even" r:id="rId24"/>
      <w:headerReference w:type="default" r:id="rId25"/>
      <w:pgSz w:w="16838" w:h="11906" w:orient="landscape" w:code="9"/>
      <w:pgMar w:top="1134" w:right="567" w:bottom="1701"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1080A" w14:textId="77777777" w:rsidR="00C4542D" w:rsidRDefault="00C4542D">
      <w:r>
        <w:separator/>
      </w:r>
    </w:p>
  </w:endnote>
  <w:endnote w:type="continuationSeparator" w:id="0">
    <w:p w14:paraId="5A502F09" w14:textId="77777777" w:rsidR="00C4542D" w:rsidRDefault="00C4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4F8BB" w14:textId="77777777" w:rsidR="00C4542D" w:rsidRDefault="00C4542D">
      <w:r>
        <w:separator/>
      </w:r>
    </w:p>
  </w:footnote>
  <w:footnote w:type="continuationSeparator" w:id="0">
    <w:p w14:paraId="537A3248" w14:textId="77777777" w:rsidR="00C4542D" w:rsidRDefault="00C45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93A7F"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6495D51A"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44335" w14:textId="354A2D7D" w:rsidR="00525BBB" w:rsidRDefault="00525BBB">
    <w:pPr>
      <w:framePr w:wrap="around" w:vAnchor="text" w:hAnchor="margin" w:xAlign="center" w:y="1"/>
    </w:pPr>
    <w:r>
      <w:fldChar w:fldCharType="begin"/>
    </w:r>
    <w:r>
      <w:instrText xml:space="preserve">PAGE  </w:instrText>
    </w:r>
    <w:r>
      <w:fldChar w:fldCharType="separate"/>
    </w:r>
    <w:r w:rsidR="007558C5">
      <w:rPr>
        <w:noProof/>
      </w:rPr>
      <w:t>335</w:t>
    </w:r>
    <w:r>
      <w:fldChar w:fldCharType="end"/>
    </w:r>
  </w:p>
  <w:p w14:paraId="73F33BF1"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101BB"/>
    <w:multiLevelType w:val="hybridMultilevel"/>
    <w:tmpl w:val="FFFFFFFF"/>
    <w:lvl w:ilvl="0" w:tplc="2702CE38">
      <w:start w:val="1"/>
      <w:numFmt w:val="bullet"/>
      <w:lvlText w:val=""/>
      <w:lvlJc w:val="left"/>
      <w:pPr>
        <w:ind w:left="720" w:hanging="360"/>
      </w:pPr>
      <w:rPr>
        <w:rFonts w:ascii="Symbol" w:hAnsi="Symbol" w:hint="default"/>
      </w:rPr>
    </w:lvl>
    <w:lvl w:ilvl="1" w:tplc="BDF2A10A">
      <w:start w:val="1"/>
      <w:numFmt w:val="bullet"/>
      <w:lvlText w:val="o"/>
      <w:lvlJc w:val="left"/>
      <w:pPr>
        <w:ind w:left="1440" w:hanging="360"/>
      </w:pPr>
      <w:rPr>
        <w:rFonts w:ascii="Courier New" w:hAnsi="Courier New" w:hint="default"/>
      </w:rPr>
    </w:lvl>
    <w:lvl w:ilvl="2" w:tplc="94E0CE92">
      <w:start w:val="1"/>
      <w:numFmt w:val="bullet"/>
      <w:lvlText w:val=""/>
      <w:lvlJc w:val="left"/>
      <w:pPr>
        <w:ind w:left="2160" w:hanging="360"/>
      </w:pPr>
      <w:rPr>
        <w:rFonts w:ascii="Wingdings" w:hAnsi="Wingdings" w:hint="default"/>
      </w:rPr>
    </w:lvl>
    <w:lvl w:ilvl="3" w:tplc="4EFA4162">
      <w:start w:val="1"/>
      <w:numFmt w:val="bullet"/>
      <w:lvlText w:val=""/>
      <w:lvlJc w:val="left"/>
      <w:pPr>
        <w:ind w:left="2880" w:hanging="360"/>
      </w:pPr>
      <w:rPr>
        <w:rFonts w:ascii="Symbol" w:hAnsi="Symbol" w:hint="default"/>
      </w:rPr>
    </w:lvl>
    <w:lvl w:ilvl="4" w:tplc="A4B68474">
      <w:start w:val="1"/>
      <w:numFmt w:val="bullet"/>
      <w:lvlText w:val="o"/>
      <w:lvlJc w:val="left"/>
      <w:pPr>
        <w:ind w:left="3600" w:hanging="360"/>
      </w:pPr>
      <w:rPr>
        <w:rFonts w:ascii="Courier New" w:hAnsi="Courier New" w:hint="default"/>
      </w:rPr>
    </w:lvl>
    <w:lvl w:ilvl="5" w:tplc="F4FC1C18">
      <w:start w:val="1"/>
      <w:numFmt w:val="bullet"/>
      <w:lvlText w:val=""/>
      <w:lvlJc w:val="left"/>
      <w:pPr>
        <w:ind w:left="4320" w:hanging="360"/>
      </w:pPr>
      <w:rPr>
        <w:rFonts w:ascii="Wingdings" w:hAnsi="Wingdings" w:hint="default"/>
      </w:rPr>
    </w:lvl>
    <w:lvl w:ilvl="6" w:tplc="3260F33E">
      <w:start w:val="1"/>
      <w:numFmt w:val="bullet"/>
      <w:lvlText w:val=""/>
      <w:lvlJc w:val="left"/>
      <w:pPr>
        <w:ind w:left="5040" w:hanging="360"/>
      </w:pPr>
      <w:rPr>
        <w:rFonts w:ascii="Symbol" w:hAnsi="Symbol" w:hint="default"/>
      </w:rPr>
    </w:lvl>
    <w:lvl w:ilvl="7" w:tplc="12603E62">
      <w:start w:val="1"/>
      <w:numFmt w:val="bullet"/>
      <w:lvlText w:val="o"/>
      <w:lvlJc w:val="left"/>
      <w:pPr>
        <w:ind w:left="5760" w:hanging="360"/>
      </w:pPr>
      <w:rPr>
        <w:rFonts w:ascii="Courier New" w:hAnsi="Courier New" w:hint="default"/>
      </w:rPr>
    </w:lvl>
    <w:lvl w:ilvl="8" w:tplc="8C2E5DA8">
      <w:start w:val="1"/>
      <w:numFmt w:val="bullet"/>
      <w:lvlText w:val=""/>
      <w:lvlJc w:val="left"/>
      <w:pPr>
        <w:ind w:left="6480" w:hanging="360"/>
      </w:pPr>
      <w:rPr>
        <w:rFonts w:ascii="Wingdings" w:hAnsi="Wingdings" w:hint="default"/>
      </w:rPr>
    </w:lvl>
  </w:abstractNum>
  <w:abstractNum w:abstractNumId="1" w15:restartNumberingAfterBreak="0">
    <w:nsid w:val="368138EA"/>
    <w:multiLevelType w:val="hybridMultilevel"/>
    <w:tmpl w:val="B1BAA8CC"/>
    <w:lvl w:ilvl="0" w:tplc="1EA61BF4">
      <w:start w:val="17"/>
      <w:numFmt w:val="decimal"/>
      <w:lvlText w:val="%1)"/>
      <w:lvlJc w:val="left"/>
      <w:pPr>
        <w:ind w:left="392" w:hanging="360"/>
      </w:pPr>
      <w:rPr>
        <w:rFonts w:hint="default"/>
      </w:rPr>
    </w:lvl>
    <w:lvl w:ilvl="1" w:tplc="04220019" w:tentative="1">
      <w:start w:val="1"/>
      <w:numFmt w:val="lowerLetter"/>
      <w:lvlText w:val="%2."/>
      <w:lvlJc w:val="left"/>
      <w:pPr>
        <w:ind w:left="1112" w:hanging="360"/>
      </w:pPr>
    </w:lvl>
    <w:lvl w:ilvl="2" w:tplc="0422001B" w:tentative="1">
      <w:start w:val="1"/>
      <w:numFmt w:val="lowerRoman"/>
      <w:lvlText w:val="%3."/>
      <w:lvlJc w:val="right"/>
      <w:pPr>
        <w:ind w:left="1832" w:hanging="180"/>
      </w:pPr>
    </w:lvl>
    <w:lvl w:ilvl="3" w:tplc="0422000F" w:tentative="1">
      <w:start w:val="1"/>
      <w:numFmt w:val="decimal"/>
      <w:lvlText w:val="%4."/>
      <w:lvlJc w:val="left"/>
      <w:pPr>
        <w:ind w:left="2552" w:hanging="360"/>
      </w:pPr>
    </w:lvl>
    <w:lvl w:ilvl="4" w:tplc="04220019" w:tentative="1">
      <w:start w:val="1"/>
      <w:numFmt w:val="lowerLetter"/>
      <w:lvlText w:val="%5."/>
      <w:lvlJc w:val="left"/>
      <w:pPr>
        <w:ind w:left="3272" w:hanging="360"/>
      </w:pPr>
    </w:lvl>
    <w:lvl w:ilvl="5" w:tplc="0422001B" w:tentative="1">
      <w:start w:val="1"/>
      <w:numFmt w:val="lowerRoman"/>
      <w:lvlText w:val="%6."/>
      <w:lvlJc w:val="right"/>
      <w:pPr>
        <w:ind w:left="3992" w:hanging="180"/>
      </w:pPr>
    </w:lvl>
    <w:lvl w:ilvl="6" w:tplc="0422000F" w:tentative="1">
      <w:start w:val="1"/>
      <w:numFmt w:val="decimal"/>
      <w:lvlText w:val="%7."/>
      <w:lvlJc w:val="left"/>
      <w:pPr>
        <w:ind w:left="4712" w:hanging="360"/>
      </w:pPr>
    </w:lvl>
    <w:lvl w:ilvl="7" w:tplc="04220019" w:tentative="1">
      <w:start w:val="1"/>
      <w:numFmt w:val="lowerLetter"/>
      <w:lvlText w:val="%8."/>
      <w:lvlJc w:val="left"/>
      <w:pPr>
        <w:ind w:left="5432" w:hanging="360"/>
      </w:pPr>
    </w:lvl>
    <w:lvl w:ilvl="8" w:tplc="0422001B" w:tentative="1">
      <w:start w:val="1"/>
      <w:numFmt w:val="lowerRoman"/>
      <w:lvlText w:val="%9."/>
      <w:lvlJc w:val="right"/>
      <w:pPr>
        <w:ind w:left="6152" w:hanging="180"/>
      </w:pPr>
    </w:lvl>
  </w:abstractNum>
  <w:abstractNum w:abstractNumId="2" w15:restartNumberingAfterBreak="0">
    <w:nsid w:val="643646B4"/>
    <w:multiLevelType w:val="hybridMultilevel"/>
    <w:tmpl w:val="C7A465A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CA4EB2F"/>
    <w:multiLevelType w:val="hybridMultilevel"/>
    <w:tmpl w:val="FFFFFFFF"/>
    <w:lvl w:ilvl="0" w:tplc="742E71FC">
      <w:start w:val="1"/>
      <w:numFmt w:val="decimal"/>
      <w:lvlText w:val="%1."/>
      <w:lvlJc w:val="left"/>
      <w:pPr>
        <w:ind w:left="720" w:hanging="360"/>
      </w:pPr>
    </w:lvl>
    <w:lvl w:ilvl="1" w:tplc="5D9A6A4E">
      <w:start w:val="1"/>
      <w:numFmt w:val="lowerLetter"/>
      <w:lvlText w:val="%2."/>
      <w:lvlJc w:val="left"/>
      <w:pPr>
        <w:ind w:left="1440" w:hanging="360"/>
      </w:pPr>
    </w:lvl>
    <w:lvl w:ilvl="2" w:tplc="9DE864AE">
      <w:start w:val="1"/>
      <w:numFmt w:val="lowerRoman"/>
      <w:lvlText w:val="%3."/>
      <w:lvlJc w:val="right"/>
      <w:pPr>
        <w:ind w:left="2160" w:hanging="180"/>
      </w:pPr>
    </w:lvl>
    <w:lvl w:ilvl="3" w:tplc="DD882372">
      <w:start w:val="1"/>
      <w:numFmt w:val="decimal"/>
      <w:lvlText w:val="%4."/>
      <w:lvlJc w:val="left"/>
      <w:pPr>
        <w:ind w:left="2880" w:hanging="360"/>
      </w:pPr>
    </w:lvl>
    <w:lvl w:ilvl="4" w:tplc="199266F2">
      <w:start w:val="1"/>
      <w:numFmt w:val="lowerLetter"/>
      <w:lvlText w:val="%5."/>
      <w:lvlJc w:val="left"/>
      <w:pPr>
        <w:ind w:left="3600" w:hanging="360"/>
      </w:pPr>
    </w:lvl>
    <w:lvl w:ilvl="5" w:tplc="F1B44616">
      <w:start w:val="1"/>
      <w:numFmt w:val="lowerRoman"/>
      <w:lvlText w:val="%6."/>
      <w:lvlJc w:val="right"/>
      <w:pPr>
        <w:ind w:left="4320" w:hanging="180"/>
      </w:pPr>
    </w:lvl>
    <w:lvl w:ilvl="6" w:tplc="16AE6540">
      <w:start w:val="1"/>
      <w:numFmt w:val="decimal"/>
      <w:lvlText w:val="%7."/>
      <w:lvlJc w:val="left"/>
      <w:pPr>
        <w:ind w:left="5040" w:hanging="360"/>
      </w:pPr>
    </w:lvl>
    <w:lvl w:ilvl="7" w:tplc="DE20F9C0">
      <w:start w:val="1"/>
      <w:numFmt w:val="lowerLetter"/>
      <w:lvlText w:val="%8."/>
      <w:lvlJc w:val="left"/>
      <w:pPr>
        <w:ind w:left="5760" w:hanging="360"/>
      </w:pPr>
    </w:lvl>
    <w:lvl w:ilvl="8" w:tplc="E712284E">
      <w:start w:val="1"/>
      <w:numFmt w:val="lowerRoman"/>
      <w:lvlText w:val="%9."/>
      <w:lvlJc w:val="right"/>
      <w:pPr>
        <w:ind w:left="6480" w:hanging="180"/>
      </w:pPr>
    </w:lvl>
  </w:abstractNum>
  <w:num w:numId="1" w16cid:durableId="523398759">
    <w:abstractNumId w:val="3"/>
  </w:num>
  <w:num w:numId="2" w16cid:durableId="1767387232">
    <w:abstractNumId w:val="0"/>
  </w:num>
  <w:num w:numId="3" w16cid:durableId="1395813867">
    <w:abstractNumId w:val="2"/>
  </w:num>
  <w:num w:numId="4" w16cid:durableId="1229654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7908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15FBE"/>
    <w:rsid w:val="00025735"/>
    <w:rsid w:val="000C60B9"/>
    <w:rsid w:val="000F1981"/>
    <w:rsid w:val="000F48F4"/>
    <w:rsid w:val="00182BCA"/>
    <w:rsid w:val="001A5334"/>
    <w:rsid w:val="001A5FC5"/>
    <w:rsid w:val="001B2E0E"/>
    <w:rsid w:val="001B2EC4"/>
    <w:rsid w:val="001C0032"/>
    <w:rsid w:val="001C34E3"/>
    <w:rsid w:val="001D7801"/>
    <w:rsid w:val="002014E2"/>
    <w:rsid w:val="00210F96"/>
    <w:rsid w:val="0022405F"/>
    <w:rsid w:val="00241F3A"/>
    <w:rsid w:val="002B05B3"/>
    <w:rsid w:val="002C4C7A"/>
    <w:rsid w:val="00301576"/>
    <w:rsid w:val="00301904"/>
    <w:rsid w:val="00495C3D"/>
    <w:rsid w:val="004C29EB"/>
    <w:rsid w:val="00525BBB"/>
    <w:rsid w:val="00564CE0"/>
    <w:rsid w:val="00606717"/>
    <w:rsid w:val="006074D7"/>
    <w:rsid w:val="006179CB"/>
    <w:rsid w:val="0063408E"/>
    <w:rsid w:val="006D3FCC"/>
    <w:rsid w:val="006D48DC"/>
    <w:rsid w:val="006E35D2"/>
    <w:rsid w:val="0071763D"/>
    <w:rsid w:val="007224A2"/>
    <w:rsid w:val="0075523C"/>
    <w:rsid w:val="007558C5"/>
    <w:rsid w:val="007B4836"/>
    <w:rsid w:val="007D7BAD"/>
    <w:rsid w:val="00800180"/>
    <w:rsid w:val="00813211"/>
    <w:rsid w:val="00814E96"/>
    <w:rsid w:val="00822C05"/>
    <w:rsid w:val="00832B52"/>
    <w:rsid w:val="0083506E"/>
    <w:rsid w:val="00836BA3"/>
    <w:rsid w:val="00873DCE"/>
    <w:rsid w:val="00893231"/>
    <w:rsid w:val="008C137C"/>
    <w:rsid w:val="008C55A1"/>
    <w:rsid w:val="009175E2"/>
    <w:rsid w:val="009D38DD"/>
    <w:rsid w:val="00A1559A"/>
    <w:rsid w:val="00A44E27"/>
    <w:rsid w:val="00A82BE7"/>
    <w:rsid w:val="00AF0B89"/>
    <w:rsid w:val="00B31048"/>
    <w:rsid w:val="00BF1260"/>
    <w:rsid w:val="00C00ED0"/>
    <w:rsid w:val="00C4542D"/>
    <w:rsid w:val="00C669A7"/>
    <w:rsid w:val="00C75745"/>
    <w:rsid w:val="00CE5658"/>
    <w:rsid w:val="00CE6995"/>
    <w:rsid w:val="00CF1897"/>
    <w:rsid w:val="00D37444"/>
    <w:rsid w:val="00D62814"/>
    <w:rsid w:val="00D93FFD"/>
    <w:rsid w:val="00D96E56"/>
    <w:rsid w:val="00DB0E5B"/>
    <w:rsid w:val="00DC64C3"/>
    <w:rsid w:val="00E14E67"/>
    <w:rsid w:val="00E27879"/>
    <w:rsid w:val="00EA353F"/>
    <w:rsid w:val="00EB18FD"/>
    <w:rsid w:val="00EB28B7"/>
    <w:rsid w:val="00ED7920"/>
    <w:rsid w:val="00F161BC"/>
    <w:rsid w:val="00FA5D8D"/>
    <w:rsid w:val="00FF1C35"/>
    <w:rsid w:val="00FF3EBA"/>
    <w:rsid w:val="011A8770"/>
    <w:rsid w:val="0180047F"/>
    <w:rsid w:val="018A176A"/>
    <w:rsid w:val="01AE7B69"/>
    <w:rsid w:val="01B6A54F"/>
    <w:rsid w:val="020C8093"/>
    <w:rsid w:val="021A0E85"/>
    <w:rsid w:val="02245554"/>
    <w:rsid w:val="02BD4206"/>
    <w:rsid w:val="02D6A7C3"/>
    <w:rsid w:val="0303F0F2"/>
    <w:rsid w:val="035B390B"/>
    <w:rsid w:val="038A44BC"/>
    <w:rsid w:val="04093B04"/>
    <w:rsid w:val="0423796B"/>
    <w:rsid w:val="042BB860"/>
    <w:rsid w:val="044A2B38"/>
    <w:rsid w:val="050679DF"/>
    <w:rsid w:val="051B64E7"/>
    <w:rsid w:val="05283184"/>
    <w:rsid w:val="05397E19"/>
    <w:rsid w:val="06804947"/>
    <w:rsid w:val="0722FAC5"/>
    <w:rsid w:val="076B8319"/>
    <w:rsid w:val="07A8C778"/>
    <w:rsid w:val="07AFFB56"/>
    <w:rsid w:val="07B574C0"/>
    <w:rsid w:val="07BEAD8B"/>
    <w:rsid w:val="08461C22"/>
    <w:rsid w:val="087EC781"/>
    <w:rsid w:val="08CC03B4"/>
    <w:rsid w:val="08F402C7"/>
    <w:rsid w:val="0950A4E3"/>
    <w:rsid w:val="095A62DE"/>
    <w:rsid w:val="096575B5"/>
    <w:rsid w:val="09D5677B"/>
    <w:rsid w:val="0A1EFDE3"/>
    <w:rsid w:val="0AAE7A81"/>
    <w:rsid w:val="0ACAEFEE"/>
    <w:rsid w:val="0ACCFE3A"/>
    <w:rsid w:val="0B45EDC3"/>
    <w:rsid w:val="0B540F2B"/>
    <w:rsid w:val="0BA66E96"/>
    <w:rsid w:val="0BD07E3E"/>
    <w:rsid w:val="0C58E721"/>
    <w:rsid w:val="0C7A8F6D"/>
    <w:rsid w:val="0CB97A1F"/>
    <w:rsid w:val="0CF5A6A7"/>
    <w:rsid w:val="0DF689B8"/>
    <w:rsid w:val="0E207818"/>
    <w:rsid w:val="0E9CED5C"/>
    <w:rsid w:val="0F479636"/>
    <w:rsid w:val="0F558C3E"/>
    <w:rsid w:val="0F88673C"/>
    <w:rsid w:val="0F95C3B2"/>
    <w:rsid w:val="0FA2F685"/>
    <w:rsid w:val="0FBFD875"/>
    <w:rsid w:val="0FD5C827"/>
    <w:rsid w:val="0FE3F931"/>
    <w:rsid w:val="0FF3A6F9"/>
    <w:rsid w:val="0FF5F9D7"/>
    <w:rsid w:val="100A5030"/>
    <w:rsid w:val="1015310B"/>
    <w:rsid w:val="10571A1A"/>
    <w:rsid w:val="10C521DE"/>
    <w:rsid w:val="10CCE682"/>
    <w:rsid w:val="1139EA52"/>
    <w:rsid w:val="117175A8"/>
    <w:rsid w:val="11BF22AF"/>
    <w:rsid w:val="128707BF"/>
    <w:rsid w:val="12C72984"/>
    <w:rsid w:val="12D8B1C1"/>
    <w:rsid w:val="130560E2"/>
    <w:rsid w:val="132DAE8D"/>
    <w:rsid w:val="14026F87"/>
    <w:rsid w:val="1433D499"/>
    <w:rsid w:val="153DA392"/>
    <w:rsid w:val="1569127F"/>
    <w:rsid w:val="158B50EA"/>
    <w:rsid w:val="16D6EE48"/>
    <w:rsid w:val="171CEA4E"/>
    <w:rsid w:val="17AA1ADC"/>
    <w:rsid w:val="17CB20F6"/>
    <w:rsid w:val="18804B5E"/>
    <w:rsid w:val="1894CE5C"/>
    <w:rsid w:val="194026C1"/>
    <w:rsid w:val="1974059C"/>
    <w:rsid w:val="19CAFE59"/>
    <w:rsid w:val="1A4AB869"/>
    <w:rsid w:val="1A8B63D6"/>
    <w:rsid w:val="1ABCF07A"/>
    <w:rsid w:val="1ACE6938"/>
    <w:rsid w:val="1B2EA017"/>
    <w:rsid w:val="1B711280"/>
    <w:rsid w:val="1BA09590"/>
    <w:rsid w:val="1BCE0C9E"/>
    <w:rsid w:val="1BFBCADA"/>
    <w:rsid w:val="1C3CD16C"/>
    <w:rsid w:val="1C6DA006"/>
    <w:rsid w:val="1C878959"/>
    <w:rsid w:val="1CD7149A"/>
    <w:rsid w:val="1D2EF54A"/>
    <w:rsid w:val="1D6A23B4"/>
    <w:rsid w:val="1D90FDF2"/>
    <w:rsid w:val="1DE1D558"/>
    <w:rsid w:val="1E471D79"/>
    <w:rsid w:val="1F01A759"/>
    <w:rsid w:val="1F773166"/>
    <w:rsid w:val="1F781BF8"/>
    <w:rsid w:val="200978F7"/>
    <w:rsid w:val="2011099A"/>
    <w:rsid w:val="2022B1EC"/>
    <w:rsid w:val="2038EF1C"/>
    <w:rsid w:val="208283E1"/>
    <w:rsid w:val="21113767"/>
    <w:rsid w:val="21E96100"/>
    <w:rsid w:val="220CC202"/>
    <w:rsid w:val="22186C24"/>
    <w:rsid w:val="2218DFC3"/>
    <w:rsid w:val="224F45BA"/>
    <w:rsid w:val="225BEF1D"/>
    <w:rsid w:val="22C31DCB"/>
    <w:rsid w:val="22ECB5B4"/>
    <w:rsid w:val="22F67A95"/>
    <w:rsid w:val="2307921F"/>
    <w:rsid w:val="233D41F2"/>
    <w:rsid w:val="2384FA11"/>
    <w:rsid w:val="23893B4E"/>
    <w:rsid w:val="2398E4AA"/>
    <w:rsid w:val="2426D40D"/>
    <w:rsid w:val="24BCFBE2"/>
    <w:rsid w:val="24FC5CA1"/>
    <w:rsid w:val="261ADB83"/>
    <w:rsid w:val="268481FF"/>
    <w:rsid w:val="2702C1C6"/>
    <w:rsid w:val="27151F3B"/>
    <w:rsid w:val="2792088B"/>
    <w:rsid w:val="27B03FC0"/>
    <w:rsid w:val="27F7E289"/>
    <w:rsid w:val="2809DDC1"/>
    <w:rsid w:val="2836A10F"/>
    <w:rsid w:val="286A6E70"/>
    <w:rsid w:val="2896CC37"/>
    <w:rsid w:val="2944CA2C"/>
    <w:rsid w:val="296E3DB7"/>
    <w:rsid w:val="29708B78"/>
    <w:rsid w:val="2A2D483A"/>
    <w:rsid w:val="2A6D266E"/>
    <w:rsid w:val="2A6E3425"/>
    <w:rsid w:val="2A911A5F"/>
    <w:rsid w:val="2AF786BE"/>
    <w:rsid w:val="2B0D161F"/>
    <w:rsid w:val="2B4878DD"/>
    <w:rsid w:val="2BA32896"/>
    <w:rsid w:val="2C5A2930"/>
    <w:rsid w:val="2C9B1361"/>
    <w:rsid w:val="2CD23A17"/>
    <w:rsid w:val="2D0E0534"/>
    <w:rsid w:val="2D5E10DD"/>
    <w:rsid w:val="2D5E39D5"/>
    <w:rsid w:val="2D735A21"/>
    <w:rsid w:val="2D8B2840"/>
    <w:rsid w:val="2E41869C"/>
    <w:rsid w:val="2E62B308"/>
    <w:rsid w:val="2E6DA1D6"/>
    <w:rsid w:val="2E97C801"/>
    <w:rsid w:val="2ECB510B"/>
    <w:rsid w:val="2EFE6708"/>
    <w:rsid w:val="2F4CBCE7"/>
    <w:rsid w:val="2F5E98B3"/>
    <w:rsid w:val="2F7508D8"/>
    <w:rsid w:val="2FD5E9C4"/>
    <w:rsid w:val="30889C71"/>
    <w:rsid w:val="3095A972"/>
    <w:rsid w:val="30B0B215"/>
    <w:rsid w:val="30C42B79"/>
    <w:rsid w:val="313633D4"/>
    <w:rsid w:val="313B5651"/>
    <w:rsid w:val="31659890"/>
    <w:rsid w:val="31910472"/>
    <w:rsid w:val="32EEF393"/>
    <w:rsid w:val="334FFF1D"/>
    <w:rsid w:val="338C9F72"/>
    <w:rsid w:val="33F30A21"/>
    <w:rsid w:val="33F559D9"/>
    <w:rsid w:val="3477D5E3"/>
    <w:rsid w:val="34C3971B"/>
    <w:rsid w:val="35104E38"/>
    <w:rsid w:val="354D793E"/>
    <w:rsid w:val="35B5BB6A"/>
    <w:rsid w:val="35DB60B5"/>
    <w:rsid w:val="360CB099"/>
    <w:rsid w:val="363C3C58"/>
    <w:rsid w:val="36440D70"/>
    <w:rsid w:val="370E5FD6"/>
    <w:rsid w:val="37101C9D"/>
    <w:rsid w:val="37301BDC"/>
    <w:rsid w:val="37563CDF"/>
    <w:rsid w:val="37580FDF"/>
    <w:rsid w:val="37AD4B95"/>
    <w:rsid w:val="37B5F55B"/>
    <w:rsid w:val="37CA09A4"/>
    <w:rsid w:val="37ED3810"/>
    <w:rsid w:val="380C13E8"/>
    <w:rsid w:val="38DCE78E"/>
    <w:rsid w:val="38E406FB"/>
    <w:rsid w:val="38EAFCDE"/>
    <w:rsid w:val="391C1EBA"/>
    <w:rsid w:val="3997267A"/>
    <w:rsid w:val="39A38787"/>
    <w:rsid w:val="39DEB551"/>
    <w:rsid w:val="3A4E7169"/>
    <w:rsid w:val="3ACED80F"/>
    <w:rsid w:val="3ADFB267"/>
    <w:rsid w:val="3B113C55"/>
    <w:rsid w:val="3B21C3D4"/>
    <w:rsid w:val="3B5ADC88"/>
    <w:rsid w:val="3B7B7F81"/>
    <w:rsid w:val="3BE4C9BA"/>
    <w:rsid w:val="3CA7BE70"/>
    <w:rsid w:val="3CB401FF"/>
    <w:rsid w:val="3D498945"/>
    <w:rsid w:val="3D5715CB"/>
    <w:rsid w:val="3D66738F"/>
    <w:rsid w:val="3D928A80"/>
    <w:rsid w:val="3DAC6620"/>
    <w:rsid w:val="3E1B13BF"/>
    <w:rsid w:val="3E1D72DA"/>
    <w:rsid w:val="3E249226"/>
    <w:rsid w:val="3E8ECCFA"/>
    <w:rsid w:val="3EB7C56A"/>
    <w:rsid w:val="3EBA085A"/>
    <w:rsid w:val="3EFE7C3F"/>
    <w:rsid w:val="3F2BA888"/>
    <w:rsid w:val="3F4B891C"/>
    <w:rsid w:val="3F6AAF3B"/>
    <w:rsid w:val="4031D85E"/>
    <w:rsid w:val="40337EE2"/>
    <w:rsid w:val="40BF09DB"/>
    <w:rsid w:val="40D592B8"/>
    <w:rsid w:val="40F2CCCE"/>
    <w:rsid w:val="4180D8DC"/>
    <w:rsid w:val="41CCC7FB"/>
    <w:rsid w:val="420CD79D"/>
    <w:rsid w:val="42B0012C"/>
    <w:rsid w:val="42D42C6A"/>
    <w:rsid w:val="42DBCA79"/>
    <w:rsid w:val="42DD30B6"/>
    <w:rsid w:val="434DCF21"/>
    <w:rsid w:val="43627E0A"/>
    <w:rsid w:val="436E8162"/>
    <w:rsid w:val="4389B77C"/>
    <w:rsid w:val="439DD71E"/>
    <w:rsid w:val="43ADF2AD"/>
    <w:rsid w:val="43B413C9"/>
    <w:rsid w:val="43E8C842"/>
    <w:rsid w:val="43E9FD3A"/>
    <w:rsid w:val="4437FFDC"/>
    <w:rsid w:val="447712CB"/>
    <w:rsid w:val="44A5CA3D"/>
    <w:rsid w:val="44BC57E7"/>
    <w:rsid w:val="44CAAA54"/>
    <w:rsid w:val="44E5B4A9"/>
    <w:rsid w:val="45398E3E"/>
    <w:rsid w:val="455274EA"/>
    <w:rsid w:val="456EBE0E"/>
    <w:rsid w:val="45896B07"/>
    <w:rsid w:val="459C0C3B"/>
    <w:rsid w:val="45CCC1E8"/>
    <w:rsid w:val="45D139E4"/>
    <w:rsid w:val="45E52849"/>
    <w:rsid w:val="461BD955"/>
    <w:rsid w:val="46A5AFB1"/>
    <w:rsid w:val="46B200F0"/>
    <w:rsid w:val="47B31F4D"/>
    <w:rsid w:val="47F96ED9"/>
    <w:rsid w:val="48627379"/>
    <w:rsid w:val="48F5A79F"/>
    <w:rsid w:val="49EC9A3F"/>
    <w:rsid w:val="4A20B9F3"/>
    <w:rsid w:val="4A77EE7F"/>
    <w:rsid w:val="4AA4E79F"/>
    <w:rsid w:val="4ADA4912"/>
    <w:rsid w:val="4B418C53"/>
    <w:rsid w:val="4BC99798"/>
    <w:rsid w:val="4C00B83C"/>
    <w:rsid w:val="4C4C4791"/>
    <w:rsid w:val="4CDAEAB9"/>
    <w:rsid w:val="4CE46633"/>
    <w:rsid w:val="4D1923C9"/>
    <w:rsid w:val="4D429C3E"/>
    <w:rsid w:val="4DB812AA"/>
    <w:rsid w:val="4E9349F5"/>
    <w:rsid w:val="4EAB7D82"/>
    <w:rsid w:val="4EBEC853"/>
    <w:rsid w:val="4EF9A4CB"/>
    <w:rsid w:val="4F0CF4DA"/>
    <w:rsid w:val="4F354E5C"/>
    <w:rsid w:val="4F63C3FC"/>
    <w:rsid w:val="4FCFCC80"/>
    <w:rsid w:val="4FF33A86"/>
    <w:rsid w:val="50042065"/>
    <w:rsid w:val="50056504"/>
    <w:rsid w:val="5046A1FF"/>
    <w:rsid w:val="504B28E5"/>
    <w:rsid w:val="509E3FE6"/>
    <w:rsid w:val="50CEF2D1"/>
    <w:rsid w:val="514B3452"/>
    <w:rsid w:val="514BA6DD"/>
    <w:rsid w:val="5170C775"/>
    <w:rsid w:val="519A2A21"/>
    <w:rsid w:val="519B4985"/>
    <w:rsid w:val="51A39E66"/>
    <w:rsid w:val="51B90301"/>
    <w:rsid w:val="51E910BB"/>
    <w:rsid w:val="522154C5"/>
    <w:rsid w:val="524B57F6"/>
    <w:rsid w:val="5347335A"/>
    <w:rsid w:val="53E9BAFF"/>
    <w:rsid w:val="5420687E"/>
    <w:rsid w:val="546ABB9F"/>
    <w:rsid w:val="5481737D"/>
    <w:rsid w:val="54C508DC"/>
    <w:rsid w:val="5533387B"/>
    <w:rsid w:val="55410177"/>
    <w:rsid w:val="559948CE"/>
    <w:rsid w:val="55BB0107"/>
    <w:rsid w:val="55CBB02F"/>
    <w:rsid w:val="566D3AE2"/>
    <w:rsid w:val="56E775C6"/>
    <w:rsid w:val="57FD798A"/>
    <w:rsid w:val="580B5BFF"/>
    <w:rsid w:val="58266681"/>
    <w:rsid w:val="58A90A4F"/>
    <w:rsid w:val="58E0A138"/>
    <w:rsid w:val="58EC050F"/>
    <w:rsid w:val="58F34180"/>
    <w:rsid w:val="593C978F"/>
    <w:rsid w:val="5978F090"/>
    <w:rsid w:val="597A5E36"/>
    <w:rsid w:val="59F1400D"/>
    <w:rsid w:val="5A2CEAFA"/>
    <w:rsid w:val="5A75E38C"/>
    <w:rsid w:val="5A804912"/>
    <w:rsid w:val="5B0A7EB0"/>
    <w:rsid w:val="5B6824D5"/>
    <w:rsid w:val="5C0508CD"/>
    <w:rsid w:val="5C20C3EF"/>
    <w:rsid w:val="5C7EE213"/>
    <w:rsid w:val="5D37B4A0"/>
    <w:rsid w:val="5D8C3384"/>
    <w:rsid w:val="5D9CA8AA"/>
    <w:rsid w:val="5E201175"/>
    <w:rsid w:val="5E6B8215"/>
    <w:rsid w:val="5E928735"/>
    <w:rsid w:val="5EB09246"/>
    <w:rsid w:val="5EB4C989"/>
    <w:rsid w:val="5EF9BC2C"/>
    <w:rsid w:val="5F5380D7"/>
    <w:rsid w:val="5F953953"/>
    <w:rsid w:val="5FD17DE9"/>
    <w:rsid w:val="5FEB8C70"/>
    <w:rsid w:val="5FF9E104"/>
    <w:rsid w:val="60148787"/>
    <w:rsid w:val="6021DDFD"/>
    <w:rsid w:val="60BF0371"/>
    <w:rsid w:val="60E7D356"/>
    <w:rsid w:val="615B1AE0"/>
    <w:rsid w:val="6174ADC7"/>
    <w:rsid w:val="61870FAB"/>
    <w:rsid w:val="61C6CCD7"/>
    <w:rsid w:val="61FB46CB"/>
    <w:rsid w:val="623FA55E"/>
    <w:rsid w:val="629FBFBE"/>
    <w:rsid w:val="62DE4EE8"/>
    <w:rsid w:val="62E63F8E"/>
    <w:rsid w:val="62ECEAE1"/>
    <w:rsid w:val="6302625E"/>
    <w:rsid w:val="6321C14E"/>
    <w:rsid w:val="632E3DC0"/>
    <w:rsid w:val="63FB2E0C"/>
    <w:rsid w:val="66693772"/>
    <w:rsid w:val="668002C0"/>
    <w:rsid w:val="66A7AF75"/>
    <w:rsid w:val="66D38045"/>
    <w:rsid w:val="66D5D3FE"/>
    <w:rsid w:val="66DEB220"/>
    <w:rsid w:val="67845677"/>
    <w:rsid w:val="67BABF5F"/>
    <w:rsid w:val="67EFF925"/>
    <w:rsid w:val="6829C6C0"/>
    <w:rsid w:val="6837594D"/>
    <w:rsid w:val="686C3723"/>
    <w:rsid w:val="68918430"/>
    <w:rsid w:val="68EE5744"/>
    <w:rsid w:val="69DA7192"/>
    <w:rsid w:val="69FC6F6C"/>
    <w:rsid w:val="6B309344"/>
    <w:rsid w:val="6BB65EED"/>
    <w:rsid w:val="6BD67915"/>
    <w:rsid w:val="6BF96363"/>
    <w:rsid w:val="6C16A762"/>
    <w:rsid w:val="6CE84BEC"/>
    <w:rsid w:val="6D13F9C8"/>
    <w:rsid w:val="6D90D6F0"/>
    <w:rsid w:val="6E3007F2"/>
    <w:rsid w:val="6F004B70"/>
    <w:rsid w:val="6F2E95F3"/>
    <w:rsid w:val="6F39B469"/>
    <w:rsid w:val="6F582C66"/>
    <w:rsid w:val="6F869FFC"/>
    <w:rsid w:val="707658F6"/>
    <w:rsid w:val="70B89693"/>
    <w:rsid w:val="7101FA17"/>
    <w:rsid w:val="711FA57B"/>
    <w:rsid w:val="71517C02"/>
    <w:rsid w:val="7163F89A"/>
    <w:rsid w:val="7185004F"/>
    <w:rsid w:val="71F06C85"/>
    <w:rsid w:val="7233C4C0"/>
    <w:rsid w:val="725F6E56"/>
    <w:rsid w:val="729D197F"/>
    <w:rsid w:val="7365AD4A"/>
    <w:rsid w:val="738B2501"/>
    <w:rsid w:val="73D6DF8D"/>
    <w:rsid w:val="742CED63"/>
    <w:rsid w:val="7436AAD2"/>
    <w:rsid w:val="7446026B"/>
    <w:rsid w:val="744BA3FE"/>
    <w:rsid w:val="749798AE"/>
    <w:rsid w:val="758098F9"/>
    <w:rsid w:val="758A1928"/>
    <w:rsid w:val="75960C19"/>
    <w:rsid w:val="7635868D"/>
    <w:rsid w:val="765E653B"/>
    <w:rsid w:val="770B02E1"/>
    <w:rsid w:val="7772E4AF"/>
    <w:rsid w:val="7775358E"/>
    <w:rsid w:val="77EED8C6"/>
    <w:rsid w:val="77F24A5E"/>
    <w:rsid w:val="78078C95"/>
    <w:rsid w:val="78E843BD"/>
    <w:rsid w:val="78E928E6"/>
    <w:rsid w:val="79157E70"/>
    <w:rsid w:val="79177743"/>
    <w:rsid w:val="79D5A64C"/>
    <w:rsid w:val="79E319CA"/>
    <w:rsid w:val="79F2DD03"/>
    <w:rsid w:val="7A18F23D"/>
    <w:rsid w:val="7A1FEFF3"/>
    <w:rsid w:val="7A2EE3EC"/>
    <w:rsid w:val="7A72636E"/>
    <w:rsid w:val="7A86C7B6"/>
    <w:rsid w:val="7AD518ED"/>
    <w:rsid w:val="7AF137BC"/>
    <w:rsid w:val="7AFF091D"/>
    <w:rsid w:val="7B732246"/>
    <w:rsid w:val="7B86603F"/>
    <w:rsid w:val="7BA44928"/>
    <w:rsid w:val="7BF205E4"/>
    <w:rsid w:val="7C09EF54"/>
    <w:rsid w:val="7C3180D8"/>
    <w:rsid w:val="7C3A39F7"/>
    <w:rsid w:val="7C3F39CA"/>
    <w:rsid w:val="7C76DF24"/>
    <w:rsid w:val="7D76CF3C"/>
    <w:rsid w:val="7D95144E"/>
    <w:rsid w:val="7D97170A"/>
    <w:rsid w:val="7DCC2DE0"/>
    <w:rsid w:val="7DD06C06"/>
    <w:rsid w:val="7DF260D0"/>
    <w:rsid w:val="7F093462"/>
    <w:rsid w:val="7F46F402"/>
    <w:rsid w:val="7F479A01"/>
    <w:rsid w:val="7F969E02"/>
    <w:rsid w:val="7F975FA6"/>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ED66B"/>
  <w15:chartTrackingRefBased/>
  <w15:docId w15:val="{AA78BD97-CE37-4ACB-A93D-842E2515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spacing w:before="240"/>
      <w:ind w:left="567"/>
      <w:outlineLvl w:val="0"/>
    </w:pPr>
    <w:rPr>
      <w:b/>
      <w:smallCaps/>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paragraph" w:styleId="5">
    <w:name w:val="heading 5"/>
    <w:basedOn w:val="a"/>
    <w:next w:val="a"/>
    <w:link w:val="50"/>
    <w:semiHidden/>
    <w:unhideWhenUsed/>
    <w:qFormat/>
    <w:rsid w:val="00301576"/>
    <w:pPr>
      <w:keepNext/>
      <w:keepLines/>
      <w:spacing w:before="240" w:after="80" w:line="276" w:lineRule="auto"/>
      <w:outlineLvl w:val="4"/>
    </w:pPr>
    <w:rPr>
      <w:rFonts w:ascii="Arial" w:eastAsia="Arial" w:hAnsi="Arial" w:cs="Arial"/>
      <w:color w:val="666666"/>
      <w:sz w:val="22"/>
      <w:szCs w:val="22"/>
      <w:lang w:eastAsia="en-US"/>
    </w:rPr>
  </w:style>
  <w:style w:type="paragraph" w:styleId="6">
    <w:name w:val="heading 6"/>
    <w:basedOn w:val="a"/>
    <w:next w:val="a"/>
    <w:link w:val="60"/>
    <w:semiHidden/>
    <w:unhideWhenUsed/>
    <w:qFormat/>
    <w:rsid w:val="00301576"/>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50">
    <w:name w:val="Заголовок 5 Знак"/>
    <w:basedOn w:val="a0"/>
    <w:link w:val="5"/>
    <w:semiHidden/>
    <w:rsid w:val="00301576"/>
    <w:rPr>
      <w:rFonts w:ascii="Arial" w:eastAsia="Arial" w:hAnsi="Arial" w:cs="Arial"/>
      <w:color w:val="666666"/>
      <w:sz w:val="22"/>
      <w:szCs w:val="22"/>
      <w:lang w:eastAsia="en-US"/>
    </w:rPr>
  </w:style>
  <w:style w:type="character" w:customStyle="1" w:styleId="60">
    <w:name w:val="Заголовок 6 Знак"/>
    <w:basedOn w:val="a0"/>
    <w:link w:val="6"/>
    <w:semiHidden/>
    <w:rsid w:val="00301576"/>
    <w:rPr>
      <w:rFonts w:ascii="Arial" w:eastAsia="Arial" w:hAnsi="Arial" w:cs="Arial"/>
      <w:i/>
      <w:color w:val="666666"/>
      <w:sz w:val="22"/>
      <w:szCs w:val="22"/>
      <w:lang w:eastAsia="en-US"/>
    </w:rPr>
  </w:style>
  <w:style w:type="character" w:customStyle="1" w:styleId="10">
    <w:name w:val="Заголовок 1 Знак"/>
    <w:basedOn w:val="a0"/>
    <w:link w:val="1"/>
    <w:rsid w:val="00301576"/>
    <w:rPr>
      <w:b/>
      <w:smallCaps/>
    </w:rPr>
  </w:style>
  <w:style w:type="character" w:customStyle="1" w:styleId="20">
    <w:name w:val="Заголовок 2 Знак"/>
    <w:basedOn w:val="a0"/>
    <w:link w:val="2"/>
    <w:rsid w:val="00301576"/>
    <w:rPr>
      <w:b/>
    </w:rPr>
  </w:style>
  <w:style w:type="character" w:customStyle="1" w:styleId="30">
    <w:name w:val="Заголовок 3 Знак"/>
    <w:basedOn w:val="a0"/>
    <w:link w:val="3"/>
    <w:rsid w:val="00301576"/>
    <w:rPr>
      <w:b/>
      <w:i/>
    </w:rPr>
  </w:style>
  <w:style w:type="character" w:customStyle="1" w:styleId="40">
    <w:name w:val="Заголовок 4 Знак"/>
    <w:basedOn w:val="a0"/>
    <w:link w:val="4"/>
    <w:rsid w:val="00301576"/>
  </w:style>
  <w:style w:type="paragraph" w:customStyle="1" w:styleId="msonormal0">
    <w:name w:val="msonormal"/>
    <w:basedOn w:val="a"/>
    <w:rsid w:val="00301576"/>
    <w:pPr>
      <w:spacing w:before="100" w:beforeAutospacing="1" w:after="100" w:afterAutospacing="1"/>
    </w:pPr>
    <w:rPr>
      <w:sz w:val="24"/>
      <w:szCs w:val="24"/>
    </w:rPr>
  </w:style>
  <w:style w:type="paragraph" w:styleId="af">
    <w:name w:val="annotation text"/>
    <w:basedOn w:val="a"/>
    <w:link w:val="af0"/>
    <w:uiPriority w:val="99"/>
    <w:unhideWhenUsed/>
    <w:rsid w:val="00301576"/>
    <w:rPr>
      <w:rFonts w:ascii="Arial" w:eastAsia="Arial" w:hAnsi="Arial" w:cs="Arial"/>
      <w:sz w:val="20"/>
      <w:lang w:eastAsia="en-US"/>
    </w:rPr>
  </w:style>
  <w:style w:type="character" w:customStyle="1" w:styleId="af0">
    <w:name w:val="Текст примітки Знак"/>
    <w:basedOn w:val="a0"/>
    <w:link w:val="af"/>
    <w:uiPriority w:val="99"/>
    <w:rsid w:val="00301576"/>
    <w:rPr>
      <w:rFonts w:ascii="Arial" w:eastAsia="Arial" w:hAnsi="Arial" w:cs="Arial"/>
      <w:sz w:val="20"/>
      <w:lang w:eastAsia="en-US"/>
    </w:rPr>
  </w:style>
  <w:style w:type="character" w:customStyle="1" w:styleId="a8">
    <w:name w:val="Верхній колонтитул Знак"/>
    <w:basedOn w:val="a0"/>
    <w:link w:val="a7"/>
    <w:uiPriority w:val="99"/>
    <w:rsid w:val="00301576"/>
  </w:style>
  <w:style w:type="character" w:customStyle="1" w:styleId="a4">
    <w:name w:val="Нижній колонтитул Знак"/>
    <w:basedOn w:val="a0"/>
    <w:link w:val="a3"/>
    <w:uiPriority w:val="99"/>
    <w:rsid w:val="00301576"/>
  </w:style>
  <w:style w:type="paragraph" w:styleId="af1">
    <w:name w:val="Title"/>
    <w:basedOn w:val="a"/>
    <w:next w:val="a"/>
    <w:link w:val="af2"/>
    <w:qFormat/>
    <w:rsid w:val="00301576"/>
    <w:pPr>
      <w:keepNext/>
      <w:keepLines/>
      <w:spacing w:after="60" w:line="276" w:lineRule="auto"/>
    </w:pPr>
    <w:rPr>
      <w:rFonts w:ascii="Arial" w:eastAsia="Arial" w:hAnsi="Arial" w:cs="Arial"/>
      <w:sz w:val="52"/>
      <w:szCs w:val="52"/>
      <w:lang w:eastAsia="en-US"/>
    </w:rPr>
  </w:style>
  <w:style w:type="character" w:customStyle="1" w:styleId="af2">
    <w:name w:val="Назва Знак"/>
    <w:basedOn w:val="a0"/>
    <w:link w:val="af1"/>
    <w:rsid w:val="00301576"/>
    <w:rPr>
      <w:rFonts w:ascii="Arial" w:eastAsia="Arial" w:hAnsi="Arial" w:cs="Arial"/>
      <w:sz w:val="52"/>
      <w:szCs w:val="52"/>
      <w:lang w:eastAsia="en-US"/>
    </w:rPr>
  </w:style>
  <w:style w:type="paragraph" w:styleId="af3">
    <w:name w:val="Subtitle"/>
    <w:basedOn w:val="a"/>
    <w:next w:val="a"/>
    <w:link w:val="af4"/>
    <w:qFormat/>
    <w:rsid w:val="00301576"/>
    <w:pPr>
      <w:keepNext/>
      <w:keepLines/>
      <w:spacing w:after="320" w:line="276" w:lineRule="auto"/>
    </w:pPr>
    <w:rPr>
      <w:rFonts w:ascii="Arial" w:eastAsia="Arial" w:hAnsi="Arial" w:cs="Arial"/>
      <w:color w:val="666666"/>
      <w:sz w:val="30"/>
      <w:szCs w:val="30"/>
      <w:lang w:eastAsia="en-US"/>
    </w:rPr>
  </w:style>
  <w:style w:type="character" w:customStyle="1" w:styleId="af4">
    <w:name w:val="Підзаголовок Знак"/>
    <w:basedOn w:val="a0"/>
    <w:link w:val="af3"/>
    <w:rsid w:val="00301576"/>
    <w:rPr>
      <w:rFonts w:ascii="Arial" w:eastAsia="Arial" w:hAnsi="Arial" w:cs="Arial"/>
      <w:color w:val="666666"/>
      <w:sz w:val="30"/>
      <w:szCs w:val="30"/>
      <w:lang w:eastAsia="en-US"/>
    </w:rPr>
  </w:style>
  <w:style w:type="paragraph" w:styleId="af5">
    <w:name w:val="annotation subject"/>
    <w:basedOn w:val="af"/>
    <w:next w:val="af"/>
    <w:link w:val="af6"/>
    <w:uiPriority w:val="99"/>
    <w:unhideWhenUsed/>
    <w:rsid w:val="00301576"/>
    <w:rPr>
      <w:b/>
      <w:bCs/>
    </w:rPr>
  </w:style>
  <w:style w:type="character" w:customStyle="1" w:styleId="af6">
    <w:name w:val="Тема примітки Знак"/>
    <w:basedOn w:val="af0"/>
    <w:link w:val="af5"/>
    <w:uiPriority w:val="99"/>
    <w:rsid w:val="00301576"/>
    <w:rPr>
      <w:rFonts w:ascii="Arial" w:eastAsia="Arial" w:hAnsi="Arial" w:cs="Arial"/>
      <w:b/>
      <w:bCs/>
      <w:sz w:val="20"/>
      <w:lang w:eastAsia="en-US"/>
    </w:rPr>
  </w:style>
  <w:style w:type="paragraph" w:styleId="af7">
    <w:name w:val="Balloon Text"/>
    <w:basedOn w:val="a"/>
    <w:link w:val="af8"/>
    <w:uiPriority w:val="99"/>
    <w:unhideWhenUsed/>
    <w:rsid w:val="00301576"/>
    <w:rPr>
      <w:rFonts w:ascii="Segoe UI" w:eastAsia="Arial" w:hAnsi="Segoe UI" w:cs="Segoe UI"/>
      <w:sz w:val="18"/>
      <w:szCs w:val="18"/>
      <w:lang w:eastAsia="en-US"/>
    </w:rPr>
  </w:style>
  <w:style w:type="character" w:customStyle="1" w:styleId="af8">
    <w:name w:val="Текст у виносці Знак"/>
    <w:basedOn w:val="a0"/>
    <w:link w:val="af7"/>
    <w:uiPriority w:val="99"/>
    <w:rsid w:val="00301576"/>
    <w:rPr>
      <w:rFonts w:ascii="Segoe UI" w:eastAsia="Arial" w:hAnsi="Segoe UI" w:cs="Segoe UI"/>
      <w:sz w:val="18"/>
      <w:szCs w:val="18"/>
      <w:lang w:eastAsia="en-US"/>
    </w:rPr>
  </w:style>
  <w:style w:type="paragraph" w:styleId="af9">
    <w:name w:val="Revision"/>
    <w:uiPriority w:val="99"/>
    <w:semiHidden/>
    <w:rsid w:val="00301576"/>
    <w:rPr>
      <w:rFonts w:ascii="Arial" w:eastAsia="Arial" w:hAnsi="Arial" w:cs="Arial"/>
      <w:sz w:val="22"/>
      <w:szCs w:val="22"/>
      <w:lang w:eastAsia="en-US"/>
    </w:rPr>
  </w:style>
  <w:style w:type="paragraph" w:styleId="afa">
    <w:name w:val="List Paragraph"/>
    <w:basedOn w:val="a"/>
    <w:uiPriority w:val="34"/>
    <w:qFormat/>
    <w:rsid w:val="00301576"/>
    <w:pPr>
      <w:ind w:left="720"/>
      <w:contextualSpacing/>
    </w:pPr>
  </w:style>
  <w:style w:type="paragraph" w:customStyle="1" w:styleId="TableParagraph">
    <w:name w:val="Table Paragraph"/>
    <w:basedOn w:val="a"/>
    <w:uiPriority w:val="1"/>
    <w:qFormat/>
    <w:rsid w:val="00301576"/>
    <w:pPr>
      <w:widowControl w:val="0"/>
      <w:autoSpaceDE w:val="0"/>
      <w:autoSpaceDN w:val="0"/>
      <w:ind w:left="108"/>
    </w:pPr>
    <w:rPr>
      <w:sz w:val="22"/>
      <w:szCs w:val="22"/>
      <w:lang w:eastAsia="en-US"/>
    </w:rPr>
  </w:style>
  <w:style w:type="character" w:styleId="afb">
    <w:name w:val="annotation reference"/>
    <w:basedOn w:val="a0"/>
    <w:uiPriority w:val="99"/>
    <w:unhideWhenUsed/>
    <w:rsid w:val="00301576"/>
    <w:rPr>
      <w:sz w:val="16"/>
      <w:szCs w:val="16"/>
    </w:rPr>
  </w:style>
  <w:style w:type="table" w:styleId="afc">
    <w:name w:val="Table Grid"/>
    <w:basedOn w:val="a1"/>
    <w:rsid w:val="0030157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01576"/>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12">
    <w:name w:val="1"/>
    <w:basedOn w:val="TableNormal1"/>
    <w:rsid w:val="00301576"/>
    <w:pPr>
      <w:spacing w:line="240" w:lineRule="auto"/>
    </w:pPr>
    <w:tblPr>
      <w:tblStyleRowBandSize w:val="1"/>
      <w:tblStyleColBandSize w:val="1"/>
      <w:tblCellMar>
        <w:left w:w="108" w:type="dxa"/>
        <w:right w:w="108" w:type="dxa"/>
      </w:tblCellMar>
    </w:tblPr>
  </w:style>
  <w:style w:type="character" w:styleId="afd">
    <w:name w:val="Hyperlink"/>
    <w:basedOn w:val="a0"/>
    <w:uiPriority w:val="99"/>
    <w:unhideWhenUsed/>
    <w:rsid w:val="3ACED8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563038">
      <w:bodyDiv w:val="1"/>
      <w:marLeft w:val="0"/>
      <w:marRight w:val="0"/>
      <w:marTop w:val="0"/>
      <w:marBottom w:val="0"/>
      <w:divBdr>
        <w:top w:val="none" w:sz="0" w:space="0" w:color="auto"/>
        <w:left w:val="none" w:sz="0" w:space="0" w:color="auto"/>
        <w:bottom w:val="none" w:sz="0" w:space="0" w:color="auto"/>
        <w:right w:val="none" w:sz="0" w:space="0" w:color="auto"/>
      </w:divBdr>
    </w:div>
    <w:div w:id="371930769">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686954044">
      <w:bodyDiv w:val="1"/>
      <w:marLeft w:val="0"/>
      <w:marRight w:val="0"/>
      <w:marTop w:val="0"/>
      <w:marBottom w:val="0"/>
      <w:divBdr>
        <w:top w:val="none" w:sz="0" w:space="0" w:color="auto"/>
        <w:left w:val="none" w:sz="0" w:space="0" w:color="auto"/>
        <w:bottom w:val="none" w:sz="0" w:space="0" w:color="auto"/>
        <w:right w:val="none" w:sz="0" w:space="0" w:color="auto"/>
      </w:divBdr>
    </w:div>
    <w:div w:id="724566172">
      <w:bodyDiv w:val="1"/>
      <w:marLeft w:val="0"/>
      <w:marRight w:val="0"/>
      <w:marTop w:val="0"/>
      <w:marBottom w:val="0"/>
      <w:divBdr>
        <w:top w:val="none" w:sz="0" w:space="0" w:color="auto"/>
        <w:left w:val="none" w:sz="0" w:space="0" w:color="auto"/>
        <w:bottom w:val="none" w:sz="0" w:space="0" w:color="auto"/>
        <w:right w:val="none" w:sz="0" w:space="0" w:color="auto"/>
      </w:divBdr>
    </w:div>
    <w:div w:id="1204708372">
      <w:bodyDiv w:val="1"/>
      <w:marLeft w:val="0"/>
      <w:marRight w:val="0"/>
      <w:marTop w:val="0"/>
      <w:marBottom w:val="0"/>
      <w:divBdr>
        <w:top w:val="none" w:sz="0" w:space="0" w:color="auto"/>
        <w:left w:val="none" w:sz="0" w:space="0" w:color="auto"/>
        <w:bottom w:val="none" w:sz="0" w:space="0" w:color="auto"/>
        <w:right w:val="none" w:sz="0" w:space="0" w:color="auto"/>
      </w:divBdr>
    </w:div>
    <w:div w:id="1452552761">
      <w:bodyDiv w:val="1"/>
      <w:marLeft w:val="0"/>
      <w:marRight w:val="0"/>
      <w:marTop w:val="0"/>
      <w:marBottom w:val="0"/>
      <w:divBdr>
        <w:top w:val="none" w:sz="0" w:space="0" w:color="auto"/>
        <w:left w:val="none" w:sz="0" w:space="0" w:color="auto"/>
        <w:bottom w:val="none" w:sz="0" w:space="0" w:color="auto"/>
        <w:right w:val="none" w:sz="0" w:space="0" w:color="auto"/>
      </w:divBdr>
    </w:div>
    <w:div w:id="1512377192">
      <w:bodyDiv w:val="1"/>
      <w:marLeft w:val="0"/>
      <w:marRight w:val="0"/>
      <w:marTop w:val="0"/>
      <w:marBottom w:val="0"/>
      <w:divBdr>
        <w:top w:val="none" w:sz="0" w:space="0" w:color="auto"/>
        <w:left w:val="none" w:sz="0" w:space="0" w:color="auto"/>
        <w:bottom w:val="none" w:sz="0" w:space="0" w:color="auto"/>
        <w:right w:val="none" w:sz="0" w:space="0" w:color="auto"/>
      </w:divBdr>
    </w:div>
    <w:div w:id="1536961575">
      <w:bodyDiv w:val="1"/>
      <w:marLeft w:val="0"/>
      <w:marRight w:val="0"/>
      <w:marTop w:val="0"/>
      <w:marBottom w:val="0"/>
      <w:divBdr>
        <w:top w:val="none" w:sz="0" w:space="0" w:color="auto"/>
        <w:left w:val="none" w:sz="0" w:space="0" w:color="auto"/>
        <w:bottom w:val="none" w:sz="0" w:space="0" w:color="auto"/>
        <w:right w:val="none" w:sz="0" w:space="0" w:color="auto"/>
      </w:divBdr>
    </w:div>
    <w:div w:id="1607226986">
      <w:bodyDiv w:val="1"/>
      <w:marLeft w:val="0"/>
      <w:marRight w:val="0"/>
      <w:marTop w:val="0"/>
      <w:marBottom w:val="0"/>
      <w:divBdr>
        <w:top w:val="none" w:sz="0" w:space="0" w:color="auto"/>
        <w:left w:val="none" w:sz="0" w:space="0" w:color="auto"/>
        <w:bottom w:val="none" w:sz="0" w:space="0" w:color="auto"/>
        <w:right w:val="none" w:sz="0" w:space="0" w:color="auto"/>
      </w:divBdr>
    </w:div>
    <w:div w:id="178264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pss.gov.ua/timeline?&amp;type=posts&amp;category_id=143" TargetMode="External"/><Relationship Id="rId18" Type="http://schemas.openxmlformats.org/officeDocument/2006/relationships/hyperlink" Target="https://dpss.gov.ua/zvyazkizgromadskistyu/mizhvidomcha-spivpracy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pss.gov.ua/diyalnist/bezpechnist-harchovih-produktiv-ta-veterinarna-medicina/blahopoluchchia-tvaryn" TargetMode="Externa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hyperlink" Target="https://dpss.gov.ua/timeline?&amp;type=post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kmu.gov.ua/news/32-publichnykh-posluh-v-ukraini-u-2025-2026-rokakh-bude-tsyfrovizovano-derzhprodspozhyvsluzhboiu-uriad-zatverdyv-plan-zakhodiv-shchodo-perevedennia-publichnykh-posluh-v-elektronnu-formu-do-2026-roku" TargetMode="External"/><Relationship Id="rId20" Type="http://schemas.openxmlformats.org/officeDocument/2006/relationships/hyperlink" Target="https://dpss.gov.ua/zvyazkizgromadskistyu/mizhvidomcha-spivpracy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ss.gov.ua/mizhnarodne-spivrobitnictv/mizhnarodne-tehnichne-spivrobitnictvo"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bf.in.ua/hajd-bezbar-iernykh-iventiv/" TargetMode="External"/><Relationship Id="rId23" Type="http://schemas.openxmlformats.org/officeDocument/2006/relationships/hyperlink" Target="https://dpss.gov.ua/diyalnist/administrativni-poslugi" TargetMode="External"/><Relationship Id="rId10" Type="http://schemas.openxmlformats.org/officeDocument/2006/relationships/hyperlink" Target="https://dpss.gov.ua/timeline?&amp;type=posts&amp;category_id=143" TargetMode="External"/><Relationship Id="rId19" Type="http://schemas.openxmlformats.org/officeDocument/2006/relationships/hyperlink" Target="https://dpss.gov.ua/diyalnist/administrativni-poslug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pss.gov.ua/diyalnist/bezbariernyi-prostir?v=68e50919102c1" TargetMode="External"/><Relationship Id="rId22" Type="http://schemas.openxmlformats.org/officeDocument/2006/relationships/hyperlink" Target="https://dpss.gov.ua/diyalnist/bezpechnist-harchovih-produktiv-ta-veterinarna-medicina/prohrama-kontroliu-syroho-molok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A2563A-B13D-4AB8-ADCF-F3B09198BCA3}">
  <we:reference id="wa104381727" version="1.0.1.0" store="uk-UA" storeType="OMEX"/>
  <we:alternateReferences>
    <we:reference id="wa104381727" version="1.0.1.0" store="wa104381727" storeType="OMEX"/>
  </we:alternateReferences>
  <we:properties>
    <we:property name="documentId" value="&quot;9ef6a3f6489f532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4B83D0123EBD740AE3470DC94734DA6" ma:contentTypeVersion="18" ma:contentTypeDescription="Створення нового документа." ma:contentTypeScope="" ma:versionID="eafdb7e7cdf817d893fc56f0cd8f9b2e">
  <xsd:schema xmlns:xsd="http://www.w3.org/2001/XMLSchema" xmlns:xs="http://www.w3.org/2001/XMLSchema" xmlns:p="http://schemas.microsoft.com/office/2006/metadata/properties" xmlns:ns2="3d27a1d5-40fc-496c-8e63-8b364939e43f" xmlns:ns3="e122d278-e0cc-4356-a943-e13746d0d0bd" targetNamespace="http://schemas.microsoft.com/office/2006/metadata/properties" ma:root="true" ma:fieldsID="c7b2cd9e1736b52a927956c497a85583" ns2:_="" ns3:_="">
    <xsd:import namespace="3d27a1d5-40fc-496c-8e63-8b364939e43f"/>
    <xsd:import namespace="e122d278-e0cc-4356-a943-e13746d0d0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x041d__x043e__x043c__x0435__x0440__x0434__x043e__x0433__x043e__x0432__x043e__x0440__x0443_" minOccurs="0"/>
                <xsd:element ref="ns3:MediaServiceLocation" minOccurs="0"/>
                <xsd:element ref="ns3:MediaServiceObjectDetectorVersions" minOccurs="0"/>
                <xsd:element ref="ns3:MediaServiceSearchProperties" minOccurs="0"/>
                <xsd:element ref="ns3:_x041f__x043e__x043b__x043e__x0436__x0435__x043d__x043d__x044f__x043f__x0440__x043e__x0413__x043e__x043b__x043e__x0432__x043d__x0456__x0443__x043f__x0440__x0430__x0432__x043b__x0456__x043d__x043d__x044f__x0414__x041f__x0421__x042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7a1d5-40fc-496c-8e63-8b364939e43f"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TaxCatchAll" ma:index="15" nillable="true" ma:displayName="Taxonomy Catch All Column" ma:hidden="true" ma:list="{a044e101-0a6b-4eca-8c9c-f200d584c6da}" ma:internalName="TaxCatchAll" ma:showField="CatchAllData" ma:web="3d27a1d5-40fc-496c-8e63-8b364939e4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22d278-e0cc-4356-a943-e13746d0d0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Стан погодження" ma:internalName="_x0421__x0442__x0430__x043d__x0020__x043f__x043e__x0433__x043e__x0434__x0436__x0435__x043d__x043d__x044f_">
      <xsd:simpleType>
        <xsd:restriction base="dms:Text"/>
      </xsd:simpleType>
    </xsd:element>
    <xsd:element name="lcf76f155ced4ddcb4097134ff3c332f" ma:index="14" nillable="true" ma:taxonomy="true" ma:internalName="lcf76f155ced4ddcb4097134ff3c332f" ma:taxonomyFieldName="MediaServiceImageTags" ma:displayName="Теги зображень" ma:readOnly="false" ma:fieldId="{5cf76f15-5ced-4ddc-b409-7134ff3c332f}" ma:taxonomyMulti="true" ma:sspId="e720fedc-1001-4014-95c8-dc61bc8aa94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x041d__x043e__x043c__x0435__x0440__x0434__x043e__x0433__x043e__x0432__x043e__x0440__x0443_" ma:index="21" nillable="true" ma:displayName=" Номер договору" ma:format="Dropdown" ma:internalName="_x041d__x043e__x043c__x0435__x0440__x0434__x043e__x0433__x043e__x0432__x043e__x0440__x0443_" ma:percentage="FALSE">
      <xsd:simpleType>
        <xsd:restriction base="dms:Number"/>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41f__x043e__x043b__x043e__x0436__x0435__x043d__x043d__x044f__x043f__x0440__x043e__x0413__x043e__x043b__x043e__x0432__x043d__x0456__x0443__x043f__x0440__x0430__x0432__x043b__x0456__x043d__x043d__x044f__x0414__x041f__x0421__x0421_" ma:index="25" nillable="true" ma:displayName="Положення про Головні управління ДПСС" ma:format="Dropdown" ma:internalName="_x041f__x043e__x043b__x043e__x0436__x0435__x043d__x043d__x044f__x043f__x0440__x043e__x0413__x043e__x043b__x043e__x0432__x043d__x0456__x0443__x043f__x0440__x0430__x0432__x043b__x0456__x043d__x043d__x044f__x0414__x041f__x0421__x0421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1f__x043e__x043b__x043e__x0436__x0435__x043d__x043d__x044f__x043f__x0440__x043e__x0413__x043e__x043b__x043e__x0432__x043d__x0456__x0443__x043f__x0440__x0430__x0432__x043b__x0456__x043d__x043d__x044f__x0414__x041f__x0421__x0421_ xmlns="e122d278-e0cc-4356-a943-e13746d0d0bd" xsi:nil="true"/>
    <_Flow_SignoffStatus xmlns="e122d278-e0cc-4356-a943-e13746d0d0bd" xsi:nil="true"/>
    <TaxCatchAll xmlns="3d27a1d5-40fc-496c-8e63-8b364939e43f" xsi:nil="true"/>
    <_x041d__x043e__x043c__x0435__x0440__x0434__x043e__x0433__x043e__x0432__x043e__x0440__x0443_ xmlns="e122d278-e0cc-4356-a943-e13746d0d0bd" xsi:nil="true"/>
    <lcf76f155ced4ddcb4097134ff3c332f xmlns="e122d278-e0cc-4356-a943-e13746d0d0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515348-5E12-4D12-920E-4A807459CD21}">
  <ds:schemaRefs>
    <ds:schemaRef ds:uri="http://schemas.microsoft.com/sharepoint/v3/contenttype/forms"/>
  </ds:schemaRefs>
</ds:datastoreItem>
</file>

<file path=customXml/itemProps2.xml><?xml version="1.0" encoding="utf-8"?>
<ds:datastoreItem xmlns:ds="http://schemas.openxmlformats.org/officeDocument/2006/customXml" ds:itemID="{AB923EC0-EE16-468F-BCA4-DDF3CF301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7a1d5-40fc-496c-8e63-8b364939e43f"/>
    <ds:schemaRef ds:uri="e122d278-e0cc-4356-a943-e13746d0d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2F41E-2514-43AC-A832-75C51A238EE7}">
  <ds:schemaRefs>
    <ds:schemaRef ds:uri="http://schemas.microsoft.com/office/2006/metadata/properties"/>
    <ds:schemaRef ds:uri="http://schemas.microsoft.com/office/infopath/2007/PartnerControls"/>
    <ds:schemaRef ds:uri="e122d278-e0cc-4356-a943-e13746d0d0bd"/>
    <ds:schemaRef ds:uri="3d27a1d5-40fc-496c-8e63-8b364939e4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23782</Words>
  <Characters>13557</Characters>
  <Application>Microsoft Office Word</Application>
  <DocSecurity>0</DocSecurity>
  <Lines>112</Lines>
  <Paragraphs>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Оксана Гуменюк</cp:lastModifiedBy>
  <cp:revision>2</cp:revision>
  <cp:lastPrinted>2002-04-19T12:13:00Z</cp:lastPrinted>
  <dcterms:created xsi:type="dcterms:W3CDTF">2025-10-09T06:42:00Z</dcterms:created>
  <dcterms:modified xsi:type="dcterms:W3CDTF">2025-10-09T06:42:00Z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0x010100D4B83D0123EBD740AE3470DC94734DA6</vt:lpwstr>
  </property>
  <property fmtid="{D5CDD505-2E9C-101B-9397-08002B2CF9AE}" pid="3" name="MediaServiceImageTags">
    <vt:lpwstr/>
  </property>
</Properties>
</file>