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D4" w:rsidRDefault="00642433" w:rsidP="00642433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</w:t>
      </w:r>
      <w:bookmarkStart w:id="0" w:name="_GoBack"/>
      <w:bookmarkEnd w:id="0"/>
    </w:p>
    <w:p w:rsidR="00642433" w:rsidRDefault="00642433" w:rsidP="007C4B0C">
      <w:pPr>
        <w:spacing w:after="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</w:t>
      </w:r>
    </w:p>
    <w:tbl>
      <w:tblPr>
        <w:tblStyle w:val="TableGrid"/>
        <w:tblW w:w="10735" w:type="dxa"/>
        <w:tblInd w:w="279" w:type="dxa"/>
        <w:tblLayout w:type="fixed"/>
        <w:tblCellMar>
          <w:right w:w="68" w:type="dxa"/>
        </w:tblCellMar>
        <w:tblLook w:val="04A0" w:firstRow="1" w:lastRow="0" w:firstColumn="1" w:lastColumn="0" w:noHBand="0" w:noVBand="1"/>
      </w:tblPr>
      <w:tblGrid>
        <w:gridCol w:w="88"/>
        <w:gridCol w:w="814"/>
        <w:gridCol w:w="799"/>
        <w:gridCol w:w="1764"/>
        <w:gridCol w:w="2016"/>
        <w:gridCol w:w="190"/>
        <w:gridCol w:w="2325"/>
        <w:gridCol w:w="2739"/>
      </w:tblGrid>
      <w:tr w:rsidR="00981CFA" w:rsidTr="008C0CB4">
        <w:trPr>
          <w:trHeight w:val="470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Описание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поставки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/ </w:t>
            </w:r>
            <w:proofErr w:type="spellStart"/>
            <w:r w:rsidR="00F218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Опис</w:t>
            </w:r>
            <w:proofErr w:type="spellEnd"/>
            <w:r w:rsidR="00F218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 парт</w:t>
            </w:r>
            <w:proofErr w:type="spellStart"/>
            <w:r w:rsidR="00F218D4">
              <w:rPr>
                <w:rFonts w:ascii="Times New Roman" w:eastAsia="Times New Roman" w:hAnsi="Times New Roman" w:cs="Times New Roman"/>
                <w:i/>
                <w:sz w:val="20"/>
              </w:rPr>
              <w:t>ії</w:t>
            </w:r>
            <w:proofErr w:type="spellEnd"/>
            <w:r w:rsidR="00F218D4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 товару</w:t>
            </w:r>
          </w:p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>
            <w:pPr>
              <w:ind w:left="70"/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1.5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81CFA" w:rsidTr="008C0CB4">
        <w:trPr>
          <w:trHeight w:val="979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>
            <w:pPr>
              <w:spacing w:after="24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1CFA" w:rsidRPr="004344C2" w:rsidRDefault="001A4B03" w:rsidP="004344C2">
            <w:pPr>
              <w:jc w:val="center"/>
              <w:rPr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Ветеринарный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экспортируемые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4344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на 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аможенн</w:t>
            </w:r>
            <w:r w:rsidR="007C4B0C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ую</w:t>
            </w:r>
            <w:proofErr w:type="spellEnd"/>
            <w:r w:rsidR="007C4B0C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территорию Евр</w:t>
            </w:r>
            <w:r w:rsidR="004344C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азийского экономического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консервы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колбасы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готовых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мясных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изделий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344C2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/ </w:t>
            </w:r>
            <w:proofErr w:type="spellStart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>Ветеринарний</w:t>
            </w:r>
            <w:proofErr w:type="spellEnd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>сертифікат</w:t>
            </w:r>
            <w:proofErr w:type="spellEnd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="004344C2" w:rsidRPr="007C4B0C">
              <w:rPr>
                <w:rFonts w:ascii="Times New Roman" w:eastAsia="Times New Roman" w:hAnsi="Times New Roman" w:cs="Times New Roman"/>
                <w:i/>
                <w:lang w:val="ru-RU"/>
              </w:rPr>
              <w:t>експортован</w:t>
            </w:r>
            <w:proofErr w:type="spellEnd"/>
            <w:r w:rsidR="004344C2" w:rsidRPr="007C4B0C">
              <w:rPr>
                <w:rFonts w:ascii="Times New Roman" w:eastAsia="Times New Roman" w:hAnsi="Times New Roman" w:cs="Times New Roman"/>
                <w:i/>
              </w:rPr>
              <w:t>і на територію Євразійського економічного союзу консерви, ковбаси та інші види готових м’ясних виробів</w:t>
            </w:r>
          </w:p>
        </w:tc>
      </w:tr>
      <w:tr w:rsidR="00981CFA" w:rsidTr="008C0CB4">
        <w:trPr>
          <w:trHeight w:val="1251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1.2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отримувача</w:t>
            </w:r>
          </w:p>
        </w:tc>
        <w:tc>
          <w:tcPr>
            <w:tcW w:w="5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981CFA"/>
        </w:tc>
      </w:tr>
      <w:tr w:rsidR="00981CFA" w:rsidTr="008C0CB4">
        <w:trPr>
          <w:trHeight w:val="722"/>
        </w:trPr>
        <w:tc>
          <w:tcPr>
            <w:tcW w:w="56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spacing w:after="50"/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1.3 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Транспорт:</w:t>
            </w:r>
            <w:r w:rsid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/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18"/>
              </w:rPr>
              <w:t>Транспорт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ні засоби:</w:t>
            </w:r>
          </w:p>
          <w:p w:rsidR="00981CFA" w:rsidRDefault="001A4B03">
            <w:pPr>
              <w:ind w:left="70"/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sz w:val="18"/>
              </w:rPr>
              <w:t>/ (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вагону, автотранспорту (вантажівки), контейнера, рейсу літака, назва судна</w:t>
            </w:r>
            <w:r w:rsidR="00F218D4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 w:rsidP="00F218D4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1.6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981CFA" w:rsidTr="008C0CB4">
        <w:trPr>
          <w:trHeight w:val="581"/>
        </w:trPr>
        <w:tc>
          <w:tcPr>
            <w:tcW w:w="5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CFA" w:rsidRDefault="00981CFA"/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1.7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981CFA" w:rsidRPr="00F218D4" w:rsidRDefault="001A4B03">
            <w:pPr>
              <w:ind w:left="70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81CFA" w:rsidTr="008C0CB4">
        <w:trPr>
          <w:trHeight w:val="674"/>
        </w:trPr>
        <w:tc>
          <w:tcPr>
            <w:tcW w:w="5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CFA" w:rsidRDefault="00981CFA"/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1.8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981CFA" w:rsidTr="008C0CB4">
        <w:trPr>
          <w:trHeight w:val="569"/>
        </w:trPr>
        <w:tc>
          <w:tcPr>
            <w:tcW w:w="567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1CFA" w:rsidRDefault="00981CFA"/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ind w:left="70"/>
              <w:rPr>
                <w:i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981CFA" w:rsidTr="008C0CB4">
        <w:trPr>
          <w:trHeight w:val="450"/>
        </w:trPr>
        <w:tc>
          <w:tcPr>
            <w:tcW w:w="567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981CFA"/>
        </w:tc>
        <w:tc>
          <w:tcPr>
            <w:tcW w:w="5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 w:rsidP="004344C2">
            <w:pPr>
              <w:ind w:left="70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1.10 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Пункт</w:t>
            </w:r>
            <w:r w:rsidR="004344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пропуска </w:t>
            </w:r>
            <w:r w:rsidR="004344C2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товаров через таможенную границу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</w:t>
            </w: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Пункт </w:t>
            </w:r>
            <w:r w:rsidR="004344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пропуску товарів через митний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18"/>
              </w:rPr>
              <w:t>кордон:</w:t>
            </w:r>
          </w:p>
        </w:tc>
      </w:tr>
      <w:tr w:rsidR="00981CFA" w:rsidTr="008C0CB4">
        <w:trPr>
          <w:trHeight w:val="754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.4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5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981CFA"/>
        </w:tc>
      </w:tr>
      <w:tr w:rsidR="00981CFA" w:rsidTr="008C0CB4">
        <w:trPr>
          <w:trHeight w:val="2988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F218D4" w:rsidRDefault="001A4B03">
            <w:pPr>
              <w:numPr>
                <w:ilvl w:val="0"/>
                <w:numId w:val="1"/>
              </w:numPr>
              <w:spacing w:after="139"/>
              <w:ind w:left="272" w:hanging="202"/>
              <w:rPr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="00F218D4" w:rsidRPr="00F218D4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44"/>
              <w:ind w:left="1064" w:hanging="274"/>
              <w:rPr>
                <w:b/>
              </w:rPr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35"/>
              <w:ind w:left="1064" w:hanging="274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Дата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выработки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/ 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Дата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виробництва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товару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  <w:r w:rsidR="00F218D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40"/>
              <w:ind w:left="1064" w:hanging="274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/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Пакування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39"/>
              <w:ind w:left="1064" w:hanging="274"/>
              <w:rPr>
                <w:b/>
              </w:rPr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 К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лькість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місць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40"/>
              <w:ind w:left="1064" w:hanging="274"/>
              <w:rPr>
                <w:b/>
              </w:rPr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нетто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(кг)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/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Вага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нетто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(кг):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37"/>
              <w:ind w:left="1064" w:hanging="274"/>
              <w:rPr>
                <w:b/>
              </w:rPr>
            </w:pPr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981CFA" w:rsidRPr="00F218D4" w:rsidRDefault="001A4B03">
            <w:pPr>
              <w:numPr>
                <w:ilvl w:val="1"/>
                <w:numId w:val="1"/>
              </w:numPr>
              <w:spacing w:after="145"/>
              <w:ind w:left="1064" w:hanging="274"/>
              <w:rPr>
                <w:b/>
              </w:rPr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981CFA" w:rsidRPr="00E506C2" w:rsidRDefault="001A4B03">
            <w:pPr>
              <w:numPr>
                <w:ilvl w:val="1"/>
                <w:numId w:val="1"/>
              </w:numPr>
              <w:ind w:left="1064" w:hanging="274"/>
            </w:pP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F218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 w:rsidRPr="00F218D4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/ Умови зберігання та транспортування:</w:t>
            </w:r>
          </w:p>
          <w:p w:rsidR="00E506C2" w:rsidRDefault="00E506C2" w:rsidP="00E506C2">
            <w:pPr>
              <w:ind w:left="1064"/>
            </w:pPr>
          </w:p>
        </w:tc>
      </w:tr>
      <w:tr w:rsidR="00981CFA" w:rsidTr="008C0CB4">
        <w:trPr>
          <w:trHeight w:val="1387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CFA" w:rsidRPr="00E506C2" w:rsidRDefault="001A4B03">
            <w:pPr>
              <w:numPr>
                <w:ilvl w:val="0"/>
                <w:numId w:val="2"/>
              </w:numPr>
              <w:spacing w:after="146"/>
              <w:ind w:left="272" w:hanging="202"/>
              <w:rPr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E506C2" w:rsidRPr="00E506C2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981CFA" w:rsidRPr="00E506C2" w:rsidRDefault="001A4B03" w:rsidP="00B6774E">
            <w:pPr>
              <w:numPr>
                <w:ilvl w:val="1"/>
                <w:numId w:val="2"/>
              </w:numPr>
              <w:ind w:left="1064" w:hanging="274"/>
              <w:rPr>
                <w:b/>
              </w:rPr>
            </w:pP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</w:t>
            </w:r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ный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 /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Назва, реєстраційний номер та адреса підприємства:</w:t>
            </w:r>
          </w:p>
          <w:p w:rsidR="00981CFA" w:rsidRPr="00E506C2" w:rsidRDefault="001A4B03" w:rsidP="00B6774E">
            <w:pPr>
              <w:ind w:left="70"/>
              <w:rPr>
                <w:b/>
              </w:rPr>
            </w:pPr>
            <w:r w:rsidRPr="00E506C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81CFA" w:rsidRPr="00E506C2" w:rsidRDefault="001A4B03" w:rsidP="00B6774E">
            <w:pPr>
              <w:numPr>
                <w:ilvl w:val="1"/>
                <w:numId w:val="2"/>
              </w:numPr>
              <w:ind w:left="1064" w:hanging="274"/>
              <w:rPr>
                <w:b/>
                <w:sz w:val="18"/>
                <w:szCs w:val="18"/>
              </w:rPr>
            </w:pP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E506C2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b/>
                <w:sz w:val="16"/>
              </w:rPr>
              <w:t xml:space="preserve">/ </w:t>
            </w:r>
            <w:r w:rsidR="00E506C2" w:rsidRPr="00E506C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Адміністративно-територіальна одиниця:</w:t>
            </w:r>
          </w:p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81CFA" w:rsidTr="008C0CB4">
        <w:trPr>
          <w:trHeight w:val="1505"/>
        </w:trPr>
        <w:tc>
          <w:tcPr>
            <w:tcW w:w="10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пищу </w:t>
            </w:r>
            <w:r w:rsidR="00E506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="00902059">
              <w:rPr>
                <w:rFonts w:ascii="Times New Roman" w:eastAsia="Times New Roman" w:hAnsi="Times New Roman" w:cs="Times New Roman"/>
                <w:i/>
                <w:sz w:val="20"/>
              </w:rPr>
              <w:t>Засвідчення</w:t>
            </w:r>
            <w:r w:rsidR="00E506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товару для споживання</w:t>
            </w:r>
            <w:r w:rsidR="00474497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в їжу</w:t>
            </w:r>
            <w:r w:rsidR="00E506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81CFA" w:rsidRDefault="001A4B03">
            <w:pPr>
              <w:spacing w:after="28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81CFA" w:rsidRDefault="001A4B03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настоящим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Я, що нижче підписався</w:t>
            </w:r>
            <w:r w:rsidR="002D23BF">
              <w:rPr>
                <w:rFonts w:ascii="Times New Roman" w:eastAsia="Times New Roman" w:hAnsi="Times New Roman" w:cs="Times New Roman"/>
                <w:i/>
                <w:sz w:val="18"/>
              </w:rPr>
              <w:t>,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державний ветеринарний лікар, цим засвідчую таке: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</w:p>
          <w:p w:rsidR="00B6774E" w:rsidRDefault="001A4B03" w:rsidP="00B6774E">
            <w:pPr>
              <w:spacing w:after="40"/>
              <w:ind w:left="7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981CFA" w:rsidRDefault="001A4B03" w:rsidP="003E1810">
            <w:pPr>
              <w:spacing w:after="40"/>
              <w:ind w:left="70"/>
            </w:pP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выдан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основе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следующих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до-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экспортных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(при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наличии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более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двух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до-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экспортных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прилагается</w:t>
            </w:r>
            <w:proofErr w:type="spellEnd"/>
            <w:r w:rsidRP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список): </w:t>
            </w:r>
            <w:r w:rsidR="00E506C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Сертифікат виданий на основі діючих </w:t>
            </w:r>
            <w:proofErr w:type="spellStart"/>
            <w:r w:rsidR="003E1810">
              <w:rPr>
                <w:rFonts w:ascii="Times New Roman" w:eastAsia="Times New Roman" w:hAnsi="Times New Roman" w:cs="Times New Roman"/>
                <w:i/>
                <w:sz w:val="18"/>
              </w:rPr>
              <w:t>перед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експортних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 (за наявності більше двох </w:t>
            </w:r>
            <w:proofErr w:type="spellStart"/>
            <w:r w:rsidR="003E1810">
              <w:rPr>
                <w:rFonts w:ascii="Times New Roman" w:eastAsia="Times New Roman" w:hAnsi="Times New Roman" w:cs="Times New Roman"/>
                <w:i/>
                <w:sz w:val="18"/>
              </w:rPr>
              <w:t>перед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експортних</w:t>
            </w:r>
            <w:proofErr w:type="spellEnd"/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 список додається</w:t>
            </w:r>
            <w:r w:rsidR="00E506C2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981CFA" w:rsidTr="008C0CB4">
        <w:trPr>
          <w:trHeight w:val="689"/>
        </w:trPr>
        <w:tc>
          <w:tcPr>
            <w:tcW w:w="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CFA" w:rsidRPr="00B6774E" w:rsidRDefault="00981CFA" w:rsidP="008C0CB4">
            <w:pPr>
              <w:rPr>
                <w:i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108"/>
              <w:rPr>
                <w:b/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Дата</w:t>
            </w:r>
            <w:r w:rsidR="00B6774E"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Дата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108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Номер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269" w:firstLine="300"/>
              <w:jc w:val="center"/>
              <w:rPr>
                <w:b/>
                <w:i/>
              </w:rPr>
            </w:pP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 w:rsidRPr="00B6774E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492" w:hanging="286"/>
              <w:jc w:val="center"/>
              <w:rPr>
                <w:b/>
                <w:i/>
              </w:rPr>
            </w:pP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Административная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 w:rsidRPr="00B6774E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Адміністративна територія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8C0CB4">
            <w:pPr>
              <w:ind w:left="52" w:hanging="52"/>
              <w:jc w:val="center"/>
              <w:rPr>
                <w:i/>
              </w:rPr>
            </w:pP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Реєстраційний номер підприємства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B6774E">
            <w:pPr>
              <w:ind w:left="22" w:right="114"/>
              <w:jc w:val="center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Вид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нетто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)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Вид та кількість (вага </w:t>
            </w:r>
            <w:proofErr w:type="spellStart"/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нетто</w:t>
            </w:r>
            <w:proofErr w:type="spellEnd"/>
            <w:r w:rsidR="00B6774E">
              <w:rPr>
                <w:rFonts w:ascii="Times New Roman" w:eastAsia="Times New Roman" w:hAnsi="Times New Roman" w:cs="Times New Roman"/>
                <w:i/>
                <w:sz w:val="18"/>
              </w:rPr>
              <w:t>) товару</w:t>
            </w:r>
          </w:p>
        </w:tc>
      </w:tr>
      <w:tr w:rsidR="00981CFA" w:rsidTr="008C0CB4">
        <w:trPr>
          <w:trHeight w:val="240"/>
        </w:trPr>
        <w:tc>
          <w:tcPr>
            <w:tcW w:w="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1CFA" w:rsidRPr="00B6774E" w:rsidRDefault="00981CFA">
            <w:pPr>
              <w:rPr>
                <w:i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 w:rsidP="00B6774E">
            <w:pPr>
              <w:ind w:left="-125" w:firstLine="92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08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08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10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10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B6774E" w:rsidRDefault="001A4B03">
            <w:pPr>
              <w:ind w:left="108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981CFA" w:rsidRPr="00B6774E" w:rsidTr="008C0CB4">
        <w:trPr>
          <w:trHeight w:val="715"/>
        </w:trPr>
        <w:tc>
          <w:tcPr>
            <w:tcW w:w="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FA" w:rsidRPr="00B6774E" w:rsidRDefault="00981CFA">
            <w:pPr>
              <w:rPr>
                <w:b/>
                <w:i/>
              </w:rPr>
            </w:pPr>
          </w:p>
        </w:tc>
        <w:tc>
          <w:tcPr>
            <w:tcW w:w="106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81CFA" w:rsidRDefault="001A4B03" w:rsidP="0080176B">
            <w:pPr>
              <w:spacing w:after="38"/>
              <w:ind w:left="-5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4.1 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Экспортируемые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на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 w:rsidRP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консервы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колбасы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другие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виды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готовых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изделий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предназначенные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пищу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человеку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мясоперерабатывающих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предприятиях</w:t>
            </w:r>
            <w:proofErr w:type="spellEnd"/>
            <w:r w:rsidRPr="00847A68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.</w:t>
            </w:r>
            <w:r w:rsidR="0080176B" w:rsidRPr="00847A68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 </w:t>
            </w:r>
            <w:r w:rsidR="008017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Консерви, ковбаси та 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інші види готових м</w:t>
            </w:r>
            <w:r w:rsidR="0080176B" w:rsidRP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виробів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які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призначені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для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людського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споживання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експортуються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на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митну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територію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Євразійського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економічного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союзу,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вироблені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на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</w:t>
            </w:r>
            <w:r w:rsidR="0080176B" w:rsidRP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847A6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ясопереробних</w:t>
            </w:r>
            <w:proofErr w:type="spellEnd"/>
            <w:r w:rsidR="00847A6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47A6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підприємствах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  <w:p w:rsidR="00642433" w:rsidRPr="0080176B" w:rsidRDefault="00642433" w:rsidP="0080176B">
            <w:pPr>
              <w:spacing w:after="38"/>
              <w:ind w:left="-5"/>
              <w:rPr>
                <w:i/>
                <w:lang w:val="ru-RU"/>
              </w:rPr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842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 w:rsidP="0080176B">
            <w:pPr>
              <w:ind w:right="45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>4.2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Мясо, мясное с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ырье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и субпродукты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</w:t>
            </w:r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 готовые мясные изделия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получен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от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клинически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здоровых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прош</w:t>
            </w:r>
            <w:proofErr w:type="spellEnd"/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л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 ветеринарно-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санитарную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экспертизу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8017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8C16B6" w:rsidRPr="008C16B6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М’ясо, м’ясна сировина 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</w:rPr>
              <w:t>та субпродукти, з яких вироблен</w:t>
            </w:r>
            <w:r w:rsidR="008C16B6" w:rsidRPr="008C16B6">
              <w:rPr>
                <w:rFonts w:ascii="Times New Roman" w:eastAsia="Times New Roman" w:hAnsi="Times New Roman" w:cs="Times New Roman"/>
                <w:i/>
                <w:sz w:val="18"/>
              </w:rPr>
              <w:t>і готов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8C16B6" w:rsidRPr="008C16B6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м’ясні вироби, 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</w:rPr>
              <w:t>отримані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від клінічно здорових тварин, які пройшли вет</w:t>
            </w:r>
            <w:r w:rsidR="008C16B6">
              <w:rPr>
                <w:rFonts w:ascii="Times New Roman" w:eastAsia="Times New Roman" w:hAnsi="Times New Roman" w:cs="Times New Roman"/>
                <w:i/>
                <w:sz w:val="18"/>
              </w:rPr>
              <w:t>еринарно-санітарну експертизу.</w:t>
            </w:r>
          </w:p>
          <w:p w:rsidR="00642433" w:rsidRPr="0080176B" w:rsidRDefault="00642433" w:rsidP="0080176B">
            <w:pPr>
              <w:ind w:right="45"/>
              <w:jc w:val="both"/>
              <w:rPr>
                <w:i/>
              </w:rPr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650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33" w:rsidRDefault="001A4B03" w:rsidP="00642433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4.3 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Товар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поставляется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мясоперерабатывающих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расположенных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территориях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свободных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от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заразных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болезней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Кодекса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8C16B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здоровья </w:t>
            </w:r>
            <w:r w:rsidR="0049443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наземных животных 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МЭБ.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8017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Товар </w:t>
            </w:r>
            <w:r w:rsidR="002D23BF">
              <w:rPr>
                <w:rFonts w:ascii="Times New Roman" w:eastAsia="Times New Roman" w:hAnsi="Times New Roman" w:cs="Times New Roman"/>
                <w:i/>
                <w:sz w:val="18"/>
              </w:rPr>
              <w:t>о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>триманий із м</w:t>
            </w:r>
            <w:r w:rsidR="0080176B" w:rsidRP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ясопереробних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підприємств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розташованих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</w:rPr>
              <w:t>на адміністративних територіях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вільних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зазразних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хвороб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відповідно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до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</w:t>
            </w:r>
            <w:r w:rsidR="002D23B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ог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Кодексу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здоров</w:t>
            </w:r>
            <w:r w:rsidR="0080176B" w:rsidRP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наземних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8017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МЕБ</w:t>
            </w:r>
            <w:r w:rsidR="00642433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  <w:p w:rsidR="00642433" w:rsidRPr="00642433" w:rsidRDefault="00642433" w:rsidP="00642433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1058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 w:rsidP="00474497">
            <w:pPr>
              <w:ind w:left="34" w:right="4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4.4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мясное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субпродукты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</w:t>
            </w:r>
            <w:proofErr w:type="spellEnd"/>
            <w:r w:rsidR="0049443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ы готовые мясные изделия,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получены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от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убоя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которые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не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подвергались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воздействию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натуральных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синтетических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эстрогенных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гормональных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веществ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тиреостатических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препаратов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антибиотиков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пестицидов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других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медикаментозных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введённых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перед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убоем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позднее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сроков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рекомендованных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инструкциями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по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применению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>М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ясо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ясна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сировина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субпродукти</w:t>
            </w:r>
            <w:proofErr w:type="spellEnd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з </w:t>
            </w:r>
            <w:proofErr w:type="spellStart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яких</w:t>
            </w:r>
            <w:proofErr w:type="spellEnd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94434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виробле</w:t>
            </w:r>
            <w:proofErr w:type="spellEnd"/>
            <w:r w:rsidR="00494434">
              <w:rPr>
                <w:rFonts w:ascii="Times New Roman" w:eastAsia="Times New Roman" w:hAnsi="Times New Roman" w:cs="Times New Roman"/>
                <w:i/>
                <w:sz w:val="18"/>
              </w:rPr>
              <w:t>ні готові м’ясні вироби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отримані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забою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які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не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піддавались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впливу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натуральних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або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синтетичних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естрогенних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гормональних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речовин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тіреостатичних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препаратів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антибіотиків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пестицидів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а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також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інших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лікарських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засобів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введених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перед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забоєм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пізніше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термінів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які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рекомендовані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інструкціями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по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їх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застосуванню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  <w:p w:rsidR="00642433" w:rsidRPr="00474497" w:rsidRDefault="00642433" w:rsidP="00474497">
            <w:pPr>
              <w:ind w:left="34" w:right="43"/>
              <w:jc w:val="both"/>
              <w:rPr>
                <w:i/>
                <w:lang w:val="ru-RU"/>
              </w:rPr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581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Default="001A4B03" w:rsidP="00474497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>4.5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Микробиологические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химико-токсикологические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радиологические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показатели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49443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готовых мясных изделий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действующим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r w:rsidR="0049443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Евразийском экономическом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союзе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санитарным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правилам. </w:t>
            </w:r>
            <w:r w:rsidR="0047449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Мікробіологічні, хіміко-токсикологічні і радіологічні показники </w:t>
            </w:r>
            <w:r w:rsidR="004944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готових м’ясних виробів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відповідають діючим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Євразійському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економічному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союзу</w:t>
            </w:r>
            <w:r w:rsidR="00DD3B3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>ветеринарним і санітарним вимогам та правилам.</w:t>
            </w:r>
          </w:p>
          <w:p w:rsidR="00642433" w:rsidRPr="00474497" w:rsidRDefault="00642433" w:rsidP="00474497">
            <w:pPr>
              <w:ind w:left="34"/>
              <w:jc w:val="both"/>
            </w:pP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533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33" w:rsidRPr="00642433" w:rsidRDefault="001A4B03" w:rsidP="00DD3B3C">
            <w:pPr>
              <w:ind w:left="34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>4.6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Консервы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колбасы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другие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виды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готовых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мясных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изделий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находятся в герметически закрытой упаковке в ненарушенной таре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>Консерви, ковбаси та інші види готових м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ясних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виробів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DD3B3C">
              <w:rPr>
                <w:rFonts w:ascii="Times New Roman" w:eastAsia="Times New Roman" w:hAnsi="Times New Roman" w:cs="Times New Roman"/>
                <w:i/>
                <w:sz w:val="18"/>
              </w:rPr>
              <w:t>знаходяться в герметично закритій упаковці в непорушеній тарі.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1000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33" w:rsidRPr="00642433" w:rsidRDefault="001A4B03" w:rsidP="00650F65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>4.7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Продукция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имеет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маркировку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ветеринарное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клеймо) на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упаковке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и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полиблоке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. </w:t>
            </w:r>
            <w:proofErr w:type="gram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Э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тикетка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наклеена</w:t>
            </w:r>
            <w:proofErr w:type="spellEnd"/>
            <w:proofErr w:type="gram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на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упаковке</w:t>
            </w:r>
            <w:proofErr w:type="spellEnd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таким образом,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что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вскрытие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упаковки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невозможно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без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нарушения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целостности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этикетки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="00DD3B3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В случае если конструкция упаковки предотвращает её несанкционированное вскрытие, этикетка размещена на упаковке таким образом, что она не может быть использована вторично.</w:t>
            </w:r>
            <w:r w:rsidRPr="00B677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родукти мають маркування (ветеринарне клеймо) на упаковці</w:t>
            </w:r>
            <w:r w:rsidR="00DD3B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DD3B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="00DD3B3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поліблоці</w:t>
            </w:r>
            <w:proofErr w:type="spellEnd"/>
            <w:r w:rsid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Етикетка наклеєна на упаковці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таким чином, </w:t>
            </w:r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що </w:t>
            </w:r>
            <w:proofErr w:type="spellStart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</w:t>
            </w:r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скриття</w:t>
            </w:r>
            <w:proofErr w:type="spellEnd"/>
            <w:r w:rsidR="00474497" w:rsidRPr="0047449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упаковки неможливе без порушення цілісності етикетки</w:t>
            </w:r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У разі якщо конструкція упаковки запобігає її несанкціонованому </w:t>
            </w:r>
            <w:proofErr w:type="spellStart"/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вскриттю</w:t>
            </w:r>
            <w:proofErr w:type="spellEnd"/>
            <w:r w:rsidR="00650F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етикетка розміщена на упаковці таким чином, що вона не може бути використана повторно.</w:t>
            </w: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492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474497" w:rsidRDefault="001A4B03" w:rsidP="00650F65">
            <w:pPr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4.8 </w:t>
            </w:r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50F6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Евразийского экономического</w:t>
            </w:r>
            <w:r w:rsidR="00650F65"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650F65"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</w:t>
            </w:r>
            <w:r w:rsidR="00650F6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="004744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 / 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Тара та пакувальний матеріал одноразові та відповідають вимогам </w:t>
            </w:r>
            <w:proofErr w:type="spellStart"/>
            <w:r w:rsidR="00650F6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Євразійського</w:t>
            </w:r>
            <w:proofErr w:type="spellEnd"/>
            <w:r w:rsidR="00650F6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50F6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економічного</w:t>
            </w:r>
            <w:proofErr w:type="spellEnd"/>
            <w:r w:rsidR="00650F6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союзу</w:t>
            </w:r>
            <w:r w:rsidR="00474497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981CFA" w:rsidRPr="00B6774E" w:rsidTr="008C0CB4">
        <w:tblPrEx>
          <w:tblCellMar>
            <w:top w:w="37" w:type="dxa"/>
            <w:left w:w="108" w:type="dxa"/>
            <w:right w:w="64" w:type="dxa"/>
          </w:tblCellMar>
        </w:tblPrEx>
        <w:trPr>
          <w:trHeight w:val="509"/>
        </w:trPr>
        <w:tc>
          <w:tcPr>
            <w:tcW w:w="10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FA" w:rsidRPr="00474497" w:rsidRDefault="001A4B03">
            <w:pPr>
              <w:ind w:left="17"/>
              <w:rPr>
                <w:i/>
              </w:rPr>
            </w:pP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4.9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правилами,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Pr="00B6774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B6774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4744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та підготовлений відповідно до правил, які прийняті у країні-експортері.</w:t>
            </w:r>
          </w:p>
        </w:tc>
      </w:tr>
    </w:tbl>
    <w:p w:rsidR="00981CFA" w:rsidRDefault="001A4B03">
      <w:pPr>
        <w:spacing w:after="80"/>
        <w:ind w:left="17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81CFA" w:rsidRPr="001A4B03" w:rsidRDefault="001A4B03">
      <w:pPr>
        <w:tabs>
          <w:tab w:val="center" w:pos="5813"/>
          <w:tab w:val="center" w:pos="8096"/>
        </w:tabs>
        <w:spacing w:after="68"/>
        <w:rPr>
          <w:i/>
        </w:rPr>
      </w:pP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Место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/ </w:t>
      </w:r>
      <w:r w:rsidRPr="001A4B03">
        <w:rPr>
          <w:rFonts w:ascii="Times New Roman" w:eastAsia="Times New Roman" w:hAnsi="Times New Roman" w:cs="Times New Roman"/>
          <w:i/>
          <w:sz w:val="18"/>
        </w:rPr>
        <w:t>Місце</w:t>
      </w:r>
      <w:r w:rsidRPr="001A4B03">
        <w:rPr>
          <w:rFonts w:ascii="Times New Roman" w:eastAsia="Times New Roman" w:hAnsi="Times New Roman" w:cs="Times New Roman"/>
          <w:b/>
          <w:sz w:val="18"/>
        </w:rPr>
        <w:t>____________________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ab/>
        <w:t xml:space="preserve">Дата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/ </w:t>
      </w:r>
      <w:r w:rsidRPr="001A4B03">
        <w:rPr>
          <w:rFonts w:ascii="Times New Roman" w:eastAsia="Times New Roman" w:hAnsi="Times New Roman" w:cs="Times New Roman"/>
          <w:i/>
          <w:sz w:val="18"/>
        </w:rPr>
        <w:t>Дата</w:t>
      </w:r>
      <w:r w:rsidRPr="001A4B03">
        <w:rPr>
          <w:rFonts w:ascii="Times New Roman" w:eastAsia="Times New Roman" w:hAnsi="Times New Roman" w:cs="Times New Roman"/>
          <w:b/>
          <w:sz w:val="18"/>
        </w:rPr>
        <w:t>____________________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Pr="001A4B03">
        <w:rPr>
          <w:rFonts w:ascii="Times New Roman" w:eastAsia="Times New Roman" w:hAnsi="Times New Roman" w:cs="Times New Roman"/>
          <w:b/>
          <w:i/>
          <w:sz w:val="18"/>
        </w:rPr>
        <w:tab/>
        <w:t>Печать</w:t>
      </w:r>
      <w:r w:rsidRPr="001A4B03"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Pr="001A4B03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981CFA" w:rsidRPr="001A4B03" w:rsidRDefault="001A4B03">
      <w:pPr>
        <w:spacing w:after="121"/>
        <w:ind w:left="170"/>
        <w:rPr>
          <w:b/>
        </w:rPr>
      </w:pPr>
      <w:r w:rsidRPr="001A4B03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81CFA" w:rsidRPr="001A4B03" w:rsidRDefault="001A4B03" w:rsidP="00642433">
      <w:pPr>
        <w:spacing w:after="76"/>
        <w:ind w:hanging="10"/>
      </w:pP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Подпись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государственного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ветеринарного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врача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/ </w:t>
      </w:r>
      <w:r>
        <w:rPr>
          <w:rFonts w:ascii="Times New Roman" w:eastAsia="Times New Roman" w:hAnsi="Times New Roman" w:cs="Times New Roman"/>
          <w:i/>
          <w:sz w:val="18"/>
        </w:rPr>
        <w:t>Підпис державного ветеринарного лікаря</w:t>
      </w:r>
    </w:p>
    <w:p w:rsidR="00981CFA" w:rsidRPr="001A4B03" w:rsidRDefault="001A4B03" w:rsidP="00642433">
      <w:pPr>
        <w:spacing w:after="120"/>
        <w:rPr>
          <w:b/>
        </w:rPr>
      </w:pP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981CFA" w:rsidRPr="001A4B03" w:rsidRDefault="001A4B03" w:rsidP="00642433">
      <w:pPr>
        <w:spacing w:after="76"/>
        <w:ind w:hanging="10"/>
      </w:pPr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Ф.И.О. и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должность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/ </w:t>
      </w:r>
      <w:r w:rsidRPr="001A4B03">
        <w:rPr>
          <w:rFonts w:ascii="Times New Roman" w:eastAsia="Times New Roman" w:hAnsi="Times New Roman" w:cs="Times New Roman"/>
          <w:i/>
          <w:sz w:val="18"/>
        </w:rPr>
        <w:t>П.І.Б. та посада</w:t>
      </w:r>
    </w:p>
    <w:p w:rsidR="00981CFA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  <w:r w:rsidRPr="001A4B03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1A4B03" w:rsidRDefault="001A4B03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:rsidR="00981CFA" w:rsidRPr="001A4B03" w:rsidRDefault="001A4B03">
      <w:pPr>
        <w:spacing w:after="76"/>
        <w:ind w:left="-108" w:right="-4"/>
        <w:rPr>
          <w:b/>
        </w:rPr>
      </w:pPr>
      <w:r w:rsidRPr="001A4B03">
        <w:rPr>
          <w:b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932676" cy="6096"/>
                <wp:effectExtent l="0" t="0" r="0" b="0"/>
                <wp:docPr id="3608" name="Group 3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676" cy="6096"/>
                          <a:chOff x="0" y="0"/>
                          <a:chExt cx="6932676" cy="6096"/>
                        </a:xfrm>
                      </wpg:grpSpPr>
                      <wps:wsp>
                        <wps:cNvPr id="4638" name="Shape 4638"/>
                        <wps:cNvSpPr/>
                        <wps:spPr>
                          <a:xfrm>
                            <a:off x="0" y="0"/>
                            <a:ext cx="6932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676" h="9144">
                                <a:moveTo>
                                  <a:pt x="0" y="0"/>
                                </a:moveTo>
                                <a:lnTo>
                                  <a:pt x="6932676" y="0"/>
                                </a:lnTo>
                                <a:lnTo>
                                  <a:pt x="6932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8" style="width:545.88pt;height:0.480011pt;mso-position-horizontal-relative:char;mso-position-vertical-relative:line" coordsize="69326,60">
                <v:shape id="Shape 4639" style="position:absolute;width:69326;height:91;left:0;top:0;" coordsize="6932676,9144" path="m0,0l6932676,0l69326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81CFA" w:rsidRPr="001A4B03" w:rsidRDefault="001A4B03" w:rsidP="00FA3843">
      <w:pPr>
        <w:spacing w:after="76"/>
        <w:ind w:left="10" w:hanging="10"/>
        <w:rPr>
          <w:b/>
        </w:rPr>
      </w:pP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Подпись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и печать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должны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отличаться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 w:rsidRPr="001A4B03">
        <w:rPr>
          <w:rFonts w:ascii="Times New Roman" w:eastAsia="Times New Roman" w:hAnsi="Times New Roman" w:cs="Times New Roman"/>
          <w:b/>
          <w:i/>
          <w:sz w:val="18"/>
        </w:rPr>
        <w:t>цветом</w:t>
      </w:r>
      <w:proofErr w:type="spellEnd"/>
      <w:r w:rsidRPr="001A4B03">
        <w:rPr>
          <w:rFonts w:ascii="Times New Roman" w:eastAsia="Times New Roman" w:hAnsi="Times New Roman" w:cs="Times New Roman"/>
          <w:b/>
          <w:i/>
          <w:sz w:val="18"/>
        </w:rPr>
        <w:t xml:space="preserve"> от бланка</w:t>
      </w:r>
      <w:r w:rsidRPr="001A4B03"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/ </w:t>
      </w:r>
      <w:r>
        <w:rPr>
          <w:rFonts w:ascii="Times New Roman" w:eastAsia="Times New Roman" w:hAnsi="Times New Roman" w:cs="Times New Roman"/>
          <w:i/>
          <w:sz w:val="18"/>
        </w:rPr>
        <w:t>Підпис і печатка повинні відрізнятися кольором від бланку.</w:t>
      </w:r>
      <w:r w:rsidRPr="001A4B0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981CFA" w:rsidRPr="001A4B03" w:rsidSect="00B6774E">
      <w:pgSz w:w="11906" w:h="16838"/>
      <w:pgMar w:top="574" w:right="426" w:bottom="567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6007"/>
    <w:multiLevelType w:val="multilevel"/>
    <w:tmpl w:val="7D021C9C"/>
    <w:lvl w:ilvl="0">
      <w:start w:val="3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917F0A"/>
    <w:multiLevelType w:val="multilevel"/>
    <w:tmpl w:val="8088501A"/>
    <w:lvl w:ilvl="0">
      <w:start w:val="2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FA"/>
    <w:rsid w:val="001A4B03"/>
    <w:rsid w:val="002D23BF"/>
    <w:rsid w:val="003E1810"/>
    <w:rsid w:val="004344C2"/>
    <w:rsid w:val="00474497"/>
    <w:rsid w:val="00476768"/>
    <w:rsid w:val="00494434"/>
    <w:rsid w:val="00642433"/>
    <w:rsid w:val="00650F65"/>
    <w:rsid w:val="007C4B0C"/>
    <w:rsid w:val="0080176B"/>
    <w:rsid w:val="00847A68"/>
    <w:rsid w:val="008C0CB4"/>
    <w:rsid w:val="008C16B6"/>
    <w:rsid w:val="008D717D"/>
    <w:rsid w:val="00902059"/>
    <w:rsid w:val="00981CFA"/>
    <w:rsid w:val="00B6774E"/>
    <w:rsid w:val="00DD3B3C"/>
    <w:rsid w:val="00E506C2"/>
    <w:rsid w:val="00E61C97"/>
    <w:rsid w:val="00E66944"/>
    <w:rsid w:val="00F218D4"/>
    <w:rsid w:val="00F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4E9C0-2863-4B6D-BFDF-623A0C9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F47D-4496-4E98-92D6-ADD79CE6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Final / Окончательный  вариант 11</vt:lpstr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/ Окончательный  вариант 11</dc:title>
  <dc:subject/>
  <dc:creator>Freigra</dc:creator>
  <cp:keywords/>
  <cp:lastModifiedBy>Julia</cp:lastModifiedBy>
  <cp:revision>18</cp:revision>
  <cp:lastPrinted>2019-04-10T07:11:00Z</cp:lastPrinted>
  <dcterms:created xsi:type="dcterms:W3CDTF">2018-12-14T12:54:00Z</dcterms:created>
  <dcterms:modified xsi:type="dcterms:W3CDTF">2021-04-15T06:18:00Z</dcterms:modified>
</cp:coreProperties>
</file>