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75" w:rsidRDefault="00683F75" w:rsidP="00683F75">
      <w:pPr>
        <w:spacing w:after="0"/>
        <w:ind w:left="2832" w:firstLine="708"/>
      </w:pPr>
      <w:r>
        <w:t xml:space="preserve">                       </w:t>
      </w:r>
    </w:p>
    <w:p w:rsidR="002442E8" w:rsidRDefault="00683F75" w:rsidP="00683F75">
      <w:pPr>
        <w:spacing w:after="0"/>
        <w:ind w:left="2832" w:firstLine="708"/>
      </w:pPr>
      <w:r>
        <w:t xml:space="preserve">                       </w:t>
      </w:r>
      <w:r>
        <w:rPr>
          <w:noProof/>
        </w:rPr>
        <w:drawing>
          <wp:inline distT="0" distB="0" distL="0" distR="0" wp14:anchorId="0513D885" wp14:editId="17C7A021">
            <wp:extent cx="621665" cy="645795"/>
            <wp:effectExtent l="0" t="0" r="698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F75" w:rsidRDefault="00683F75" w:rsidP="00683F75">
      <w:pPr>
        <w:spacing w:after="0"/>
        <w:jc w:val="both"/>
      </w:pPr>
    </w:p>
    <w:tbl>
      <w:tblPr>
        <w:tblStyle w:val="TableGrid"/>
        <w:tblW w:w="11009" w:type="dxa"/>
        <w:tblInd w:w="-108" w:type="dxa"/>
        <w:tblCellMar>
          <w:top w:w="20" w:type="dxa"/>
          <w:left w:w="70" w:type="dxa"/>
          <w:right w:w="47" w:type="dxa"/>
        </w:tblCellMar>
        <w:tblLook w:val="04A0" w:firstRow="1" w:lastRow="0" w:firstColumn="1" w:lastColumn="0" w:noHBand="0" w:noVBand="1"/>
      </w:tblPr>
      <w:tblGrid>
        <w:gridCol w:w="5243"/>
        <w:gridCol w:w="5766"/>
      </w:tblGrid>
      <w:tr w:rsidR="002442E8" w:rsidRPr="003C38DF">
        <w:trPr>
          <w:trHeight w:val="42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4604BC" w:rsidRDefault="008B1267" w:rsidP="004604BC">
            <w:pPr>
              <w:ind w:left="110" w:hanging="80"/>
              <w:rPr>
                <w:i/>
                <w:sz w:val="20"/>
                <w:szCs w:val="20"/>
              </w:rPr>
            </w:pPr>
            <w:r w:rsidRPr="00460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60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</w:t>
            </w:r>
            <w:proofErr w:type="spellEnd"/>
            <w:r w:rsidRPr="004604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поставки</w:t>
            </w:r>
            <w:r w:rsidR="0066759D" w:rsidRPr="004604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="0066759D" w:rsidRPr="004604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 партії товару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>
            <w:pPr>
              <w:ind w:left="38"/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1.5.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Сертификат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№</w:t>
            </w:r>
            <w:r w:rsidRPr="003C38D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/ Сертифікат №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___________________</w:t>
            </w:r>
            <w:r w:rsidRPr="003C38DF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2442E8" w:rsidRPr="003C38DF" w:rsidRDefault="008B1267">
            <w:pPr>
              <w:ind w:left="38"/>
            </w:pPr>
            <w:r w:rsidRPr="003C38D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:rsidRPr="003C38DF">
        <w:trPr>
          <w:trHeight w:val="98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>
            <w:pPr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1.1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</w:t>
            </w:r>
            <w:r w:rsidR="00891B78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звание</w:t>
            </w:r>
            <w:proofErr w:type="spellEnd"/>
            <w:r w:rsidR="00891B78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адрес </w:t>
            </w:r>
            <w:proofErr w:type="spellStart"/>
            <w:r w:rsidR="00891B78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грузоотправителя</w:t>
            </w:r>
            <w:proofErr w:type="spellEnd"/>
            <w:r w:rsidR="0066759D" w:rsidRPr="00891B78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Назва та адреса відправника:</w:t>
            </w:r>
          </w:p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2E8" w:rsidRPr="003F32AB" w:rsidRDefault="008B1267">
            <w:pPr>
              <w:spacing w:line="237" w:lineRule="auto"/>
              <w:jc w:val="center"/>
              <w:rPr>
                <w:sz w:val="28"/>
                <w:szCs w:val="28"/>
              </w:rPr>
            </w:pPr>
            <w:proofErr w:type="spellStart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Ветеринарный</w:t>
            </w:r>
            <w:proofErr w:type="spellEnd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сертификат</w:t>
            </w:r>
            <w:proofErr w:type="spellEnd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на </w:t>
            </w:r>
            <w:proofErr w:type="spellStart"/>
            <w:r w:rsidR="004937CA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экспортируем</w:t>
            </w:r>
            <w:proofErr w:type="spellEnd"/>
            <w:r w:rsidR="00F05DEA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ы</w:t>
            </w:r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 на </w:t>
            </w:r>
            <w:proofErr w:type="spellStart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таможенную</w:t>
            </w:r>
            <w:proofErr w:type="spellEnd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2442E8" w:rsidRPr="003C38DF" w:rsidRDefault="008B1267" w:rsidP="008E5B48">
            <w:pPr>
              <w:spacing w:after="28"/>
              <w:jc w:val="center"/>
            </w:pPr>
            <w:proofErr w:type="spellStart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территорию</w:t>
            </w:r>
            <w:proofErr w:type="spellEnd"/>
            <w:r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E5B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Евразийского экономического союза</w:t>
            </w:r>
            <w:r w:rsidR="00C44F77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из Украины </w:t>
            </w:r>
            <w:r w:rsidR="0065176F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яичный порошок, меланж, ал</w:t>
            </w:r>
            <w:r w:rsidR="005A4CC9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ьбумин и другие пищевые продукты</w:t>
            </w:r>
            <w:r w:rsidR="0065176F" w:rsidRPr="003F32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переработки куриного яйца</w:t>
            </w:r>
            <w:r w:rsidR="0066759D" w:rsidRPr="003F32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 w:rsidR="0066759D" w:rsidRPr="003F32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Ветеринарний сертифікат на експортовані</w:t>
            </w:r>
            <w:r w:rsidR="008766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82760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 України</w:t>
            </w:r>
            <w:r w:rsidR="0066759D" w:rsidRPr="003F32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 митну територію </w:t>
            </w:r>
            <w:bookmarkStart w:id="0" w:name="_Hlk45199413"/>
            <w:r w:rsidR="008E5B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Євразійського економічного союзу</w:t>
            </w:r>
            <w:r w:rsidR="005D25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33FFE" w:rsidRPr="003F32A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яєчний порошок, меланж, альбумін та інші харчові продукти переробки курячих яєць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bookmarkEnd w:id="0"/>
          </w:p>
        </w:tc>
      </w:tr>
      <w:tr w:rsidR="002442E8" w:rsidRPr="003C38DF">
        <w:trPr>
          <w:trHeight w:val="1870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8D6B10">
            <w:pPr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1.2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</w:t>
            </w:r>
            <w:r w:rsidR="008D6B1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азвание</w:t>
            </w:r>
            <w:proofErr w:type="spellEnd"/>
            <w:r w:rsidR="008D6B1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адрес </w:t>
            </w:r>
            <w:proofErr w:type="spellStart"/>
            <w:r w:rsidR="008D6B1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грузополучателя</w:t>
            </w:r>
            <w:proofErr w:type="spellEnd"/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/ Назва та адреса отримувача: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2442E8"/>
        </w:tc>
      </w:tr>
      <w:tr w:rsidR="002442E8" w:rsidRPr="003C38DF" w:rsidTr="008766DB">
        <w:trPr>
          <w:trHeight w:val="536"/>
        </w:trPr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>
            <w:pPr>
              <w:spacing w:after="16"/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1.3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</w:t>
            </w:r>
            <w:r w:rsidR="0066759D" w:rsidRPr="0067247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Транспортні засоби:</w:t>
            </w:r>
          </w:p>
          <w:p w:rsidR="002442E8" w:rsidRPr="003C38DF" w:rsidRDefault="008B1267" w:rsidP="00EC5589">
            <w:pPr>
              <w:ind w:right="138"/>
              <w:jc w:val="both"/>
            </w:pP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(№ вагона,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автомашины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контейнера, рейс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самолета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название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судна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№ залізничного вагона, вантажівки, контейнера, рейс літака, назва судна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)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ED6AD4">
            <w:pPr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1.6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происхождения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товара</w:t>
            </w:r>
            <w:proofErr w:type="spellEnd"/>
            <w:r w:rsidR="0066759D" w:rsidRPr="00ED6AD4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Країна походження товару:</w:t>
            </w:r>
          </w:p>
        </w:tc>
      </w:tr>
      <w:tr w:rsidR="002442E8" w:rsidRPr="003C38DF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3C38DF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>
            <w:pPr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1.7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выдавшая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сертификат</w:t>
            </w:r>
            <w:proofErr w:type="spellEnd"/>
            <w:r w:rsidR="0066759D" w:rsidRPr="001C78D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Країна, яка видала сертифікат:</w:t>
            </w:r>
          </w:p>
          <w:p w:rsidR="002442E8" w:rsidRPr="003C38DF" w:rsidRDefault="008B1267">
            <w:r w:rsidRPr="003C38D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442E8" w:rsidRPr="003C38DF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3C38DF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757050">
            <w:pPr>
              <w:ind w:right="88"/>
              <w:jc w:val="both"/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1.8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Компетентное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ведомство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страны-экспортера</w:t>
            </w:r>
            <w:proofErr w:type="spellEnd"/>
            <w:r w:rsidR="0066759D" w:rsidRPr="001C78D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Компетентний орган країни-експортера:</w:t>
            </w:r>
          </w:p>
        </w:tc>
      </w:tr>
      <w:tr w:rsidR="002442E8" w:rsidRPr="003C38DF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42E8" w:rsidRPr="003C38DF" w:rsidRDefault="002442E8"/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757050">
            <w:pPr>
              <w:ind w:right="88"/>
              <w:jc w:val="both"/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1.9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Учреждение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страны-экспортера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выдавшее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сертификат</w:t>
            </w:r>
            <w:proofErr w:type="spellEnd"/>
            <w:r w:rsidR="0066759D" w:rsidRPr="00097D45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Установа країни-експортера, яка видала сертифікат:</w:t>
            </w:r>
          </w:p>
        </w:tc>
      </w:tr>
      <w:tr w:rsidR="002442E8" w:rsidRPr="003C38DF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2442E8"/>
        </w:tc>
        <w:tc>
          <w:tcPr>
            <w:tcW w:w="5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757050">
            <w:pPr>
              <w:ind w:right="88"/>
              <w:jc w:val="both"/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1.10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Пункт пропуска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</w:t>
            </w:r>
            <w:r w:rsid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оваров</w:t>
            </w:r>
            <w:proofErr w:type="spellEnd"/>
            <w:r w:rsid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через </w:t>
            </w:r>
            <w:proofErr w:type="spellStart"/>
            <w:r w:rsid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таможенную</w:t>
            </w:r>
            <w:proofErr w:type="spellEnd"/>
            <w:r w:rsid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границу</w:t>
            </w:r>
            <w:proofErr w:type="spellEnd"/>
            <w:r w:rsidR="0066759D" w:rsidRPr="00757050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Пункт пропуску товарів через митний кордон:</w:t>
            </w:r>
          </w:p>
        </w:tc>
      </w:tr>
      <w:tr w:rsidR="002442E8" w:rsidRPr="003C38DF">
        <w:trPr>
          <w:trHeight w:val="75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8B1267" w:rsidP="00F3346A">
            <w:pPr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1.4</w:t>
            </w:r>
            <w:r w:rsidR="00204F1F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(ы)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транзита</w:t>
            </w:r>
            <w:proofErr w:type="spellEnd"/>
            <w:r w:rsidR="0066759D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Країна(и) транзиту: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2442E8"/>
        </w:tc>
      </w:tr>
      <w:tr w:rsidR="00360851" w:rsidRPr="003C38DF" w:rsidTr="00360851">
        <w:trPr>
          <w:trHeight w:val="3028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51" w:rsidRPr="003C38DF" w:rsidRDefault="00360851">
            <w:pPr>
              <w:numPr>
                <w:ilvl w:val="0"/>
                <w:numId w:val="1"/>
              </w:numPr>
              <w:spacing w:after="102"/>
              <w:ind w:hanging="201"/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Идентификация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товара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20"/>
              </w:rPr>
              <w:t>Ідентифікація товару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14"/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Наименование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товара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Назва товару: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__________________________________________________________________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07"/>
              <w:ind w:hanging="274"/>
              <w:rPr>
                <w:b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Дата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выработки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товара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Дата виробництва товару: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13"/>
              <w:ind w:hanging="274"/>
              <w:rPr>
                <w:b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Упаковка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Пакування: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________________________________________________________________________________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11"/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Количество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Кількість місць: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____________________________________________________________________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09"/>
              <w:ind w:hanging="274"/>
              <w:rPr>
                <w:i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Вес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нетто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(кг)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Вага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нетто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(кг)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______________________________________________________________________</w:t>
            </w:r>
          </w:p>
          <w:p w:rsidR="00360851" w:rsidRPr="003C38DF" w:rsidRDefault="00360851">
            <w:pPr>
              <w:numPr>
                <w:ilvl w:val="1"/>
                <w:numId w:val="1"/>
              </w:numPr>
              <w:spacing w:after="109"/>
              <w:ind w:hanging="27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пломбы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Номер пломби: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________________________________________________________________________</w:t>
            </w:r>
          </w:p>
          <w:p w:rsidR="00360851" w:rsidRPr="00360851" w:rsidRDefault="00360851" w:rsidP="00360851">
            <w:pPr>
              <w:numPr>
                <w:ilvl w:val="1"/>
                <w:numId w:val="1"/>
              </w:numPr>
              <w:spacing w:after="116"/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Маркировка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Маркування: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____________________________________________________________________________</w:t>
            </w:r>
          </w:p>
          <w:p w:rsidR="00360851" w:rsidRPr="00360851" w:rsidRDefault="00360851" w:rsidP="00360851">
            <w:pPr>
              <w:numPr>
                <w:ilvl w:val="1"/>
                <w:numId w:val="1"/>
              </w:numPr>
              <w:spacing w:after="116"/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Условия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хранения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перевозки</w:t>
            </w:r>
            <w:r w:rsidRPr="003C38DF"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>Умови зберігання та транспортування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:</w:t>
            </w:r>
            <w:r w:rsidRPr="00360851">
              <w:rPr>
                <w:rFonts w:ascii="Times New Roman" w:eastAsia="Times New Roman" w:hAnsi="Times New Roman" w:cs="Times New Roman"/>
                <w:i/>
                <w:sz w:val="18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_</w:t>
            </w:r>
            <w:r w:rsidRPr="00360851">
              <w:rPr>
                <w:rFonts w:ascii="Times New Roman" w:eastAsia="Times New Roman" w:hAnsi="Times New Roman" w:cs="Times New Roman"/>
                <w:i/>
                <w:sz w:val="18"/>
              </w:rPr>
              <w:t>__</w:t>
            </w:r>
          </w:p>
        </w:tc>
      </w:tr>
      <w:tr w:rsidR="002442E8" w:rsidRPr="003C38DF">
        <w:trPr>
          <w:trHeight w:val="14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2E8" w:rsidRPr="003C38DF" w:rsidRDefault="008B1267">
            <w:pPr>
              <w:numPr>
                <w:ilvl w:val="0"/>
                <w:numId w:val="2"/>
              </w:numPr>
              <w:spacing w:after="107"/>
              <w:ind w:hanging="201"/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Происхождение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товара</w:t>
            </w:r>
            <w:proofErr w:type="spellEnd"/>
            <w:r w:rsidR="0066759D" w:rsidRPr="003C38DF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20"/>
              </w:rPr>
              <w:t>Походження товару</w:t>
            </w:r>
          </w:p>
          <w:p w:rsidR="00584BD1" w:rsidRPr="00584BD1" w:rsidRDefault="008B1267" w:rsidP="00584BD1">
            <w:pPr>
              <w:numPr>
                <w:ilvl w:val="1"/>
                <w:numId w:val="2"/>
              </w:numPr>
              <w:spacing w:after="87"/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Название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регистрационный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номер и адрес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предприятия</w:t>
            </w:r>
            <w:proofErr w:type="spellEnd"/>
            <w:r w:rsidR="0066759D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Назва, </w:t>
            </w:r>
            <w:r w:rsidR="003F2803">
              <w:rPr>
                <w:rFonts w:ascii="Times New Roman" w:eastAsia="Times New Roman" w:hAnsi="Times New Roman" w:cs="Times New Roman"/>
                <w:i/>
                <w:sz w:val="18"/>
              </w:rPr>
              <w:t>н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омер </w:t>
            </w:r>
            <w:r w:rsidR="003F2803">
              <w:rPr>
                <w:rFonts w:ascii="Times New Roman" w:eastAsia="Times New Roman" w:hAnsi="Times New Roman" w:cs="Times New Roman"/>
                <w:i/>
                <w:sz w:val="18"/>
              </w:rPr>
              <w:t xml:space="preserve">ухвалення 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та адреса підприємства:</w:t>
            </w:r>
          </w:p>
          <w:p w:rsidR="002442E8" w:rsidRPr="003C38DF" w:rsidRDefault="008B1267" w:rsidP="009F1CCE">
            <w:pPr>
              <w:numPr>
                <w:ilvl w:val="1"/>
                <w:numId w:val="2"/>
              </w:numPr>
              <w:ind w:hanging="274"/>
              <w:rPr>
                <w:b/>
              </w:rPr>
            </w:pP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Административно-территориальная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единица</w:t>
            </w:r>
            <w:proofErr w:type="spellEnd"/>
            <w:r w:rsidR="0066759D" w:rsidRPr="009F1CC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/ </w:t>
            </w:r>
            <w:r w:rsidR="00683F75" w:rsidRPr="003C38DF">
              <w:rPr>
                <w:rFonts w:ascii="Times New Roman" w:eastAsia="Times New Roman" w:hAnsi="Times New Roman" w:cs="Times New Roman"/>
                <w:i/>
                <w:sz w:val="18"/>
              </w:rPr>
              <w:t>Адміністративно-територіальна</w:t>
            </w:r>
            <w:r w:rsidR="0066759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одиниця:</w:t>
            </w:r>
          </w:p>
        </w:tc>
        <w:tc>
          <w:tcPr>
            <w:tcW w:w="5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2E8" w:rsidRPr="003C38DF" w:rsidRDefault="002442E8"/>
        </w:tc>
      </w:tr>
      <w:tr w:rsidR="002442E8" w:rsidRPr="003C38DF" w:rsidTr="00534452">
        <w:tblPrEx>
          <w:tblCellMar>
            <w:top w:w="41" w:type="dxa"/>
            <w:right w:w="28" w:type="dxa"/>
          </w:tblCellMar>
        </w:tblPrEx>
        <w:trPr>
          <w:trHeight w:val="2154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2E8" w:rsidRPr="003C38DF" w:rsidRDefault="008B1267" w:rsidP="00E8575A">
            <w:pPr>
              <w:numPr>
                <w:ilvl w:val="0"/>
                <w:numId w:val="3"/>
              </w:numPr>
              <w:ind w:right="103" w:hanging="202"/>
              <w:rPr>
                <w:i/>
              </w:rPr>
            </w:pPr>
            <w:r w:rsidRPr="003C38D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Свидетельство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о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пригодности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>товара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 пищу</w:t>
            </w:r>
            <w:r w:rsidR="0066759D" w:rsidRPr="003C38DF"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B43D62" w:rsidRPr="003C38D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20"/>
              </w:rPr>
              <w:t>відоцтво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придатності товару для споживання</w:t>
            </w:r>
          </w:p>
          <w:p w:rsidR="002442E8" w:rsidRPr="00534452" w:rsidRDefault="008B1267" w:rsidP="00E8575A">
            <w:pPr>
              <w:spacing w:after="2"/>
              <w:ind w:right="103"/>
              <w:rPr>
                <w:sz w:val="12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2442E8" w:rsidRDefault="008B1267" w:rsidP="00B4414E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Я,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нижеподписавшийся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государственный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/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официальный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ветеринарный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врач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настоящим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удостоверяю</w:t>
            </w:r>
            <w:proofErr w:type="spellEnd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следующее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Я, 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що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нижче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підписався</w:t>
            </w:r>
            <w:proofErr w:type="spellEnd"/>
            <w:r w:rsidR="00683F7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,</w:t>
            </w:r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державний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/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офіційний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вет</w:t>
            </w:r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еринарний</w:t>
            </w:r>
            <w:proofErr w:type="spellEnd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лікар</w:t>
            </w:r>
            <w:proofErr w:type="spellEnd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, </w:t>
            </w:r>
            <w:proofErr w:type="spellStart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цим</w:t>
            </w:r>
            <w:proofErr w:type="spellEnd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засвідчую</w:t>
            </w:r>
            <w:proofErr w:type="spellEnd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, </w:t>
            </w:r>
            <w:proofErr w:type="spellStart"/>
            <w:r w:rsidR="00840497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що</w:t>
            </w:r>
            <w:proofErr w:type="spellEnd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:</w:t>
            </w:r>
          </w:p>
          <w:p w:rsidR="00584BD1" w:rsidRDefault="00584BD1" w:rsidP="00B4414E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</w:p>
          <w:p w:rsidR="00584BD1" w:rsidRPr="004819DF" w:rsidRDefault="00584BD1" w:rsidP="00584BD1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Сертификат выдан на основе следующих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доэкспортных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(при наличии более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доэкспортных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сертификатов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прилагается список)/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Сертифікат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видано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основі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передекспортних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передекспортних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сертифікатів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додається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список):</w:t>
            </w:r>
          </w:p>
          <w:p w:rsidR="00584BD1" w:rsidRDefault="00584BD1" w:rsidP="00584BD1">
            <w:pPr>
              <w:ind w:right="10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5"/>
              <w:gridCol w:w="1134"/>
              <w:gridCol w:w="2126"/>
              <w:gridCol w:w="2268"/>
              <w:gridCol w:w="1984"/>
              <w:gridCol w:w="2355"/>
            </w:tblGrid>
            <w:tr w:rsidR="00584BD1" w:rsidTr="00A3332D">
              <w:tc>
                <w:tcPr>
                  <w:tcW w:w="1015" w:type="dxa"/>
                </w:tcPr>
                <w:p w:rsidR="00584BD1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Дата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>/ Дата</w:t>
                  </w:r>
                </w:p>
              </w:tc>
              <w:tc>
                <w:tcPr>
                  <w:tcW w:w="1134" w:type="dxa"/>
                </w:tcPr>
                <w:p w:rsidR="00584BD1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Номер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>/ Номер</w:t>
                  </w:r>
                </w:p>
              </w:tc>
              <w:tc>
                <w:tcPr>
                  <w:tcW w:w="2126" w:type="dxa"/>
                </w:tcPr>
                <w:p w:rsidR="00584BD1" w:rsidRPr="00BC5DAA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Страна происхождения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  <w:t>Країна походження</w:t>
                  </w:r>
                </w:p>
              </w:tc>
              <w:tc>
                <w:tcPr>
                  <w:tcW w:w="2268" w:type="dxa"/>
                </w:tcPr>
                <w:p w:rsidR="00584BD1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Административная территория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 xml:space="preserve">/ </w:t>
                  </w:r>
                  <w:r w:rsidRPr="00BC5DAA"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  <w:t>Адміністративна територія</w:t>
                  </w:r>
                </w:p>
              </w:tc>
              <w:tc>
                <w:tcPr>
                  <w:tcW w:w="1984" w:type="dxa"/>
                </w:tcPr>
                <w:p w:rsidR="00584BD1" w:rsidRPr="00BC5DAA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Регистрационный номер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  <w:t>Реєстраційний номер</w:t>
                  </w:r>
                </w:p>
              </w:tc>
              <w:tc>
                <w:tcPr>
                  <w:tcW w:w="2355" w:type="dxa"/>
                </w:tcPr>
                <w:p w:rsidR="00584BD1" w:rsidRDefault="00584BD1" w:rsidP="00584BD1">
                  <w:pPr>
                    <w:ind w:right="103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  <w:r w:rsidRPr="004819DF">
                    <w:rPr>
                      <w:rFonts w:ascii="Times New Roman" w:eastAsia="Times New Roman" w:hAnsi="Times New Roman" w:cs="Times New Roman"/>
                      <w:b/>
                      <w:i/>
                      <w:color w:val="auto"/>
                      <w:sz w:val="18"/>
                      <w:lang w:val="ru-RU"/>
                    </w:rPr>
                    <w:t>Вид и количество (вес нетто) товара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 xml:space="preserve">/ Вид та </w:t>
                  </w:r>
                  <w:r w:rsidRPr="00BC5DAA"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</w:rPr>
                    <w:t>кількість (маса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  <w:t xml:space="preserve"> нетто) товару</w:t>
                  </w:r>
                </w:p>
              </w:tc>
            </w:tr>
            <w:tr w:rsidR="00584BD1" w:rsidTr="00A3332D">
              <w:tc>
                <w:tcPr>
                  <w:tcW w:w="1015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355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</w:tr>
            <w:tr w:rsidR="00584BD1" w:rsidTr="00A3332D">
              <w:tc>
                <w:tcPr>
                  <w:tcW w:w="1015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  <w:tc>
                <w:tcPr>
                  <w:tcW w:w="2355" w:type="dxa"/>
                </w:tcPr>
                <w:p w:rsidR="00584BD1" w:rsidRDefault="00584BD1" w:rsidP="00584BD1">
                  <w:pPr>
                    <w:ind w:right="103"/>
                    <w:jc w:val="both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18"/>
                      <w:lang w:val="ru-RU"/>
                    </w:rPr>
                  </w:pPr>
                </w:p>
              </w:tc>
            </w:tr>
          </w:tbl>
          <w:p w:rsidR="00584BD1" w:rsidRPr="00584BD1" w:rsidRDefault="00584BD1" w:rsidP="00B4414E">
            <w:pPr>
              <w:ind w:right="103"/>
              <w:jc w:val="both"/>
            </w:pPr>
          </w:p>
          <w:p w:rsidR="002442E8" w:rsidRPr="004C13B0" w:rsidRDefault="008B1267" w:rsidP="004C13B0">
            <w:pPr>
              <w:spacing w:after="16"/>
              <w:ind w:right="103"/>
              <w:rPr>
                <w:sz w:val="10"/>
              </w:rPr>
            </w:pPr>
            <w:r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6C3B28" w:rsidRPr="003C38DF" w:rsidRDefault="00AD2753" w:rsidP="001E21AC">
            <w:pPr>
              <w:tabs>
                <w:tab w:val="left" w:pos="318"/>
              </w:tabs>
              <w:ind w:right="103" w:firstLine="321"/>
              <w:jc w:val="both"/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4.1.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Экспортируем</w:t>
            </w:r>
            <w:proofErr w:type="spellEnd"/>
            <w:r w:rsidR="00052485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ы</w:t>
            </w:r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е на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таможенную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территорию</w:t>
            </w:r>
            <w:bookmarkStart w:id="1" w:name="_Hlk45200591"/>
            <w:proofErr w:type="spellEnd"/>
            <w:r w:rsidR="006459A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9D770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Евразийского</w:t>
            </w:r>
            <w:proofErr w:type="spellEnd"/>
            <w:r w:rsidR="009D770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9D770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экономического</w:t>
            </w:r>
            <w:proofErr w:type="spellEnd"/>
            <w:r w:rsidR="009D770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9D770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союза</w:t>
            </w:r>
            <w:proofErr w:type="spellEnd"/>
            <w:r w:rsidR="00C77448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bookmarkEnd w:id="1"/>
            <w:r w:rsidR="00C77448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яичный порошок, меланж, альбумин и другие пищевые продукты переработки куриного яйца получены</w:t>
            </w:r>
            <w:r w:rsidR="00A00584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от здоровой птицы</w:t>
            </w:r>
            <w:r w:rsidR="00806AC2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и произведены </w:t>
            </w:r>
            <w:r w:rsidR="00A00584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на предприятиях, в отношении которых не были установлены вет</w:t>
            </w:r>
            <w:r w:rsidR="006459A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еринарно-санитарные ограничения</w:t>
            </w:r>
            <w:r w:rsidR="00B43D62" w:rsidRPr="006459AF">
              <w:rPr>
                <w:rFonts w:ascii="Times New Roman" w:eastAsia="Times New Roman" w:hAnsi="Times New Roman" w:cs="Times New Roman"/>
                <w:i/>
                <w:sz w:val="18"/>
              </w:rPr>
              <w:t>/</w:t>
            </w:r>
            <w:r w:rsidR="008B1267" w:rsidRPr="006459A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bookmarkStart w:id="2" w:name="_Hlk45202995"/>
            <w:r w:rsidR="008631D5">
              <w:rPr>
                <w:rFonts w:ascii="Times New Roman" w:eastAsia="Times New Roman" w:hAnsi="Times New Roman" w:cs="Times New Roman"/>
                <w:i/>
                <w:sz w:val="18"/>
              </w:rPr>
              <w:t>Експортовані</w:t>
            </w:r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 митну територію </w:t>
            </w:r>
            <w:r w:rsidR="009D7709">
              <w:rPr>
                <w:rFonts w:ascii="Times New Roman" w:eastAsia="Times New Roman" w:hAnsi="Times New Roman" w:cs="Times New Roman"/>
                <w:i/>
                <w:sz w:val="18"/>
              </w:rPr>
              <w:t>Євразійського економічного союзу</w:t>
            </w:r>
            <w:r w:rsidR="00757A8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яєчний порошок, меланж, альбумін та інші харчові продукти переробки курячих яєць</w:t>
            </w:r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bookmarkEnd w:id="2"/>
            <w:r w:rsidR="00B43D62" w:rsidRPr="003C38DF">
              <w:rPr>
                <w:rFonts w:ascii="Times New Roman" w:eastAsia="Times New Roman" w:hAnsi="Times New Roman" w:cs="Times New Roman"/>
                <w:i/>
                <w:sz w:val="18"/>
              </w:rPr>
              <w:t>отримані від здоров</w:t>
            </w:r>
            <w:r w:rsidR="00EA019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ої птиці </w:t>
            </w:r>
            <w:r w:rsidR="004D2A83" w:rsidRPr="003C38DF">
              <w:rPr>
                <w:rFonts w:ascii="Times New Roman" w:eastAsia="Times New Roman" w:hAnsi="Times New Roman" w:cs="Times New Roman"/>
                <w:i/>
                <w:sz w:val="18"/>
              </w:rPr>
              <w:t>та ви</w:t>
            </w:r>
            <w:r w:rsidR="00C66E53" w:rsidRPr="00C66E53">
              <w:rPr>
                <w:rFonts w:ascii="Times New Roman" w:eastAsia="Times New Roman" w:hAnsi="Times New Roman" w:cs="Times New Roman"/>
                <w:i/>
                <w:sz w:val="18"/>
              </w:rPr>
              <w:t>роблен</w:t>
            </w:r>
            <w:r w:rsidR="00C66E53">
              <w:rPr>
                <w:rFonts w:ascii="Times New Roman" w:eastAsia="Times New Roman" w:hAnsi="Times New Roman" w:cs="Times New Roman"/>
                <w:i/>
                <w:sz w:val="18"/>
              </w:rPr>
              <w:t>і</w:t>
            </w:r>
            <w:r w:rsidR="004D2A83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EA019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на підприємствах</w:t>
            </w:r>
            <w:r w:rsidR="004D3395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, </w:t>
            </w:r>
            <w:r w:rsidR="004D3395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щодо яких не було встановлено ветеринарно-санітарних обмежень.</w:t>
            </w:r>
          </w:p>
        </w:tc>
      </w:tr>
      <w:tr w:rsidR="00AD2753" w:rsidRPr="003C38DF" w:rsidTr="003258BC">
        <w:tblPrEx>
          <w:tblCellMar>
            <w:top w:w="41" w:type="dxa"/>
            <w:right w:w="28" w:type="dxa"/>
          </w:tblCellMar>
        </w:tblPrEx>
        <w:trPr>
          <w:trHeight w:val="2987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753" w:rsidRPr="003C38DF" w:rsidRDefault="00A411BA" w:rsidP="001E21AC">
            <w:pPr>
              <w:spacing w:after="60"/>
              <w:ind w:left="34" w:right="103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4.2. </w:t>
            </w:r>
            <w:r w:rsidR="00DD36DD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Яйцо, используемо</w:t>
            </w:r>
            <w:r w:rsidR="000D1DAB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е для переработки, </w:t>
            </w:r>
            <w:r w:rsidR="00DD36DD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происходи</w:t>
            </w:r>
            <w:r w:rsidR="008E6E74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т с территорий, свободны</w:t>
            </w:r>
            <w:r w:rsidR="005A4BEC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х от заразных болезней животных</w:t>
            </w:r>
            <w:r w:rsidR="00CD11EF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r w:rsidR="000D24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</w:t>
            </w:r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йц</w:t>
            </w:r>
            <w:r w:rsidR="00DD36D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е</w:t>
            </w:r>
            <w:r w:rsidR="004D628A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, </w:t>
            </w:r>
            <w:proofErr w:type="spellStart"/>
            <w:r w:rsidR="004D628A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що</w:t>
            </w:r>
            <w:proofErr w:type="spellEnd"/>
            <w:r w:rsidR="00DD36D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D36D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використовує</w:t>
            </w:r>
            <w:r w:rsidR="000D24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ться</w:t>
            </w:r>
            <w:proofErr w:type="spellEnd"/>
            <w:r w:rsidR="000D24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для </w:t>
            </w:r>
            <w:proofErr w:type="spellStart"/>
            <w:r w:rsidR="000D24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переробки</w:t>
            </w:r>
            <w:proofErr w:type="spellEnd"/>
            <w:r w:rsidR="000D24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,</w:t>
            </w:r>
            <w:r w:rsidR="00DD36DD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походи</w:t>
            </w:r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ть з </w:t>
            </w:r>
            <w:proofErr w:type="spellStart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територій</w:t>
            </w:r>
            <w:proofErr w:type="spellEnd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, </w:t>
            </w:r>
            <w:proofErr w:type="spellStart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вільних</w:t>
            </w:r>
            <w:proofErr w:type="spellEnd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від</w:t>
            </w:r>
            <w:proofErr w:type="spellEnd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таких </w:t>
            </w:r>
            <w:r w:rsidR="00A94848">
              <w:rPr>
                <w:rFonts w:ascii="Times New Roman" w:eastAsia="Times New Roman" w:hAnsi="Times New Roman" w:cs="Times New Roman"/>
                <w:i/>
                <w:sz w:val="18"/>
              </w:rPr>
              <w:t>заразних</w:t>
            </w:r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хвороб тварин:   </w:t>
            </w:r>
          </w:p>
          <w:p w:rsidR="007C6A8B" w:rsidRPr="003C38DF" w:rsidRDefault="008E6E74" w:rsidP="001E21AC">
            <w:pPr>
              <w:spacing w:after="60"/>
              <w:ind w:left="37" w:right="103" w:firstLine="284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гриппа птиц, подлежащего в соответствии с Кодексом </w:t>
            </w:r>
            <w:bookmarkStart w:id="3" w:name="_Hlk45200410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здоровья наземных животных МЭБ </w:t>
            </w:r>
            <w:bookmarkEnd w:id="3"/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обязательной декларации (за исключением случаев возникновения гриппа птиц у представителей дикой</w:t>
            </w:r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фауны) – в течение последних 12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месяцев</w:t>
            </w:r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на территории страны или административной территории или в течение 3 месяцев при проведении </w:t>
            </w:r>
            <w:bookmarkStart w:id="4" w:name="_Hlk45200296"/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«</w:t>
            </w:r>
            <w:proofErr w:type="spellStart"/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стэмпинг</w:t>
            </w:r>
            <w:proofErr w:type="spellEnd"/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аут» и отрицательных результатах эпизоотического контроля</w:t>
            </w:r>
            <w:bookmarkEnd w:id="4"/>
            <w:r w:rsidR="007C6A8B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в соответствии с регионализацией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/</w:t>
            </w:r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грипу</w:t>
            </w:r>
            <w:proofErr w:type="spellEnd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>птиці</w:t>
            </w:r>
            <w:proofErr w:type="spellEnd"/>
            <w:r w:rsidR="00CD11EF" w:rsidRPr="003C38D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u-RU"/>
              </w:rPr>
              <w:t xml:space="preserve">, </w:t>
            </w:r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який підлягає </w:t>
            </w:r>
            <w:proofErr w:type="spellStart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</w:rPr>
              <w:t>обов</w:t>
            </w:r>
            <w:proofErr w:type="spellEnd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’</w:t>
            </w:r>
            <w:proofErr w:type="spellStart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яз</w:t>
            </w:r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ковій</w:t>
            </w:r>
            <w:proofErr w:type="spellEnd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декларації</w:t>
            </w:r>
            <w:proofErr w:type="spellEnd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відповідно</w:t>
            </w:r>
            <w:proofErr w:type="spellEnd"/>
            <w:r w:rsidR="00BB4677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Кодекса </w:t>
            </w:r>
            <w:proofErr w:type="spellStart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здоров’я</w:t>
            </w:r>
            <w:proofErr w:type="spellEnd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наземних</w:t>
            </w:r>
            <w:proofErr w:type="spellEnd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тварин</w:t>
            </w:r>
            <w:proofErr w:type="spellEnd"/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МЕБ (</w:t>
            </w:r>
            <w:r w:rsidR="004308DF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крім випадків </w:t>
            </w:r>
            <w:r w:rsidR="00D44B26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наявності </w:t>
            </w:r>
            <w:r w:rsidR="004308DF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>грипу птиці серед представників дикої фауни</w:t>
            </w:r>
            <w:r w:rsidR="005276A9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)</w:t>
            </w:r>
            <w:r w:rsidR="00A23696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r w:rsidR="00A9577E" w:rsidRPr="003C38DF">
              <w:rPr>
                <w:rFonts w:ascii="Times New Roman" w:eastAsia="Times New Roman" w:hAnsi="Times New Roman" w:cs="Times New Roman"/>
                <w:i/>
                <w:sz w:val="18"/>
              </w:rPr>
              <w:t>– протягом останніх 12</w:t>
            </w:r>
            <w:r w:rsidR="00A23696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місяців</w:t>
            </w:r>
            <w:r w:rsidR="00A9577E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A9577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на території країни або </w:t>
            </w:r>
            <w:r w:rsidR="00A9577E" w:rsidRPr="003C38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адміністративній території</w:t>
            </w:r>
            <w:r w:rsidR="00D44B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</w:t>
            </w:r>
            <w:r w:rsidR="00A9577E" w:rsidRPr="003C38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або </w:t>
            </w:r>
            <w:proofErr w:type="spellStart"/>
            <w:r w:rsidR="00D44B26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протягом</w:t>
            </w:r>
            <w:proofErr w:type="spellEnd"/>
            <w:r w:rsidR="00D44B26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r w:rsidR="00A9577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3 </w:t>
            </w:r>
            <w:proofErr w:type="spellStart"/>
            <w:r w:rsidR="00A9577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місяців</w:t>
            </w:r>
            <w:proofErr w:type="spellEnd"/>
            <w:r w:rsidR="00A9577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r w:rsidR="00A9577E" w:rsidRPr="003C38DF">
              <w:rPr>
                <w:rFonts w:ascii="Times New Roman" w:eastAsia="Times New Roman" w:hAnsi="Times New Roman" w:cs="Times New Roman"/>
                <w:i/>
                <w:sz w:val="18"/>
              </w:rPr>
              <w:t>при проведенні «</w:t>
            </w:r>
            <w:proofErr w:type="spellStart"/>
            <w:r w:rsidR="00A9577E" w:rsidRPr="003C38DF">
              <w:rPr>
                <w:rFonts w:ascii="Times New Roman" w:eastAsia="Times New Roman" w:hAnsi="Times New Roman" w:cs="Times New Roman"/>
                <w:i/>
                <w:sz w:val="18"/>
              </w:rPr>
              <w:t>стемпінг</w:t>
            </w:r>
            <w:proofErr w:type="spellEnd"/>
            <w:r w:rsidR="00A9577E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ауту» та негативних результатах епізоотичного контролю відповідно до регіоналізації</w:t>
            </w:r>
            <w:r w:rsidR="00A23696" w:rsidRPr="003C38DF">
              <w:rPr>
                <w:rFonts w:ascii="Times New Roman" w:eastAsia="Times New Roman" w:hAnsi="Times New Roman" w:cs="Times New Roman"/>
                <w:i/>
                <w:sz w:val="18"/>
              </w:rPr>
              <w:t>;</w:t>
            </w:r>
          </w:p>
          <w:p w:rsidR="008E6E74" w:rsidRPr="003C38DF" w:rsidRDefault="008E6E74" w:rsidP="001E21AC">
            <w:pPr>
              <w:spacing w:after="60"/>
              <w:ind w:left="34" w:right="103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r w:rsidR="00CE1067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болезни Ньюкасла – в течение последних 12 месяцев на территории страны или административной территории в соответствии с регионализацией</w:t>
            </w:r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или в течение 3 месяцев при проведении «</w:t>
            </w:r>
            <w:proofErr w:type="spellStart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стэмпинг</w:t>
            </w:r>
            <w:proofErr w:type="spellEnd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аут» и отрицательных результатах эпизоотического контроля или товар подвергли обработке, гарантирующей </w:t>
            </w:r>
            <w:proofErr w:type="spellStart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инактивацию</w:t>
            </w:r>
            <w:proofErr w:type="spellEnd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(лишение </w:t>
            </w:r>
            <w:proofErr w:type="spellStart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инфекционности</w:t>
            </w:r>
            <w:proofErr w:type="spellEnd"/>
            <w:r w:rsidR="00B17476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)</w:t>
            </w:r>
            <w:r w:rsidR="007D7A0C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вируса болезни Ньюкасла, согласно положениям Кодекса здоровья наземных животных МЭБ</w:t>
            </w:r>
            <w:r w:rsidR="005365FA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и после обработки были приняты все надлежащие меры для недопущения контакта </w:t>
            </w:r>
            <w:proofErr w:type="spellStart"/>
            <w:r w:rsidR="005365FA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овопродуктов</w:t>
            </w:r>
            <w:proofErr w:type="spellEnd"/>
            <w:r w:rsidR="005365FA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с потенциальным ист</w:t>
            </w:r>
            <w:r w:rsidR="00EA6A4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очником вируса болезни Ньюкасла</w:t>
            </w:r>
            <w:r w:rsidR="00CE1067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>/</w:t>
            </w:r>
            <w:r w:rsidR="00C82113" w:rsidRPr="003C38D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C82113" w:rsidRPr="003C38D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хвороби</w:t>
            </w:r>
            <w:proofErr w:type="spellEnd"/>
            <w:r w:rsidR="00C82113" w:rsidRPr="003C38D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Ньюкасла – </w:t>
            </w:r>
            <w:bookmarkStart w:id="5" w:name="_Hlk45203753"/>
            <w:proofErr w:type="spellStart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протягом</w:t>
            </w:r>
            <w:proofErr w:type="spellEnd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proofErr w:type="spellStart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останніх</w:t>
            </w:r>
            <w:proofErr w:type="spellEnd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12 </w:t>
            </w:r>
            <w:proofErr w:type="spellStart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місяців</w:t>
            </w:r>
            <w:proofErr w:type="spellEnd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bookmarkStart w:id="6" w:name="_Hlk45203850"/>
            <w:bookmarkEnd w:id="5"/>
            <w:r w:rsidR="00C82113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на території країни або </w:t>
            </w:r>
            <w:r w:rsidR="00C82113" w:rsidRPr="003C38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адміністративній території </w:t>
            </w:r>
            <w:bookmarkStart w:id="7" w:name="_Hlk45203890"/>
            <w:bookmarkEnd w:id="6"/>
            <w:r w:rsidR="00EA48EE" w:rsidRPr="003C38DF">
              <w:rPr>
                <w:rFonts w:ascii="Times New Roman" w:eastAsia="Times New Roman" w:hAnsi="Times New Roman" w:cs="Times New Roman"/>
                <w:i/>
                <w:sz w:val="18"/>
              </w:rPr>
              <w:t>відповідно до регіоналізації</w:t>
            </w:r>
            <w:bookmarkEnd w:id="7"/>
            <w:r w:rsidR="00EA48EE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або </w:t>
            </w:r>
            <w:bookmarkStart w:id="8" w:name="_Hlk45203877"/>
            <w:proofErr w:type="spellStart"/>
            <w:r w:rsidR="00EA48E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протягом</w:t>
            </w:r>
            <w:proofErr w:type="spellEnd"/>
            <w:r w:rsidR="00EA48E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3 </w:t>
            </w:r>
            <w:proofErr w:type="spellStart"/>
            <w:r w:rsidR="00EA48EE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>місяців</w:t>
            </w:r>
            <w:proofErr w:type="spellEnd"/>
            <w:r w:rsidR="006A3F98" w:rsidRPr="003C38DF">
              <w:rPr>
                <w:rFonts w:ascii="Times New Roman" w:eastAsia="Times New Roman" w:hAnsi="Times New Roman" w:cs="Times New Roman"/>
                <w:i/>
                <w:color w:val="auto"/>
                <w:sz w:val="18"/>
                <w:lang w:val="ru-RU"/>
              </w:rPr>
              <w:t xml:space="preserve"> </w:t>
            </w:r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</w:rPr>
              <w:t>при проведенні «</w:t>
            </w:r>
            <w:proofErr w:type="spellStart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</w:rPr>
              <w:t>стемпінг</w:t>
            </w:r>
            <w:proofErr w:type="spellEnd"/>
            <w:r w:rsidR="006A3F98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ауту» та негативних результатах епізоотичного контролю </w:t>
            </w:r>
            <w:bookmarkEnd w:id="8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або обробка товару гарантує інактивацію (</w:t>
            </w:r>
            <w:r w:rsidR="00B82713" w:rsidRPr="003C38DF">
              <w:rPr>
                <w:rFonts w:ascii="Times New Roman" w:eastAsia="Times New Roman" w:hAnsi="Times New Roman" w:cs="Times New Roman"/>
                <w:i/>
                <w:sz w:val="18"/>
              </w:rPr>
              <w:t>втрат</w:t>
            </w:r>
            <w:r w:rsidR="003527DB">
              <w:rPr>
                <w:rFonts w:ascii="Times New Roman" w:eastAsia="Times New Roman" w:hAnsi="Times New Roman" w:cs="Times New Roman"/>
                <w:i/>
                <w:sz w:val="18"/>
              </w:rPr>
              <w:t>а</w:t>
            </w:r>
            <w:r w:rsidR="00B82713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="00B82713" w:rsidRPr="003C38DF">
              <w:rPr>
                <w:rFonts w:ascii="Times New Roman" w:eastAsia="Times New Roman" w:hAnsi="Times New Roman" w:cs="Times New Roman"/>
                <w:i/>
                <w:sz w:val="18"/>
              </w:rPr>
              <w:t>інфекційності</w:t>
            </w:r>
            <w:proofErr w:type="spellEnd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) вірусу хвороби </w:t>
            </w:r>
            <w:proofErr w:type="spellStart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Ньюкасла</w:t>
            </w:r>
            <w:proofErr w:type="spellEnd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відповідно до положень Кодексу здоров’я наземних тварин МЕБ та після обробки були вжити всі необхідні заходи для недопущення контакту </w:t>
            </w:r>
            <w:proofErr w:type="spellStart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овопродуктів</w:t>
            </w:r>
            <w:proofErr w:type="spellEnd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з потенційним джерелом вірусу хвороби </w:t>
            </w:r>
            <w:proofErr w:type="spellStart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>Ньюкасла</w:t>
            </w:r>
            <w:proofErr w:type="spellEnd"/>
            <w:r w:rsidR="00B67E7D" w:rsidRPr="003C38DF">
              <w:rPr>
                <w:rFonts w:ascii="Times New Roman" w:eastAsia="Times New Roman" w:hAnsi="Times New Roman" w:cs="Times New Roman"/>
                <w:i/>
                <w:sz w:val="18"/>
              </w:rPr>
              <w:t>..</w:t>
            </w:r>
          </w:p>
        </w:tc>
      </w:tr>
      <w:tr w:rsidR="000D1697" w:rsidRPr="003C38DF" w:rsidTr="000D1697">
        <w:tblPrEx>
          <w:tblCellMar>
            <w:top w:w="41" w:type="dxa"/>
            <w:right w:w="28" w:type="dxa"/>
          </w:tblCellMar>
        </w:tblPrEx>
        <w:trPr>
          <w:trHeight w:val="1371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697" w:rsidRPr="00F80874" w:rsidRDefault="000D1697" w:rsidP="00573640">
            <w:pPr>
              <w:spacing w:after="60"/>
              <w:ind w:left="34" w:right="111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4.3.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Яичный порошок, меланж, альбумин и другие пищевые продукты переработки куриного яйца, экспортируемые на таможенную территорию </w:t>
            </w:r>
            <w:proofErr w:type="spellStart"/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Евразийского</w:t>
            </w:r>
            <w:proofErr w:type="spellEnd"/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э</w:t>
            </w:r>
            <w:proofErr w:type="spellStart"/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кономического</w:t>
            </w:r>
            <w:proofErr w:type="spellEnd"/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0D05F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союза</w:t>
            </w:r>
            <w:proofErr w:type="spellEnd"/>
            <w:r w:rsidR="009F6C88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="00BA1EFA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r w:rsidR="00F80874">
              <w:rPr>
                <w:rFonts w:ascii="Times New Roman" w:eastAsia="Times New Roman" w:hAnsi="Times New Roman" w:cs="Times New Roman"/>
                <w:i/>
                <w:sz w:val="18"/>
              </w:rPr>
              <w:t>Експортовані</w:t>
            </w:r>
            <w:r w:rsidR="00BA1EFA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 митну територію </w:t>
            </w:r>
            <w:r w:rsidR="000D05F3">
              <w:rPr>
                <w:rFonts w:ascii="Times New Roman" w:eastAsia="Times New Roman" w:hAnsi="Times New Roman" w:cs="Times New Roman"/>
                <w:i/>
                <w:sz w:val="18"/>
              </w:rPr>
              <w:t>Євразійського економічного союзу</w:t>
            </w:r>
            <w:r w:rsidR="0097371D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BA1EFA" w:rsidRPr="003C38DF">
              <w:rPr>
                <w:rFonts w:ascii="Times New Roman" w:eastAsia="Times New Roman" w:hAnsi="Times New Roman" w:cs="Times New Roman"/>
                <w:i/>
                <w:sz w:val="18"/>
              </w:rPr>
              <w:t>яєчний порошок, меланж, альбумін та інші харчові продукти переробки курячих яєць:</w:t>
            </w:r>
          </w:p>
          <w:p w:rsidR="009F6C88" w:rsidRPr="003C38DF" w:rsidRDefault="00DF58BB" w:rsidP="00DF58BB">
            <w:pPr>
              <w:pStyle w:val="20"/>
              <w:tabs>
                <w:tab w:val="left" w:pos="680"/>
              </w:tabs>
              <w:spacing w:before="0" w:after="0"/>
              <w:ind w:firstLine="32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lang w:val="ru-RU"/>
              </w:rPr>
              <w:t xml:space="preserve">  </w:t>
            </w:r>
            <w:r w:rsidR="009F6C88" w:rsidRPr="003C38DF">
              <w:rPr>
                <w:b/>
                <w:lang w:val="ru-RU"/>
              </w:rPr>
              <w:t>не имеют измененных органолептических показателей/</w:t>
            </w:r>
            <w:r w:rsidR="007F1AC4" w:rsidRPr="003C38DF">
              <w:rPr>
                <w:b/>
                <w:lang w:val="ru-RU"/>
              </w:rPr>
              <w:t xml:space="preserve"> </w:t>
            </w:r>
            <w:r w:rsidR="007F1AC4" w:rsidRPr="003C38DF">
              <w:rPr>
                <w:lang w:val="ru-RU"/>
              </w:rPr>
              <w:t xml:space="preserve">не </w:t>
            </w:r>
            <w:proofErr w:type="spellStart"/>
            <w:r w:rsidR="007F1AC4" w:rsidRPr="003C38DF">
              <w:rPr>
                <w:lang w:val="ru-RU"/>
              </w:rPr>
              <w:t>мають</w:t>
            </w:r>
            <w:proofErr w:type="spellEnd"/>
            <w:r w:rsidR="007F1AC4" w:rsidRPr="003C38DF">
              <w:rPr>
                <w:lang w:val="ru-RU"/>
              </w:rPr>
              <w:t xml:space="preserve"> </w:t>
            </w:r>
            <w:r w:rsidR="007F1AC4" w:rsidRPr="003C38DF">
              <w:t>змін за органолептичними показниками;</w:t>
            </w:r>
          </w:p>
          <w:p w:rsidR="00F61752" w:rsidRPr="003C38DF" w:rsidRDefault="00DF58BB" w:rsidP="00DF58BB">
            <w:pPr>
              <w:pStyle w:val="20"/>
              <w:tabs>
                <w:tab w:val="left" w:pos="680"/>
              </w:tabs>
              <w:spacing w:before="0" w:after="0"/>
              <w:ind w:right="111" w:firstLine="321"/>
              <w:rPr>
                <w:b/>
              </w:rPr>
            </w:pPr>
            <w:r>
              <w:rPr>
                <w:b/>
                <w:lang w:val="ru-RU"/>
              </w:rPr>
              <w:t xml:space="preserve">- </w:t>
            </w:r>
            <w:r w:rsidR="00F61752" w:rsidRPr="003C38DF">
              <w:rPr>
                <w:b/>
                <w:lang w:val="ru-RU"/>
              </w:rPr>
              <w:t>не контаминированы сальмонеллами или возбудителями других бактериальных инфекций, подлежащих обязательному уведомлению МЭБ</w:t>
            </w:r>
            <w:r w:rsidR="0056075E" w:rsidRPr="003C38DF">
              <w:rPr>
                <w:b/>
                <w:lang w:val="ru-RU"/>
              </w:rPr>
              <w:t xml:space="preserve">/ </w:t>
            </w:r>
            <w:r w:rsidR="0056075E" w:rsidRPr="003C38DF">
              <w:t>не контаміновані сальмонелами або збудниками інших бактеріальних інфекцій, які підлягають обов’язковому повідомленню МЕБ;</w:t>
            </w:r>
          </w:p>
          <w:p w:rsidR="00D64D90" w:rsidRPr="003C38DF" w:rsidRDefault="00D64D90" w:rsidP="00DF58BB">
            <w:pPr>
              <w:spacing w:after="60"/>
              <w:ind w:left="34" w:right="111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-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не обрабатывались химическими красящими веществами, ионизирующим облучением или ультрафиолетовыми лучами/</w:t>
            </w:r>
            <w:r w:rsidR="00E57284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r w:rsidR="00E57284" w:rsidRPr="003C38DF">
              <w:rPr>
                <w:rFonts w:ascii="Times New Roman" w:hAnsi="Times New Roman" w:cs="Times New Roman"/>
                <w:i/>
                <w:sz w:val="18"/>
                <w:szCs w:val="18"/>
              </w:rPr>
              <w:t>не оброблені хімічними барвниками, іонізуючим опроміненням або ультрафіолетовими променями.</w:t>
            </w:r>
          </w:p>
        </w:tc>
      </w:tr>
      <w:tr w:rsidR="007850E7" w:rsidRPr="003C38DF" w:rsidTr="00FB12FC">
        <w:tblPrEx>
          <w:tblCellMar>
            <w:top w:w="41" w:type="dxa"/>
            <w:right w:w="28" w:type="dxa"/>
          </w:tblCellMar>
        </w:tblPrEx>
        <w:trPr>
          <w:trHeight w:val="515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0E7" w:rsidRPr="003C38DF" w:rsidRDefault="007850E7" w:rsidP="00573640">
            <w:pPr>
              <w:spacing w:after="60"/>
              <w:ind w:left="34" w:right="111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4.4.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Яичный порошок, меланж, альбумин и другие пищевые продукты переработки куриного яйца подвергнуты процессу переработки, в результате которой гарантируется отсутствие жизнеспособной патогенной флоры/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Яєчний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порошок, меланж,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альбумін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та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інші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харчові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продукти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переробки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курячих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D33F23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яєць</w:t>
            </w:r>
            <w:proofErr w:type="spellEnd"/>
            <w:r w:rsidR="00D33F23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r w:rsidR="00BA513C" w:rsidRPr="003C38DF">
              <w:rPr>
                <w:rFonts w:ascii="Times New Roman" w:eastAsia="Times New Roman" w:hAnsi="Times New Roman" w:cs="Times New Roman"/>
                <w:i/>
                <w:sz w:val="18"/>
              </w:rPr>
              <w:t>піддавались процесу переробки, в результаті яко</w:t>
            </w:r>
            <w:r w:rsidR="00B22BCC">
              <w:rPr>
                <w:rFonts w:ascii="Times New Roman" w:eastAsia="Times New Roman" w:hAnsi="Times New Roman" w:cs="Times New Roman"/>
                <w:i/>
                <w:sz w:val="18"/>
              </w:rPr>
              <w:t>го</w:t>
            </w:r>
            <w:r w:rsidR="00BA513C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гарантується відсутність життєздатної патогенної флори.</w:t>
            </w:r>
          </w:p>
        </w:tc>
      </w:tr>
      <w:tr w:rsidR="002442E8" w:rsidRPr="003C38DF" w:rsidTr="002E4AA9">
        <w:tblPrEx>
          <w:tblCellMar>
            <w:top w:w="41" w:type="dxa"/>
            <w:right w:w="28" w:type="dxa"/>
          </w:tblCellMar>
        </w:tblPrEx>
        <w:trPr>
          <w:trHeight w:val="1094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3C38DF" w:rsidRDefault="00A41DD7" w:rsidP="006D0372">
            <w:pPr>
              <w:tabs>
                <w:tab w:val="left" w:pos="176"/>
              </w:tabs>
              <w:ind w:left="38" w:right="103" w:firstLine="283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  <w:r w:rsidR="00AF3F55"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5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.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Микробиологические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химико-т</w:t>
            </w:r>
            <w:r w:rsidR="00607ACF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оксикологические</w:t>
            </w:r>
            <w:proofErr w:type="spellEnd"/>
            <w:r w:rsidR="00607ACF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,</w:t>
            </w:r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радиологические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607ACF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и другие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показатели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F16F4A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яичного порошка, меланжа, альбумина и других пищевых продуктов переработки куриного яйца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соответствуют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действующим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F16F4A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на таможенной территории </w:t>
            </w:r>
            <w:proofErr w:type="spellStart"/>
            <w:r w:rsidR="006D037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Евразийского</w:t>
            </w:r>
            <w:proofErr w:type="spellEnd"/>
            <w:r w:rsidR="006D0372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6D0372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экономического союза</w:t>
            </w:r>
            <w:r w:rsidR="00350743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ветеринарным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санитарным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требованиям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правилам</w:t>
            </w:r>
            <w:r w:rsidR="00FB7340" w:rsidRPr="003C38DF">
              <w:rPr>
                <w:rFonts w:ascii="Times New Roman" w:eastAsia="Times New Roman" w:hAnsi="Times New Roman" w:cs="Times New Roman"/>
                <w:sz w:val="18"/>
              </w:rPr>
              <w:t xml:space="preserve">/ 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>Мікробіол</w:t>
            </w:r>
            <w:r w:rsidR="00022027" w:rsidRPr="003C38DF">
              <w:rPr>
                <w:rFonts w:ascii="Times New Roman" w:eastAsia="Times New Roman" w:hAnsi="Times New Roman" w:cs="Times New Roman"/>
                <w:i/>
                <w:sz w:val="18"/>
              </w:rPr>
              <w:t>огічні, хіміко-токсикологічні,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радіологічні</w:t>
            </w:r>
            <w:r w:rsidR="00022027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та інші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показники </w:t>
            </w:r>
            <w:r w:rsidR="00022027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яєчного порошку, меланжу, альбуміну та інших харчових продуктів переробки курячих яєць 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>відповідають діючим</w:t>
            </w:r>
            <w:r w:rsidR="00657409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 митній території </w:t>
            </w:r>
            <w:r w:rsidR="006D0372">
              <w:rPr>
                <w:rFonts w:ascii="Times New Roman" w:eastAsia="Times New Roman" w:hAnsi="Times New Roman" w:cs="Times New Roman"/>
                <w:i/>
                <w:sz w:val="18"/>
              </w:rPr>
              <w:t>Євразійського економічного союзу</w:t>
            </w:r>
            <w:r w:rsidR="005872E4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>ветеринарним і санітарним вимогам та правилам.</w:t>
            </w:r>
          </w:p>
        </w:tc>
      </w:tr>
      <w:tr w:rsidR="002442E8" w:rsidRPr="003C38DF" w:rsidTr="002E4AA9">
        <w:tblPrEx>
          <w:tblCellMar>
            <w:top w:w="41" w:type="dxa"/>
            <w:right w:w="28" w:type="dxa"/>
          </w:tblCellMar>
        </w:tblPrEx>
        <w:trPr>
          <w:trHeight w:val="737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3C38DF" w:rsidRDefault="00911E58" w:rsidP="00573640">
            <w:pPr>
              <w:ind w:left="38" w:right="103" w:firstLine="283"/>
              <w:jc w:val="both"/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4.6</w:t>
            </w:r>
            <w:r w:rsidR="00A861A2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 w:rsidR="005B7C1C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Яичный порошок, меланж, альбумин и другие пищевые продукты переработки куриного яйца </w:t>
            </w:r>
            <w:proofErr w:type="spellStart"/>
            <w:r w:rsidR="005B7C1C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признаны</w:t>
            </w:r>
            <w:proofErr w:type="spellEnd"/>
            <w:r w:rsidR="00A861A2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A861A2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пригодн</w:t>
            </w:r>
            <w:r w:rsidR="00A861A2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ым</w:t>
            </w:r>
            <w:r w:rsidR="005B7C1C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и</w:t>
            </w:r>
            <w:proofErr w:type="spellEnd"/>
            <w:r w:rsidR="00A861A2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д</w:t>
            </w:r>
            <w:r w:rsidR="00AA5FFB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ля употребления в пищу человеку</w:t>
            </w:r>
            <w:r w:rsidR="00A861A2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="003C1A9C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Яєчний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порошок, меланж,</w:t>
            </w:r>
            <w:bookmarkStart w:id="9" w:name="_GoBack"/>
            <w:bookmarkEnd w:id="9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альбумін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та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інші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харчові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продукти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переробки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курячих</w:t>
            </w:r>
            <w:proofErr w:type="spellEnd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0F5035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яєць</w:t>
            </w:r>
            <w:proofErr w:type="spellEnd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є </w:t>
            </w:r>
            <w:proofErr w:type="spellStart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придатними</w:t>
            </w:r>
            <w:proofErr w:type="spellEnd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для </w:t>
            </w:r>
            <w:proofErr w:type="spellStart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споживання</w:t>
            </w:r>
            <w:proofErr w:type="spellEnd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людиною</w:t>
            </w:r>
            <w:proofErr w:type="spellEnd"/>
            <w:r w:rsidR="003C1A9C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.</w:t>
            </w:r>
          </w:p>
        </w:tc>
      </w:tr>
      <w:tr w:rsidR="00FB6F79" w:rsidRPr="003C38DF" w:rsidTr="002E4AA9">
        <w:tblPrEx>
          <w:tblCellMar>
            <w:top w:w="41" w:type="dxa"/>
            <w:right w:w="28" w:type="dxa"/>
          </w:tblCellMar>
        </w:tblPrEx>
        <w:trPr>
          <w:trHeight w:val="737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F79" w:rsidRPr="003C38DF" w:rsidRDefault="00FB6F79" w:rsidP="00573640">
            <w:pPr>
              <w:ind w:left="38" w:right="103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4.7. 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Упаковка для транспортирования яичного порошка, меланжа, альбумина и других пищевых продуктов переработки куриного яйц</w:t>
            </w:r>
            <w:r w:rsidR="00971EA9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а без нарушения ее целостности</w:t>
            </w:r>
            <w:r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/</w:t>
            </w:r>
            <w:r w:rsidR="00346E28" w:rsidRPr="003C38DF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Упаковка для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транспортування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яєчного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порошку, меланжу,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альбуміну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та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інших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харчових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продуктів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переробки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курячого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яйця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без </w:t>
            </w:r>
            <w:proofErr w:type="spellStart"/>
            <w:r w:rsidR="00414691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ознак</w:t>
            </w:r>
            <w:proofErr w:type="spellEnd"/>
            <w:r w:rsidR="00414691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414691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порушення</w:t>
            </w:r>
            <w:proofErr w:type="spellEnd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 xml:space="preserve"> </w:t>
            </w:r>
            <w:proofErr w:type="spellStart"/>
            <w:r w:rsidR="00346E28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цілісності</w:t>
            </w:r>
            <w:proofErr w:type="spellEnd"/>
            <w:r w:rsidR="00414691" w:rsidRPr="003C38DF">
              <w:rPr>
                <w:rFonts w:ascii="Times New Roman" w:eastAsia="Times New Roman" w:hAnsi="Times New Roman" w:cs="Times New Roman"/>
                <w:i/>
                <w:sz w:val="18"/>
                <w:lang w:val="ru-RU"/>
              </w:rPr>
              <w:t>.</w:t>
            </w:r>
          </w:p>
        </w:tc>
      </w:tr>
      <w:tr w:rsidR="002442E8" w:rsidRPr="003C38DF" w:rsidTr="002E4AA9">
        <w:tblPrEx>
          <w:tblCellMar>
            <w:top w:w="41" w:type="dxa"/>
            <w:right w:w="28" w:type="dxa"/>
          </w:tblCellMar>
        </w:tblPrEx>
        <w:trPr>
          <w:trHeight w:val="510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3C38DF" w:rsidRDefault="00924207" w:rsidP="0017395D">
            <w:pPr>
              <w:ind w:left="38" w:right="103" w:firstLine="283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4.8</w:t>
            </w:r>
            <w:r w:rsidR="00A861A2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Тара и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упаковочный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материал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одноразовые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соответствуют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требованиям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 w:rsidR="0017395D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Евразийского экономического союза</w:t>
            </w:r>
            <w:r w:rsidR="00FB7340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FB7340" w:rsidRPr="003C38DF">
              <w:rPr>
                <w:rFonts w:ascii="Times New Roman" w:eastAsia="Times New Roman" w:hAnsi="Times New Roman" w:cs="Times New Roman"/>
                <w:i/>
                <w:sz w:val="18"/>
              </w:rPr>
              <w:t xml:space="preserve">Тара та пакувальний матеріал одноразовий і відповідає вимогам </w:t>
            </w:r>
            <w:r w:rsidR="0017395D">
              <w:rPr>
                <w:rFonts w:ascii="Times New Roman" w:eastAsia="Times New Roman" w:hAnsi="Times New Roman" w:cs="Times New Roman"/>
                <w:i/>
                <w:sz w:val="18"/>
              </w:rPr>
              <w:t>Євразійського економічного союзу</w:t>
            </w:r>
            <w:r w:rsidR="000B1DFD">
              <w:rPr>
                <w:rFonts w:ascii="Times New Roman" w:eastAsia="Times New Roman" w:hAnsi="Times New Roman" w:cs="Times New Roman"/>
                <w:i/>
                <w:sz w:val="18"/>
              </w:rPr>
              <w:t>.</w:t>
            </w:r>
          </w:p>
        </w:tc>
      </w:tr>
      <w:tr w:rsidR="002442E8" w:rsidTr="002E4AA9">
        <w:tblPrEx>
          <w:tblCellMar>
            <w:top w:w="41" w:type="dxa"/>
            <w:right w:w="28" w:type="dxa"/>
          </w:tblCellMar>
        </w:tblPrEx>
        <w:trPr>
          <w:trHeight w:val="510"/>
        </w:trPr>
        <w:tc>
          <w:tcPr>
            <w:tcW w:w="1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B28" w:rsidRPr="003C38DF" w:rsidRDefault="00D24ECE" w:rsidP="00573640">
            <w:pPr>
              <w:ind w:left="38" w:right="103" w:firstLine="283"/>
              <w:jc w:val="both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3C38DF"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  <w:r w:rsidR="00924207"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9</w:t>
            </w:r>
            <w:r w:rsidRPr="003C38DF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.</w:t>
            </w:r>
            <w:r w:rsidR="008B1267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Транспортное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средство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обработано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и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подготовлено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в </w:t>
            </w:r>
            <w:proofErr w:type="spellStart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соответствии</w:t>
            </w:r>
            <w:proofErr w:type="spellEnd"/>
            <w:r w:rsidR="008B1267" w:rsidRPr="003C38DF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с правилами</w:t>
            </w:r>
            <w:r w:rsidR="00971EA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, </w:t>
            </w:r>
            <w:proofErr w:type="spellStart"/>
            <w:r w:rsidR="00971EA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принятыми</w:t>
            </w:r>
            <w:proofErr w:type="spellEnd"/>
            <w:r w:rsidR="00971EA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в </w:t>
            </w:r>
            <w:proofErr w:type="spellStart"/>
            <w:r w:rsidR="00971EA9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стране-экспортере</w:t>
            </w:r>
            <w:proofErr w:type="spellEnd"/>
            <w:r w:rsidR="00FB7340" w:rsidRPr="003C38DF"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  <w:r w:rsidR="00E74327" w:rsidRPr="003C38DF">
              <w:rPr>
                <w:rFonts w:ascii="Times New Roman" w:eastAsia="Times New Roman" w:hAnsi="Times New Roman" w:cs="Times New Roman"/>
                <w:i/>
                <w:sz w:val="18"/>
              </w:rPr>
              <w:t>Транспортний засіб оброблений і підготовлений відповідно до п</w:t>
            </w:r>
            <w:r w:rsidR="006C3B28" w:rsidRPr="003C38DF">
              <w:rPr>
                <w:rFonts w:ascii="Times New Roman" w:eastAsia="Times New Roman" w:hAnsi="Times New Roman" w:cs="Times New Roman"/>
                <w:i/>
                <w:sz w:val="18"/>
              </w:rPr>
              <w:t>равил, прийнятих у країні-експо</w:t>
            </w:r>
            <w:r w:rsidR="00E74327" w:rsidRPr="003C38DF">
              <w:rPr>
                <w:rFonts w:ascii="Times New Roman" w:eastAsia="Times New Roman" w:hAnsi="Times New Roman" w:cs="Times New Roman"/>
                <w:i/>
                <w:sz w:val="18"/>
              </w:rPr>
              <w:t>ртері.</w:t>
            </w:r>
          </w:p>
        </w:tc>
      </w:tr>
    </w:tbl>
    <w:p w:rsidR="00E74327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2442E8" w:rsidRPr="003C38DF" w:rsidRDefault="008B1267" w:rsidP="00E74327">
      <w:pPr>
        <w:spacing w:after="0" w:line="240" w:lineRule="auto"/>
        <w:rPr>
          <w:i/>
        </w:rPr>
      </w:pP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t>Место</w:t>
      </w:r>
      <w:proofErr w:type="spellEnd"/>
      <w:r w:rsidR="00E74327" w:rsidRPr="003C38DF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 w:rsidRPr="003C38DF">
        <w:rPr>
          <w:rFonts w:ascii="Times New Roman" w:eastAsia="Times New Roman" w:hAnsi="Times New Roman" w:cs="Times New Roman"/>
          <w:i/>
          <w:sz w:val="18"/>
        </w:rPr>
        <w:t xml:space="preserve">Місце </w:t>
      </w:r>
      <w:r w:rsidRPr="003C38DF">
        <w:rPr>
          <w:rFonts w:ascii="Times New Roman" w:eastAsia="Times New Roman" w:hAnsi="Times New Roman" w:cs="Times New Roman"/>
          <w:b/>
          <w:sz w:val="18"/>
        </w:rPr>
        <w:t xml:space="preserve">______________ </w:t>
      </w:r>
      <w:r w:rsidRPr="003C38DF">
        <w:rPr>
          <w:rFonts w:ascii="Times New Roman" w:eastAsia="Times New Roman" w:hAnsi="Times New Roman" w:cs="Times New Roman"/>
          <w:b/>
          <w:sz w:val="18"/>
        </w:rPr>
        <w:tab/>
        <w:t xml:space="preserve">                        Дата </w:t>
      </w:r>
      <w:r w:rsidR="00E74327" w:rsidRPr="003C38DF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 w:rsidRPr="003C38DF">
        <w:rPr>
          <w:rFonts w:ascii="Times New Roman" w:eastAsia="Times New Roman" w:hAnsi="Times New Roman" w:cs="Times New Roman"/>
          <w:i/>
          <w:sz w:val="18"/>
        </w:rPr>
        <w:t>Дата</w:t>
      </w:r>
      <w:r w:rsidRPr="003C38DF">
        <w:rPr>
          <w:rFonts w:ascii="Times New Roman" w:eastAsia="Times New Roman" w:hAnsi="Times New Roman" w:cs="Times New Roman"/>
          <w:b/>
          <w:sz w:val="18"/>
        </w:rPr>
        <w:t xml:space="preserve">____________________ </w:t>
      </w:r>
      <w:r w:rsidRPr="003C38DF">
        <w:rPr>
          <w:rFonts w:ascii="Times New Roman" w:eastAsia="Times New Roman" w:hAnsi="Times New Roman" w:cs="Times New Roman"/>
          <w:b/>
          <w:sz w:val="18"/>
        </w:rPr>
        <w:tab/>
        <w:t xml:space="preserve">              Печать </w:t>
      </w:r>
      <w:r w:rsidR="00E74327" w:rsidRPr="003C38DF">
        <w:rPr>
          <w:rFonts w:ascii="Times New Roman" w:eastAsia="Times New Roman" w:hAnsi="Times New Roman" w:cs="Times New Roman"/>
          <w:b/>
          <w:sz w:val="18"/>
        </w:rPr>
        <w:t xml:space="preserve">/ </w:t>
      </w:r>
      <w:r w:rsidR="00E74327" w:rsidRPr="003C38DF">
        <w:rPr>
          <w:rFonts w:ascii="Times New Roman" w:eastAsia="Times New Roman" w:hAnsi="Times New Roman" w:cs="Times New Roman"/>
          <w:i/>
          <w:sz w:val="18"/>
        </w:rPr>
        <w:t>Печатка</w:t>
      </w:r>
    </w:p>
    <w:p w:rsidR="00E74327" w:rsidRPr="003C38DF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E74327" w:rsidRPr="003C38DF" w:rsidRDefault="008B126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lastRenderedPageBreak/>
        <w:t>Подпись</w:t>
      </w:r>
      <w:proofErr w:type="spellEnd"/>
      <w:r w:rsidRPr="003C38DF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t>государственного</w:t>
      </w:r>
      <w:proofErr w:type="spellEnd"/>
      <w:r w:rsidRPr="003C38DF">
        <w:rPr>
          <w:rFonts w:ascii="Times New Roman" w:eastAsia="Times New Roman" w:hAnsi="Times New Roman" w:cs="Times New Roman"/>
          <w:b/>
          <w:sz w:val="18"/>
        </w:rPr>
        <w:t>/</w:t>
      </w: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t>официального</w:t>
      </w:r>
      <w:proofErr w:type="spellEnd"/>
      <w:r w:rsidRPr="003C38DF">
        <w:rPr>
          <w:rFonts w:ascii="Times New Roman" w:eastAsia="Times New Roman" w:hAnsi="Times New Roman" w:cs="Times New Roman"/>
          <w:b/>
          <w:sz w:val="18"/>
        </w:rPr>
        <w:t xml:space="preserve"> ветеринарного </w:t>
      </w: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t>врача</w:t>
      </w:r>
      <w:proofErr w:type="spellEnd"/>
      <w:r w:rsidRPr="003C38DF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E74327" w:rsidRPr="003C38DF">
        <w:rPr>
          <w:rFonts w:ascii="Times New Roman" w:eastAsia="Times New Roman" w:hAnsi="Times New Roman" w:cs="Times New Roman"/>
          <w:b/>
          <w:sz w:val="18"/>
        </w:rPr>
        <w:t xml:space="preserve">/ </w:t>
      </w:r>
    </w:p>
    <w:p w:rsidR="002442E8" w:rsidRPr="003C38DF" w:rsidRDefault="00E74327" w:rsidP="00E74327">
      <w:pPr>
        <w:spacing w:after="0" w:line="240" w:lineRule="auto"/>
        <w:ind w:left="-5" w:hanging="10"/>
        <w:rPr>
          <w:b/>
        </w:rPr>
      </w:pPr>
      <w:r w:rsidRPr="003C38DF">
        <w:rPr>
          <w:rFonts w:ascii="Times New Roman" w:eastAsia="Times New Roman" w:hAnsi="Times New Roman" w:cs="Times New Roman"/>
          <w:i/>
          <w:sz w:val="18"/>
        </w:rPr>
        <w:t xml:space="preserve">Підпис державного/офіційного ветеринарного лікаря  </w:t>
      </w:r>
      <w:r w:rsidR="008B1267" w:rsidRPr="003C38DF">
        <w:rPr>
          <w:rFonts w:ascii="Times New Roman" w:eastAsia="Times New Roman" w:hAnsi="Times New Roman" w:cs="Times New Roman"/>
          <w:b/>
          <w:sz w:val="18"/>
        </w:rPr>
        <w:t xml:space="preserve">_________________________ </w:t>
      </w:r>
    </w:p>
    <w:p w:rsidR="00E74327" w:rsidRPr="003C38DF" w:rsidRDefault="00E74327" w:rsidP="00E74327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2442E8" w:rsidRPr="003C38DF" w:rsidRDefault="008B1267" w:rsidP="00E74327">
      <w:pPr>
        <w:spacing w:after="0" w:line="240" w:lineRule="auto"/>
        <w:rPr>
          <w:b/>
        </w:rPr>
      </w:pPr>
      <w:r w:rsidRPr="003C38DF">
        <w:rPr>
          <w:rFonts w:ascii="Times New Roman" w:eastAsia="Times New Roman" w:hAnsi="Times New Roman" w:cs="Times New Roman"/>
          <w:b/>
          <w:sz w:val="18"/>
        </w:rPr>
        <w:t xml:space="preserve">Ф.И.О. и </w:t>
      </w:r>
      <w:proofErr w:type="spellStart"/>
      <w:r w:rsidRPr="003C38DF">
        <w:rPr>
          <w:rFonts w:ascii="Times New Roman" w:eastAsia="Times New Roman" w:hAnsi="Times New Roman" w:cs="Times New Roman"/>
          <w:b/>
          <w:sz w:val="18"/>
        </w:rPr>
        <w:t>должность</w:t>
      </w:r>
      <w:proofErr w:type="spellEnd"/>
      <w:r w:rsidR="00E74327" w:rsidRPr="003C38DF">
        <w:rPr>
          <w:rFonts w:ascii="Times New Roman" w:eastAsia="Times New Roman" w:hAnsi="Times New Roman" w:cs="Times New Roman"/>
          <w:b/>
          <w:sz w:val="18"/>
        </w:rPr>
        <w:t xml:space="preserve"> / </w:t>
      </w:r>
      <w:r w:rsidR="00E74327" w:rsidRPr="003C38DF">
        <w:rPr>
          <w:rFonts w:ascii="Times New Roman" w:eastAsia="Times New Roman" w:hAnsi="Times New Roman" w:cs="Times New Roman"/>
          <w:i/>
          <w:sz w:val="18"/>
        </w:rPr>
        <w:t>ПІБ та посада</w:t>
      </w:r>
      <w:r w:rsidRPr="003C38DF">
        <w:rPr>
          <w:rFonts w:ascii="Times New Roman" w:eastAsia="Times New Roman" w:hAnsi="Times New Roman" w:cs="Times New Roman"/>
          <w:b/>
          <w:sz w:val="18"/>
        </w:rPr>
        <w:t xml:space="preserve"> ______________________________________________________________ </w:t>
      </w:r>
    </w:p>
    <w:p w:rsidR="00E74327" w:rsidRPr="003C38DF" w:rsidRDefault="00E74327" w:rsidP="00E7432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2442E8" w:rsidRDefault="008B1267" w:rsidP="00E74327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</w:rPr>
      </w:pPr>
      <w:proofErr w:type="spellStart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>Примечание</w:t>
      </w:r>
      <w:proofErr w:type="spellEnd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. </w:t>
      </w:r>
      <w:proofErr w:type="spellStart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>Подпись</w:t>
      </w:r>
      <w:proofErr w:type="spellEnd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и печать </w:t>
      </w:r>
      <w:proofErr w:type="spellStart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>должны</w:t>
      </w:r>
      <w:proofErr w:type="spellEnd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>отличаться</w:t>
      </w:r>
      <w:proofErr w:type="spellEnd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>цветом</w:t>
      </w:r>
      <w:proofErr w:type="spellEnd"/>
      <w:r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от бланка. </w:t>
      </w:r>
      <w:r w:rsidR="00E74327" w:rsidRPr="003C38DF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/ </w:t>
      </w:r>
      <w:r w:rsidR="00E74327" w:rsidRPr="003C38DF">
        <w:rPr>
          <w:rFonts w:ascii="Times New Roman" w:eastAsia="Times New Roman" w:hAnsi="Times New Roman" w:cs="Times New Roman"/>
          <w:i/>
          <w:sz w:val="16"/>
          <w:szCs w:val="16"/>
        </w:rPr>
        <w:t xml:space="preserve">Примітка. Підпис і печатка повинні відрізнятися кольором від </w:t>
      </w:r>
      <w:r w:rsidR="00E74327" w:rsidRPr="002B21CC">
        <w:rPr>
          <w:rFonts w:ascii="Times New Roman" w:eastAsia="Times New Roman" w:hAnsi="Times New Roman" w:cs="Times New Roman"/>
          <w:i/>
          <w:sz w:val="16"/>
          <w:szCs w:val="16"/>
        </w:rPr>
        <w:t>бланку.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395D" w:rsidRDefault="0017395D" w:rsidP="00E74327">
      <w:pPr>
        <w:spacing w:after="0" w:line="240" w:lineRule="auto"/>
        <w:ind w:left="-5" w:hanging="10"/>
      </w:pPr>
    </w:p>
    <w:p w:rsidR="0017395D" w:rsidRDefault="0017395D" w:rsidP="00E74327">
      <w:pPr>
        <w:spacing w:after="0" w:line="240" w:lineRule="auto"/>
        <w:ind w:left="-5" w:hanging="10"/>
      </w:pPr>
    </w:p>
    <w:p w:rsidR="0017395D" w:rsidRDefault="0017395D" w:rsidP="00E74327">
      <w:pPr>
        <w:spacing w:after="0" w:line="240" w:lineRule="auto"/>
        <w:ind w:left="-5" w:hanging="10"/>
      </w:pPr>
    </w:p>
    <w:p w:rsidR="0017395D" w:rsidRPr="002F5987" w:rsidRDefault="0017395D" w:rsidP="0017395D">
      <w:pPr>
        <w:spacing w:after="0" w:line="240" w:lineRule="auto"/>
        <w:ind w:left="-5" w:hanging="10"/>
        <w:rPr>
          <w:rFonts w:ascii="Times New Roman" w:hAnsi="Times New Roman" w:cs="Times New Roman"/>
          <w:sz w:val="18"/>
          <w:szCs w:val="18"/>
        </w:rPr>
      </w:pPr>
      <w:r w:rsidRPr="002F5987">
        <w:rPr>
          <w:rFonts w:ascii="Times New Roman" w:hAnsi="Times New Roman" w:cs="Times New Roman"/>
          <w:b/>
          <w:sz w:val="18"/>
          <w:szCs w:val="18"/>
        </w:rPr>
        <w:t xml:space="preserve">* Для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государств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–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членов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Европейского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союза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. При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этом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под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доэкспортным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сертификатом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понимается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сопроводительный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документ (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официальный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сертификат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),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выданный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сертифицирующим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должностным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лицом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компетентного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органа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государства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– члена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Европейского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союза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для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перемещения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по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территории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Европейского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союза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и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подтверждающий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что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указанные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в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нем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товары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подлежащие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ветеринарному контролю (надзору),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отвечают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ветеринарно-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санитарным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требованиям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Евразийского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экономического</w:t>
      </w:r>
      <w:proofErr w:type="spellEnd"/>
      <w:r w:rsidRPr="002F5987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2F5987">
        <w:rPr>
          <w:rFonts w:ascii="Times New Roman" w:hAnsi="Times New Roman" w:cs="Times New Roman"/>
          <w:b/>
          <w:sz w:val="18"/>
          <w:szCs w:val="18"/>
        </w:rPr>
        <w:t>союза</w:t>
      </w:r>
      <w:proofErr w:type="spellEnd"/>
      <w:r w:rsidRPr="002F5987">
        <w:rPr>
          <w:rFonts w:ascii="Times New Roman" w:hAnsi="Times New Roman" w:cs="Times New Roman"/>
          <w:sz w:val="18"/>
          <w:szCs w:val="18"/>
        </w:rPr>
        <w:t xml:space="preserve">./ * Для держав – членів Європейського союзу. При цьому під </w:t>
      </w:r>
      <w:proofErr w:type="spellStart"/>
      <w:r w:rsidRPr="002F5987">
        <w:rPr>
          <w:rFonts w:ascii="Times New Roman" w:hAnsi="Times New Roman" w:cs="Times New Roman"/>
          <w:sz w:val="18"/>
          <w:szCs w:val="18"/>
        </w:rPr>
        <w:t>передекспортним</w:t>
      </w:r>
      <w:proofErr w:type="spellEnd"/>
      <w:r w:rsidRPr="002F5987">
        <w:rPr>
          <w:rFonts w:ascii="Times New Roman" w:hAnsi="Times New Roman" w:cs="Times New Roman"/>
          <w:sz w:val="18"/>
          <w:szCs w:val="18"/>
        </w:rPr>
        <w:t xml:space="preserve"> сертифікатом мається на увазі супровідний документ (офіційний сертифікат), виданий </w:t>
      </w:r>
      <w:proofErr w:type="spellStart"/>
      <w:r w:rsidRPr="002F5987">
        <w:rPr>
          <w:rFonts w:ascii="Times New Roman" w:hAnsi="Times New Roman" w:cs="Times New Roman"/>
          <w:sz w:val="18"/>
          <w:szCs w:val="18"/>
        </w:rPr>
        <w:t>сертифікуючою</w:t>
      </w:r>
      <w:proofErr w:type="spellEnd"/>
      <w:r w:rsidRPr="002F5987">
        <w:rPr>
          <w:rFonts w:ascii="Times New Roman" w:hAnsi="Times New Roman" w:cs="Times New Roman"/>
          <w:sz w:val="18"/>
          <w:szCs w:val="18"/>
        </w:rPr>
        <w:t xml:space="preserve"> посадовою особою компетентного органу держави – члена Європейського Союзу для переміщення територією Європейського Союзу і який підтверджує, що зазначені в ньому товари, які підпадають під ветеринарний контроль (нагляд), відповідають ветеринарно-санітарним вимогам Європейського економічного союзу.</w:t>
      </w:r>
    </w:p>
    <w:p w:rsidR="0017395D" w:rsidRDefault="0017395D" w:rsidP="00E74327">
      <w:pPr>
        <w:spacing w:after="0" w:line="240" w:lineRule="auto"/>
        <w:ind w:left="-5" w:hanging="10"/>
      </w:pPr>
    </w:p>
    <w:sectPr w:rsidR="0017395D" w:rsidSect="00E74327">
      <w:pgSz w:w="11906" w:h="16838"/>
      <w:pgMar w:top="426" w:right="424" w:bottom="353" w:left="67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B6D"/>
    <w:multiLevelType w:val="hybridMultilevel"/>
    <w:tmpl w:val="0C404058"/>
    <w:lvl w:ilvl="0" w:tplc="FB9E78DA">
      <w:start w:val="1"/>
      <w:numFmt w:val="bullet"/>
      <w:lvlText w:val="-"/>
      <w:lvlJc w:val="left"/>
      <w:pPr>
        <w:ind w:left="2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762C1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A22DA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18B79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01BA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46F77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252D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AA9AD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966B3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77059"/>
    <w:multiLevelType w:val="hybridMultilevel"/>
    <w:tmpl w:val="91A01A02"/>
    <w:lvl w:ilvl="0" w:tplc="1EF4C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78DE28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76B36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B48F08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A81C8C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BCAFE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6788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BEC3A0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C7CDA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8375B"/>
    <w:multiLevelType w:val="multilevel"/>
    <w:tmpl w:val="DB667620"/>
    <w:lvl w:ilvl="0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239AA"/>
    <w:multiLevelType w:val="multilevel"/>
    <w:tmpl w:val="95A66D80"/>
    <w:lvl w:ilvl="0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3B662E"/>
    <w:multiLevelType w:val="multilevel"/>
    <w:tmpl w:val="24B20B2C"/>
    <w:lvl w:ilvl="0">
      <w:start w:val="3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7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E8"/>
    <w:rsid w:val="00022027"/>
    <w:rsid w:val="00047FEF"/>
    <w:rsid w:val="00052485"/>
    <w:rsid w:val="000838B4"/>
    <w:rsid w:val="00097D45"/>
    <w:rsid w:val="000B1DFD"/>
    <w:rsid w:val="000D05F3"/>
    <w:rsid w:val="000D1697"/>
    <w:rsid w:val="000D1DAB"/>
    <w:rsid w:val="000D249C"/>
    <w:rsid w:val="000F5035"/>
    <w:rsid w:val="000F69AD"/>
    <w:rsid w:val="001030ED"/>
    <w:rsid w:val="001428A8"/>
    <w:rsid w:val="00150CCD"/>
    <w:rsid w:val="0017395D"/>
    <w:rsid w:val="0017659D"/>
    <w:rsid w:val="001A34C4"/>
    <w:rsid w:val="001C78DE"/>
    <w:rsid w:val="001E21AC"/>
    <w:rsid w:val="00204F1F"/>
    <w:rsid w:val="00235E1B"/>
    <w:rsid w:val="002442E8"/>
    <w:rsid w:val="002728B9"/>
    <w:rsid w:val="0029194C"/>
    <w:rsid w:val="002B21CC"/>
    <w:rsid w:val="002B6B6C"/>
    <w:rsid w:val="002E4AA9"/>
    <w:rsid w:val="00322935"/>
    <w:rsid w:val="003258BC"/>
    <w:rsid w:val="00342751"/>
    <w:rsid w:val="00346E28"/>
    <w:rsid w:val="00350743"/>
    <w:rsid w:val="003527DB"/>
    <w:rsid w:val="00360851"/>
    <w:rsid w:val="003B51CC"/>
    <w:rsid w:val="003C1A9C"/>
    <w:rsid w:val="003C38DF"/>
    <w:rsid w:val="003C3B1A"/>
    <w:rsid w:val="003F2803"/>
    <w:rsid w:val="003F32AB"/>
    <w:rsid w:val="003F44DF"/>
    <w:rsid w:val="00407DD8"/>
    <w:rsid w:val="00414691"/>
    <w:rsid w:val="004308DF"/>
    <w:rsid w:val="0043409C"/>
    <w:rsid w:val="004604BC"/>
    <w:rsid w:val="004703A4"/>
    <w:rsid w:val="004937CA"/>
    <w:rsid w:val="004C13B0"/>
    <w:rsid w:val="004C3232"/>
    <w:rsid w:val="004D2A83"/>
    <w:rsid w:val="004D3395"/>
    <w:rsid w:val="004D628A"/>
    <w:rsid w:val="004E75FD"/>
    <w:rsid w:val="005276A9"/>
    <w:rsid w:val="00534452"/>
    <w:rsid w:val="005365FA"/>
    <w:rsid w:val="00543133"/>
    <w:rsid w:val="00553A7E"/>
    <w:rsid w:val="0056075E"/>
    <w:rsid w:val="00573640"/>
    <w:rsid w:val="00584BD1"/>
    <w:rsid w:val="005872E4"/>
    <w:rsid w:val="005A4BEC"/>
    <w:rsid w:val="005A4CC9"/>
    <w:rsid w:val="005B0214"/>
    <w:rsid w:val="005B7C1C"/>
    <w:rsid w:val="005D25CC"/>
    <w:rsid w:val="005F264B"/>
    <w:rsid w:val="0060535F"/>
    <w:rsid w:val="00607ACF"/>
    <w:rsid w:val="006459AF"/>
    <w:rsid w:val="0065176F"/>
    <w:rsid w:val="00657409"/>
    <w:rsid w:val="00665AED"/>
    <w:rsid w:val="0066759D"/>
    <w:rsid w:val="00672472"/>
    <w:rsid w:val="00683F75"/>
    <w:rsid w:val="00691F7D"/>
    <w:rsid w:val="006A3F98"/>
    <w:rsid w:val="006C3B28"/>
    <w:rsid w:val="006D0372"/>
    <w:rsid w:val="006D7CEB"/>
    <w:rsid w:val="006F6F55"/>
    <w:rsid w:val="00720B14"/>
    <w:rsid w:val="00721E69"/>
    <w:rsid w:val="00741702"/>
    <w:rsid w:val="00743879"/>
    <w:rsid w:val="00757050"/>
    <w:rsid w:val="00757A8D"/>
    <w:rsid w:val="007816AF"/>
    <w:rsid w:val="007850E7"/>
    <w:rsid w:val="007851A2"/>
    <w:rsid w:val="007B5A59"/>
    <w:rsid w:val="007C25F3"/>
    <w:rsid w:val="007C6A8B"/>
    <w:rsid w:val="007D1203"/>
    <w:rsid w:val="007D7A0C"/>
    <w:rsid w:val="007F1AC4"/>
    <w:rsid w:val="00806AC2"/>
    <w:rsid w:val="00807D8F"/>
    <w:rsid w:val="00827609"/>
    <w:rsid w:val="00840497"/>
    <w:rsid w:val="008631D5"/>
    <w:rsid w:val="008766DB"/>
    <w:rsid w:val="00881E0D"/>
    <w:rsid w:val="00891B78"/>
    <w:rsid w:val="008A5689"/>
    <w:rsid w:val="008B1267"/>
    <w:rsid w:val="008D6B10"/>
    <w:rsid w:val="008E5B48"/>
    <w:rsid w:val="008E6E74"/>
    <w:rsid w:val="00911E58"/>
    <w:rsid w:val="00924207"/>
    <w:rsid w:val="00971EA9"/>
    <w:rsid w:val="0097371D"/>
    <w:rsid w:val="00997F46"/>
    <w:rsid w:val="009D7709"/>
    <w:rsid w:val="009E5F0D"/>
    <w:rsid w:val="009F1CCE"/>
    <w:rsid w:val="009F2919"/>
    <w:rsid w:val="009F31EC"/>
    <w:rsid w:val="009F6C88"/>
    <w:rsid w:val="00A00584"/>
    <w:rsid w:val="00A04F68"/>
    <w:rsid w:val="00A23696"/>
    <w:rsid w:val="00A411BA"/>
    <w:rsid w:val="00A41DD7"/>
    <w:rsid w:val="00A861A2"/>
    <w:rsid w:val="00A94848"/>
    <w:rsid w:val="00A9577E"/>
    <w:rsid w:val="00AA5FFB"/>
    <w:rsid w:val="00AD2753"/>
    <w:rsid w:val="00AF3F55"/>
    <w:rsid w:val="00B0153D"/>
    <w:rsid w:val="00B17476"/>
    <w:rsid w:val="00B22BCC"/>
    <w:rsid w:val="00B33379"/>
    <w:rsid w:val="00B41F56"/>
    <w:rsid w:val="00B43D62"/>
    <w:rsid w:val="00B4414E"/>
    <w:rsid w:val="00B66C41"/>
    <w:rsid w:val="00B67E7D"/>
    <w:rsid w:val="00B82713"/>
    <w:rsid w:val="00BA1EFA"/>
    <w:rsid w:val="00BA513C"/>
    <w:rsid w:val="00BB4677"/>
    <w:rsid w:val="00BD179D"/>
    <w:rsid w:val="00BE39F3"/>
    <w:rsid w:val="00C33FFE"/>
    <w:rsid w:val="00C43F03"/>
    <w:rsid w:val="00C44F77"/>
    <w:rsid w:val="00C66E53"/>
    <w:rsid w:val="00C77448"/>
    <w:rsid w:val="00C82113"/>
    <w:rsid w:val="00C9401D"/>
    <w:rsid w:val="00CB2723"/>
    <w:rsid w:val="00CB3C93"/>
    <w:rsid w:val="00CD11EF"/>
    <w:rsid w:val="00CE1067"/>
    <w:rsid w:val="00D24ECE"/>
    <w:rsid w:val="00D33F23"/>
    <w:rsid w:val="00D44B26"/>
    <w:rsid w:val="00D64D90"/>
    <w:rsid w:val="00DC0E70"/>
    <w:rsid w:val="00DD36DD"/>
    <w:rsid w:val="00DF0322"/>
    <w:rsid w:val="00DF58BB"/>
    <w:rsid w:val="00E47D94"/>
    <w:rsid w:val="00E57284"/>
    <w:rsid w:val="00E74327"/>
    <w:rsid w:val="00E8575A"/>
    <w:rsid w:val="00E94319"/>
    <w:rsid w:val="00E95954"/>
    <w:rsid w:val="00EA019D"/>
    <w:rsid w:val="00EA48EE"/>
    <w:rsid w:val="00EA6A44"/>
    <w:rsid w:val="00EC5589"/>
    <w:rsid w:val="00ED3AB6"/>
    <w:rsid w:val="00ED6AD4"/>
    <w:rsid w:val="00EF47BC"/>
    <w:rsid w:val="00F05DEA"/>
    <w:rsid w:val="00F13B1B"/>
    <w:rsid w:val="00F14ECA"/>
    <w:rsid w:val="00F16F4A"/>
    <w:rsid w:val="00F3346A"/>
    <w:rsid w:val="00F33952"/>
    <w:rsid w:val="00F43AA3"/>
    <w:rsid w:val="00F61752"/>
    <w:rsid w:val="00F80874"/>
    <w:rsid w:val="00F85785"/>
    <w:rsid w:val="00FA4876"/>
    <w:rsid w:val="00FB12FC"/>
    <w:rsid w:val="00FB6F79"/>
    <w:rsid w:val="00FB7340"/>
    <w:rsid w:val="00FB7B84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24B4"/>
  <w15:docId w15:val="{6CE206DA-34B8-49E3-96CB-AD353FC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7F1AC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1AC4"/>
    <w:pPr>
      <w:widowControl w:val="0"/>
      <w:shd w:val="clear" w:color="auto" w:fill="FFFFFF"/>
      <w:spacing w:before="200" w:after="100" w:line="206" w:lineRule="exact"/>
      <w:ind w:firstLine="440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</w:rPr>
  </w:style>
  <w:style w:type="table" w:styleId="a3">
    <w:name w:val="Table Grid"/>
    <w:basedOn w:val="a1"/>
    <w:uiPriority w:val="39"/>
    <w:rsid w:val="005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6446</Words>
  <Characters>3675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ORIGINAL / ОРИГИНАЛ                DUPLICATA / КОПИЯ             Nombre total de duplicatas délivrés / Количество выданных копий</vt:lpstr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/ ОРИГИНАЛ                DUPLICATA / КОПИЯ             Nombre total de duplicatas délivrés / Количество выданных копий</dc:title>
  <dc:subject/>
  <dc:creator>FSGS</dc:creator>
  <cp:keywords/>
  <cp:lastModifiedBy>Користувач</cp:lastModifiedBy>
  <cp:revision>430</cp:revision>
  <dcterms:created xsi:type="dcterms:W3CDTF">2018-12-07T14:36:00Z</dcterms:created>
  <dcterms:modified xsi:type="dcterms:W3CDTF">2021-06-18T12:23:00Z</dcterms:modified>
</cp:coreProperties>
</file>