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96" w:rsidRDefault="00715296" w:rsidP="00715296">
      <w:pPr>
        <w:widowControl w:val="0"/>
        <w:autoSpaceDE w:val="0"/>
        <w:autoSpaceDN w:val="0"/>
        <w:spacing w:before="64" w:after="0"/>
        <w:ind w:left="151" w:right="112"/>
        <w:jc w:val="right"/>
        <w:rPr>
          <w:rFonts w:ascii="Arial" w:eastAsia="Arial" w:hAnsi="Arial" w:cs="Arial"/>
          <w:i/>
          <w:sz w:val="24"/>
          <w:lang w:bidi="en-US"/>
        </w:rPr>
      </w:pPr>
      <w:r>
        <w:rPr>
          <w:rFonts w:ascii="Arial" w:eastAsia="Arial" w:hAnsi="Arial" w:cs="Arial"/>
          <w:i/>
          <w:sz w:val="24"/>
          <w:lang w:bidi="en-US"/>
        </w:rPr>
        <w:t>Неофіційний переклад</w:t>
      </w:r>
    </w:p>
    <w:p w:rsidR="00715296" w:rsidRPr="00715296" w:rsidRDefault="00715296" w:rsidP="00715296">
      <w:pPr>
        <w:widowControl w:val="0"/>
        <w:autoSpaceDE w:val="0"/>
        <w:autoSpaceDN w:val="0"/>
        <w:spacing w:before="64" w:after="0"/>
        <w:ind w:left="151" w:right="112"/>
        <w:jc w:val="right"/>
        <w:rPr>
          <w:rFonts w:ascii="Arial" w:eastAsia="Arial" w:hAnsi="Arial" w:cs="Arial"/>
          <w:i/>
          <w:sz w:val="24"/>
          <w:lang w:bidi="en-US"/>
        </w:rPr>
      </w:pPr>
    </w:p>
    <w:p w:rsidR="0003230B" w:rsidRDefault="00E44328" w:rsidP="00E44328">
      <w:pPr>
        <w:widowControl w:val="0"/>
        <w:autoSpaceDE w:val="0"/>
        <w:autoSpaceDN w:val="0"/>
        <w:spacing w:before="64" w:after="0"/>
        <w:ind w:left="151" w:right="112"/>
        <w:jc w:val="center"/>
        <w:rPr>
          <w:rFonts w:ascii="Arial" w:eastAsia="Arial" w:hAnsi="Arial" w:cs="Arial"/>
          <w:b/>
          <w:sz w:val="24"/>
          <w:lang w:bidi="en-US"/>
        </w:rPr>
      </w:pPr>
      <w:r>
        <w:rPr>
          <w:rFonts w:ascii="Arial" w:eastAsia="Arial" w:hAnsi="Arial" w:cs="Arial"/>
          <w:b/>
          <w:sz w:val="24"/>
          <w:lang w:bidi="en-US"/>
        </w:rPr>
        <w:t xml:space="preserve">ОНОВЛЕНІ ПОЛОЖЕННЯ </w:t>
      </w:r>
      <w:r w:rsidRPr="00E44328">
        <w:rPr>
          <w:rFonts w:ascii="Arial" w:eastAsia="Arial" w:hAnsi="Arial" w:cs="Arial"/>
          <w:b/>
          <w:sz w:val="24"/>
          <w:lang w:bidi="en-US"/>
        </w:rPr>
        <w:t>ВЕЛИКОБРИТАНІЇ СТОСОВНО ТОРГІВЛИ ЖИВИМИ ТВАРИНАМИ ТА ПРОДУКЦІЄЮ ТВАРИННОГО ПОХОДЖЕННЯ НАПРИКІНЦІ ПЕРЕХОДНОГО ПЕРІОДУ, ЩО ЗАВЕРШУЄТЬСЯ 31 ГРУДНЯ 2020</w:t>
      </w:r>
    </w:p>
    <w:p w:rsidR="0003230B" w:rsidRDefault="0003230B" w:rsidP="00E44328">
      <w:pPr>
        <w:widowControl w:val="0"/>
        <w:autoSpaceDE w:val="0"/>
        <w:autoSpaceDN w:val="0"/>
        <w:spacing w:before="64" w:after="0"/>
        <w:ind w:left="151" w:right="112"/>
        <w:jc w:val="center"/>
        <w:rPr>
          <w:rFonts w:ascii="Arial" w:eastAsia="Arial" w:hAnsi="Arial" w:cs="Arial"/>
          <w:b/>
          <w:sz w:val="24"/>
          <w:lang w:bidi="en-US"/>
        </w:rPr>
      </w:pPr>
    </w:p>
    <w:p w:rsidR="0003230B" w:rsidRDefault="0003230B" w:rsidP="00841035">
      <w:pPr>
        <w:widowControl w:val="0"/>
        <w:autoSpaceDE w:val="0"/>
        <w:autoSpaceDN w:val="0"/>
        <w:spacing w:before="64" w:after="0"/>
        <w:ind w:left="151" w:right="112"/>
        <w:jc w:val="both"/>
        <w:rPr>
          <w:rFonts w:ascii="Arial" w:eastAsia="Arial" w:hAnsi="Arial" w:cs="Arial"/>
          <w:b/>
          <w:sz w:val="24"/>
          <w:lang w:bidi="en-US"/>
        </w:rPr>
      </w:pPr>
    </w:p>
    <w:p w:rsidR="00841035" w:rsidRPr="00841035" w:rsidRDefault="00841035" w:rsidP="00841035">
      <w:pPr>
        <w:widowControl w:val="0"/>
        <w:autoSpaceDE w:val="0"/>
        <w:autoSpaceDN w:val="0"/>
        <w:spacing w:before="64" w:after="0"/>
        <w:ind w:left="151" w:right="112"/>
        <w:jc w:val="both"/>
        <w:rPr>
          <w:rFonts w:ascii="Arial" w:eastAsia="Arial" w:hAnsi="Arial" w:cs="Arial"/>
          <w:b/>
          <w:color w:val="0070C0"/>
          <w:sz w:val="24"/>
          <w:lang w:bidi="en-US"/>
        </w:rPr>
      </w:pPr>
      <w:r w:rsidRPr="00841035">
        <w:rPr>
          <w:rFonts w:ascii="Arial" w:eastAsia="Arial" w:hAnsi="Arial" w:cs="Arial"/>
          <w:b/>
          <w:color w:val="0070C0"/>
          <w:sz w:val="24"/>
          <w:lang w:bidi="en-US"/>
        </w:rPr>
        <w:t>Додаток</w:t>
      </w:r>
      <w:r w:rsidRPr="00841035">
        <w:rPr>
          <w:rFonts w:ascii="Arial" w:eastAsia="Arial" w:hAnsi="Arial" w:cs="Arial"/>
          <w:b/>
          <w:color w:val="0070C0"/>
          <w:spacing w:val="-5"/>
          <w:sz w:val="24"/>
          <w:lang w:bidi="en-US"/>
        </w:rPr>
        <w:t xml:space="preserve"> </w:t>
      </w:r>
      <w:r w:rsidRPr="00841035">
        <w:rPr>
          <w:rFonts w:ascii="Arial" w:eastAsia="Arial" w:hAnsi="Arial" w:cs="Arial"/>
          <w:b/>
          <w:color w:val="0070C0"/>
          <w:spacing w:val="-4"/>
          <w:sz w:val="24"/>
          <w:lang w:bidi="en-US"/>
        </w:rPr>
        <w:t>A:</w:t>
      </w:r>
      <w:r w:rsidRPr="00841035">
        <w:rPr>
          <w:rFonts w:ascii="Arial" w:eastAsia="Arial" w:hAnsi="Arial" w:cs="Arial"/>
          <w:b/>
          <w:color w:val="0070C0"/>
          <w:spacing w:val="-9"/>
          <w:sz w:val="24"/>
          <w:lang w:bidi="en-US"/>
        </w:rPr>
        <w:t xml:space="preserve"> </w:t>
      </w:r>
      <w:r w:rsidRPr="00841035">
        <w:rPr>
          <w:rFonts w:ascii="Arial" w:eastAsia="Arial" w:hAnsi="Arial" w:cs="Arial"/>
          <w:b/>
          <w:color w:val="0070C0"/>
          <w:sz w:val="24"/>
          <w:lang w:bidi="en-US"/>
        </w:rPr>
        <w:t>Експорт Великобританією харчових продуктів тваринного походження (POAO) до країн, що не входять до ЄС: британська ідентифікація та ветеринарні позначки</w:t>
      </w:r>
    </w:p>
    <w:p w:rsidR="00841035" w:rsidRPr="00841035" w:rsidRDefault="00841035" w:rsidP="00841035">
      <w:pPr>
        <w:widowControl w:val="0"/>
        <w:autoSpaceDE w:val="0"/>
        <w:autoSpaceDN w:val="0"/>
        <w:spacing w:before="3" w:after="0" w:line="240" w:lineRule="auto"/>
        <w:rPr>
          <w:rFonts w:ascii="Arial" w:eastAsia="Arial" w:hAnsi="Arial" w:cs="Arial"/>
          <w:b/>
          <w:sz w:val="31"/>
          <w:szCs w:val="24"/>
          <w:lang w:bidi="en-US"/>
        </w:rPr>
      </w:pPr>
    </w:p>
    <w:p w:rsidR="00841035" w:rsidRPr="00841035" w:rsidRDefault="00841035" w:rsidP="00841035">
      <w:pPr>
        <w:widowControl w:val="0"/>
        <w:autoSpaceDE w:val="0"/>
        <w:autoSpaceDN w:val="0"/>
        <w:spacing w:after="0"/>
        <w:ind w:left="151" w:right="118"/>
        <w:jc w:val="both"/>
        <w:rPr>
          <w:rFonts w:ascii="Arial" w:eastAsia="Arial" w:hAnsi="Arial" w:cs="Arial"/>
          <w:sz w:val="20"/>
          <w:szCs w:val="24"/>
          <w:lang w:bidi="en-US"/>
        </w:rPr>
      </w:pPr>
      <w:r w:rsidRPr="00841035">
        <w:rPr>
          <w:rFonts w:ascii="Arial" w:eastAsia="Arial" w:hAnsi="Arial" w:cs="Arial"/>
          <w:sz w:val="24"/>
          <w:szCs w:val="24"/>
          <w:lang w:bidi="en-US"/>
        </w:rPr>
        <w:t>Після Перехідного періоду (який закінчується 31 грудня 2020 р.) форма ветеринарних та ідентифікаційних позначок, що застосовуються до продуктів тваринного походження (POAO), що виробляються у Великобританії, зміниться.</w:t>
      </w:r>
      <w:r w:rsidRPr="00841035">
        <w:rPr>
          <w:rFonts w:ascii="Arial" w:eastAsia="Arial" w:hAnsi="Arial" w:cs="Arial"/>
          <w:sz w:val="24"/>
          <w:szCs w:val="24"/>
          <w:lang w:bidi="en-US"/>
        </w:rPr>
        <w:br/>
      </w:r>
    </w:p>
    <w:p w:rsidR="00841035" w:rsidRPr="00841035" w:rsidRDefault="00841035" w:rsidP="00841035">
      <w:pPr>
        <w:widowControl w:val="0"/>
        <w:numPr>
          <w:ilvl w:val="0"/>
          <w:numId w:val="7"/>
        </w:numPr>
        <w:tabs>
          <w:tab w:val="left" w:pos="512"/>
        </w:tabs>
        <w:autoSpaceDE w:val="0"/>
        <w:autoSpaceDN w:val="0"/>
        <w:spacing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Існуючі ветеринарні та ідентифікаційні позначки</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841035">
      <w:pPr>
        <w:widowControl w:val="0"/>
        <w:autoSpaceDE w:val="0"/>
        <w:autoSpaceDN w:val="0"/>
        <w:spacing w:before="92" w:after="0"/>
        <w:ind w:left="151"/>
        <w:rPr>
          <w:rFonts w:ascii="Arial" w:eastAsia="Arial" w:hAnsi="Arial" w:cs="Arial"/>
          <w:sz w:val="24"/>
          <w:szCs w:val="24"/>
          <w:lang w:bidi="en-US"/>
        </w:rPr>
      </w:pPr>
      <w:r w:rsidRPr="00841035">
        <w:rPr>
          <w:rFonts w:ascii="Arial" w:eastAsia="Arial" w:hAnsi="Arial" w:cs="Arial"/>
          <w:sz w:val="24"/>
          <w:szCs w:val="24"/>
          <w:lang w:bidi="en-US"/>
        </w:rPr>
        <w:t>Наразі ветеринарні та ідентифікаційні позначки POAO, що експортуються з UK до країн поза межами ЄС відповідають наступному формату:</w:t>
      </w:r>
    </w:p>
    <w:p w:rsidR="00841035" w:rsidRPr="00841035" w:rsidRDefault="00841035" w:rsidP="00841035">
      <w:pPr>
        <w:widowControl w:val="0"/>
        <w:autoSpaceDE w:val="0"/>
        <w:autoSpaceDN w:val="0"/>
        <w:spacing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before="1" w:after="0" w:line="240" w:lineRule="auto"/>
        <w:rPr>
          <w:rFonts w:ascii="Arial" w:eastAsia="Arial" w:hAnsi="Arial" w:cs="Arial"/>
          <w:sz w:val="12"/>
          <w:szCs w:val="24"/>
          <w:lang w:bidi="en-US"/>
        </w:rPr>
      </w:pPr>
      <w:r w:rsidRPr="00841035">
        <w:rPr>
          <w:rFonts w:ascii="Arial" w:eastAsia="Arial" w:hAnsi="Arial" w:cs="Arial"/>
          <w:noProof/>
          <w:sz w:val="24"/>
          <w:szCs w:val="24"/>
          <w:lang w:eastAsia="uk-UA"/>
        </w:rPr>
        <w:drawing>
          <wp:anchor distT="0" distB="0" distL="0" distR="0" simplePos="0" relativeHeight="251659264" behindDoc="0" locked="0" layoutInCell="1" allowOverlap="1" wp14:anchorId="62AE4A7D" wp14:editId="536C9BD0">
            <wp:simplePos x="0" y="0"/>
            <wp:positionH relativeFrom="page">
              <wp:posOffset>1613199</wp:posOffset>
            </wp:positionH>
            <wp:positionV relativeFrom="paragraph">
              <wp:posOffset>113088</wp:posOffset>
            </wp:positionV>
            <wp:extent cx="4622014" cy="1284922"/>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5" cstate="print"/>
                    <a:stretch>
                      <a:fillRect/>
                    </a:stretch>
                  </pic:blipFill>
                  <pic:spPr>
                    <a:xfrm>
                      <a:off x="0" y="0"/>
                      <a:ext cx="4622014" cy="1284922"/>
                    </a:xfrm>
                    <a:prstGeom prst="rect">
                      <a:avLst/>
                    </a:prstGeom>
                  </pic:spPr>
                </pic:pic>
              </a:graphicData>
            </a:graphic>
          </wp:anchor>
        </w:drawing>
      </w:r>
    </w:p>
    <w:p w:rsidR="00841035" w:rsidRPr="00841035" w:rsidRDefault="00841035" w:rsidP="00841035">
      <w:pPr>
        <w:widowControl w:val="0"/>
        <w:autoSpaceDE w:val="0"/>
        <w:autoSpaceDN w:val="0"/>
        <w:spacing w:after="0" w:line="240" w:lineRule="auto"/>
        <w:rPr>
          <w:rFonts w:ascii="Arial" w:eastAsia="Arial" w:hAnsi="Arial" w:cs="Arial"/>
          <w:sz w:val="26"/>
          <w:szCs w:val="24"/>
          <w:lang w:bidi="en-US"/>
        </w:rPr>
      </w:pPr>
    </w:p>
    <w:p w:rsidR="00841035" w:rsidRPr="00841035" w:rsidRDefault="00841035" w:rsidP="00841035">
      <w:pPr>
        <w:widowControl w:val="0"/>
        <w:autoSpaceDE w:val="0"/>
        <w:autoSpaceDN w:val="0"/>
        <w:spacing w:before="9" w:after="0" w:line="240" w:lineRule="auto"/>
        <w:rPr>
          <w:rFonts w:ascii="Arial" w:eastAsia="Arial" w:hAnsi="Arial" w:cs="Arial"/>
          <w:sz w:val="37"/>
          <w:szCs w:val="24"/>
          <w:lang w:bidi="en-US"/>
        </w:rPr>
      </w:pPr>
    </w:p>
    <w:p w:rsidR="00841035" w:rsidRPr="00841035" w:rsidRDefault="00841035" w:rsidP="00841035">
      <w:pPr>
        <w:widowControl w:val="0"/>
        <w:numPr>
          <w:ilvl w:val="0"/>
          <w:numId w:val="7"/>
        </w:numPr>
        <w:tabs>
          <w:tab w:val="left" w:pos="512"/>
        </w:tabs>
        <w:autoSpaceDE w:val="0"/>
        <w:autoSpaceDN w:val="0"/>
        <w:spacing w:before="1"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Майбутні ветеринарні та ідентифікаційні позначки</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841035">
      <w:pPr>
        <w:widowControl w:val="0"/>
        <w:autoSpaceDE w:val="0"/>
        <w:autoSpaceDN w:val="0"/>
        <w:spacing w:before="92" w:after="0"/>
        <w:ind w:left="151"/>
        <w:rPr>
          <w:rFonts w:ascii="Arial" w:eastAsia="Arial" w:hAnsi="Arial" w:cs="Arial"/>
          <w:sz w:val="24"/>
          <w:szCs w:val="24"/>
          <w:lang w:bidi="en-US"/>
        </w:rPr>
      </w:pPr>
      <w:r w:rsidRPr="00841035">
        <w:rPr>
          <w:rFonts w:ascii="Arial" w:eastAsia="Arial" w:hAnsi="Arial" w:cs="Arial"/>
          <w:sz w:val="24"/>
          <w:szCs w:val="24"/>
          <w:lang w:bidi="en-US"/>
        </w:rPr>
        <w:t>Ветеринарні та ідентифікаційні значки, що застосовуватимуться після перехідного періоду, будуть представлені у таких форматах:</w:t>
      </w:r>
    </w:p>
    <w:p w:rsidR="00841035" w:rsidRPr="00841035" w:rsidRDefault="00841035" w:rsidP="00841035">
      <w:pPr>
        <w:widowControl w:val="0"/>
        <w:autoSpaceDE w:val="0"/>
        <w:autoSpaceDN w:val="0"/>
        <w:spacing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before="8" w:after="0" w:line="240" w:lineRule="auto"/>
        <w:rPr>
          <w:rFonts w:ascii="Arial" w:eastAsia="Arial" w:hAnsi="Arial" w:cs="Arial"/>
          <w:sz w:val="11"/>
          <w:szCs w:val="24"/>
          <w:lang w:bidi="en-US"/>
        </w:rPr>
      </w:pPr>
      <w:r w:rsidRPr="00841035">
        <w:rPr>
          <w:rFonts w:ascii="Arial" w:eastAsia="Arial" w:hAnsi="Arial" w:cs="Arial"/>
          <w:noProof/>
          <w:sz w:val="24"/>
          <w:szCs w:val="24"/>
          <w:lang w:eastAsia="uk-UA"/>
        </w:rPr>
        <w:drawing>
          <wp:anchor distT="0" distB="0" distL="0" distR="0" simplePos="0" relativeHeight="251660288" behindDoc="0" locked="0" layoutInCell="1" allowOverlap="1" wp14:anchorId="08A264D1" wp14:editId="590248C4">
            <wp:simplePos x="0" y="0"/>
            <wp:positionH relativeFrom="page">
              <wp:posOffset>1650476</wp:posOffset>
            </wp:positionH>
            <wp:positionV relativeFrom="paragraph">
              <wp:posOffset>110252</wp:posOffset>
            </wp:positionV>
            <wp:extent cx="4378471" cy="2382393"/>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6" cstate="print"/>
                    <a:stretch>
                      <a:fillRect/>
                    </a:stretch>
                  </pic:blipFill>
                  <pic:spPr>
                    <a:xfrm>
                      <a:off x="0" y="0"/>
                      <a:ext cx="4378471" cy="2382393"/>
                    </a:xfrm>
                    <a:prstGeom prst="rect">
                      <a:avLst/>
                    </a:prstGeom>
                  </pic:spPr>
                </pic:pic>
              </a:graphicData>
            </a:graphic>
          </wp:anchor>
        </w:drawing>
      </w:r>
    </w:p>
    <w:p w:rsidR="00841035" w:rsidRPr="00841035" w:rsidRDefault="00841035" w:rsidP="00841035">
      <w:pPr>
        <w:widowControl w:val="0"/>
        <w:autoSpaceDE w:val="0"/>
        <w:autoSpaceDN w:val="0"/>
        <w:spacing w:after="0" w:line="240" w:lineRule="auto"/>
        <w:rPr>
          <w:rFonts w:ascii="Arial" w:eastAsia="Arial" w:hAnsi="Arial" w:cs="Arial"/>
          <w:sz w:val="11"/>
          <w:lang w:bidi="en-US"/>
        </w:rPr>
        <w:sectPr w:rsidR="00841035" w:rsidRPr="00841035">
          <w:pgSz w:w="11910" w:h="16840"/>
          <w:pgMar w:top="880" w:right="880" w:bottom="760" w:left="840" w:header="0" w:footer="276" w:gutter="0"/>
          <w:cols w:space="720"/>
        </w:sectPr>
      </w:pPr>
    </w:p>
    <w:p w:rsidR="00841035" w:rsidRPr="00841035" w:rsidRDefault="00841035" w:rsidP="00841035">
      <w:pPr>
        <w:widowControl w:val="0"/>
        <w:autoSpaceDE w:val="0"/>
        <w:autoSpaceDN w:val="0"/>
        <w:spacing w:after="0" w:line="240" w:lineRule="auto"/>
        <w:ind w:left="1316"/>
        <w:rPr>
          <w:rFonts w:ascii="Arial" w:eastAsia="Arial" w:hAnsi="Arial" w:cs="Arial"/>
          <w:sz w:val="20"/>
          <w:szCs w:val="24"/>
          <w:lang w:bidi="en-US"/>
        </w:rPr>
      </w:pPr>
      <w:r w:rsidRPr="00841035">
        <w:rPr>
          <w:rFonts w:ascii="Arial" w:eastAsia="Arial" w:hAnsi="Arial" w:cs="Arial"/>
          <w:noProof/>
          <w:sz w:val="20"/>
          <w:szCs w:val="24"/>
          <w:lang w:eastAsia="uk-UA"/>
        </w:rPr>
        <w:lastRenderedPageBreak/>
        <w:drawing>
          <wp:inline distT="0" distB="0" distL="0" distR="0" wp14:anchorId="47AE72CD" wp14:editId="0A76F605">
            <wp:extent cx="4381108" cy="2444877"/>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7" cstate="print"/>
                    <a:stretch>
                      <a:fillRect/>
                    </a:stretch>
                  </pic:blipFill>
                  <pic:spPr>
                    <a:xfrm>
                      <a:off x="0" y="0"/>
                      <a:ext cx="4381108" cy="2444877"/>
                    </a:xfrm>
                    <a:prstGeom prst="rect">
                      <a:avLst/>
                    </a:prstGeom>
                  </pic:spPr>
                </pic:pic>
              </a:graphicData>
            </a:graphic>
          </wp:inline>
        </w:drawing>
      </w:r>
    </w:p>
    <w:p w:rsidR="00841035" w:rsidRPr="00841035" w:rsidRDefault="00841035" w:rsidP="00841035">
      <w:pPr>
        <w:widowControl w:val="0"/>
        <w:autoSpaceDE w:val="0"/>
        <w:autoSpaceDN w:val="0"/>
        <w:spacing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before="6" w:after="0" w:line="240" w:lineRule="auto"/>
        <w:rPr>
          <w:rFonts w:ascii="Arial" w:eastAsia="Arial" w:hAnsi="Arial" w:cs="Arial"/>
          <w:sz w:val="21"/>
          <w:szCs w:val="24"/>
          <w:lang w:bidi="en-US"/>
        </w:rPr>
      </w:pPr>
      <w:r w:rsidRPr="00841035">
        <w:rPr>
          <w:rFonts w:ascii="Arial" w:eastAsia="Arial" w:hAnsi="Arial" w:cs="Arial"/>
          <w:noProof/>
          <w:sz w:val="24"/>
          <w:szCs w:val="24"/>
          <w:lang w:eastAsia="uk-UA"/>
        </w:rPr>
        <w:drawing>
          <wp:anchor distT="0" distB="0" distL="0" distR="0" simplePos="0" relativeHeight="251661312" behindDoc="0" locked="0" layoutInCell="1" allowOverlap="1" wp14:anchorId="10C8E59A" wp14:editId="061CF8E0">
            <wp:simplePos x="0" y="0"/>
            <wp:positionH relativeFrom="page">
              <wp:posOffset>1369949</wp:posOffset>
            </wp:positionH>
            <wp:positionV relativeFrom="paragraph">
              <wp:posOffset>182435</wp:posOffset>
            </wp:positionV>
            <wp:extent cx="4417403" cy="1917192"/>
            <wp:effectExtent l="0" t="0" r="0" b="0"/>
            <wp:wrapTopAndBottom/>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8" cstate="print"/>
                    <a:stretch>
                      <a:fillRect/>
                    </a:stretch>
                  </pic:blipFill>
                  <pic:spPr>
                    <a:xfrm>
                      <a:off x="0" y="0"/>
                      <a:ext cx="4417403" cy="1917192"/>
                    </a:xfrm>
                    <a:prstGeom prst="rect">
                      <a:avLst/>
                    </a:prstGeom>
                  </pic:spPr>
                </pic:pic>
              </a:graphicData>
            </a:graphic>
          </wp:anchor>
        </w:drawing>
      </w:r>
    </w:p>
    <w:p w:rsidR="00841035" w:rsidRPr="00841035" w:rsidRDefault="00841035" w:rsidP="00841035">
      <w:pPr>
        <w:widowControl w:val="0"/>
        <w:autoSpaceDE w:val="0"/>
        <w:autoSpaceDN w:val="0"/>
        <w:spacing w:before="9" w:after="0" w:line="240" w:lineRule="auto"/>
        <w:rPr>
          <w:rFonts w:ascii="Arial" w:eastAsia="Arial" w:hAnsi="Arial" w:cs="Arial"/>
          <w:sz w:val="26"/>
          <w:szCs w:val="24"/>
          <w:lang w:bidi="en-US"/>
        </w:rPr>
      </w:pPr>
    </w:p>
    <w:p w:rsidR="00841035" w:rsidRPr="00841035" w:rsidRDefault="00841035" w:rsidP="00841035">
      <w:pPr>
        <w:widowControl w:val="0"/>
        <w:numPr>
          <w:ilvl w:val="0"/>
          <w:numId w:val="7"/>
        </w:numPr>
        <w:tabs>
          <w:tab w:val="left" w:pos="510"/>
        </w:tabs>
        <w:autoSpaceDE w:val="0"/>
        <w:autoSpaceDN w:val="0"/>
        <w:spacing w:before="93" w:after="0" w:line="240" w:lineRule="auto"/>
        <w:ind w:left="509" w:hanging="359"/>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Основні відмінності</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841035">
      <w:pPr>
        <w:widowControl w:val="0"/>
        <w:autoSpaceDE w:val="0"/>
        <w:autoSpaceDN w:val="0"/>
        <w:spacing w:before="92" w:after="0" w:line="240" w:lineRule="auto"/>
        <w:ind w:left="151"/>
        <w:rPr>
          <w:rFonts w:ascii="Arial" w:eastAsia="Arial" w:hAnsi="Arial" w:cs="Arial"/>
          <w:b/>
          <w:sz w:val="24"/>
          <w:lang w:bidi="en-US"/>
        </w:rPr>
      </w:pPr>
      <w:r w:rsidRPr="00841035">
        <w:rPr>
          <w:rFonts w:ascii="Arial" w:eastAsia="Arial" w:hAnsi="Arial" w:cs="Arial"/>
          <w:b/>
          <w:sz w:val="24"/>
          <w:lang w:bidi="en-US"/>
        </w:rPr>
        <w:t>Для POAO, вироблених у Великобританії (Англія, Шотландія та Уельс):</w:t>
      </w:r>
    </w:p>
    <w:p w:rsidR="00841035" w:rsidRPr="00841035" w:rsidRDefault="00841035" w:rsidP="00841035">
      <w:pPr>
        <w:widowControl w:val="0"/>
        <w:numPr>
          <w:ilvl w:val="1"/>
          <w:numId w:val="7"/>
        </w:numPr>
        <w:tabs>
          <w:tab w:val="left" w:pos="871"/>
          <w:tab w:val="left" w:pos="872"/>
        </w:tabs>
        <w:autoSpaceDE w:val="0"/>
        <w:autoSpaceDN w:val="0"/>
        <w:spacing w:before="142" w:after="0" w:line="240" w:lineRule="auto"/>
        <w:ind w:hanging="361"/>
        <w:rPr>
          <w:rFonts w:ascii="Arial" w:eastAsia="Arial" w:hAnsi="Arial" w:cs="Arial"/>
          <w:sz w:val="24"/>
          <w:lang w:bidi="en-US"/>
        </w:rPr>
      </w:pPr>
      <w:r w:rsidRPr="00841035">
        <w:rPr>
          <w:rFonts w:ascii="Arial" w:eastAsia="Arial" w:hAnsi="Arial" w:cs="Arial"/>
          <w:sz w:val="24"/>
          <w:lang w:bidi="en-US"/>
        </w:rPr>
        <w:t>Суфікс ‘EC’ буде прибраний з ветеринарних та ідентифікаційних позначок</w:t>
      </w:r>
    </w:p>
    <w:p w:rsidR="00841035" w:rsidRPr="00841035" w:rsidRDefault="00841035" w:rsidP="00841035">
      <w:pPr>
        <w:widowControl w:val="0"/>
        <w:numPr>
          <w:ilvl w:val="1"/>
          <w:numId w:val="7"/>
        </w:numPr>
        <w:tabs>
          <w:tab w:val="left" w:pos="871"/>
          <w:tab w:val="left" w:pos="872"/>
        </w:tabs>
        <w:autoSpaceDE w:val="0"/>
        <w:autoSpaceDN w:val="0"/>
        <w:spacing w:before="141" w:after="0" w:line="256" w:lineRule="auto"/>
        <w:ind w:right="567"/>
        <w:rPr>
          <w:rFonts w:ascii="Arial" w:eastAsia="Arial" w:hAnsi="Arial" w:cs="Arial"/>
          <w:sz w:val="24"/>
          <w:lang w:bidi="en-US"/>
        </w:rPr>
      </w:pPr>
      <w:r w:rsidRPr="00841035">
        <w:rPr>
          <w:rFonts w:ascii="Arial" w:eastAsia="Arial" w:hAnsi="Arial" w:cs="Arial"/>
          <w:sz w:val="24"/>
          <w:lang w:bidi="en-US"/>
        </w:rPr>
        <w:t>Маркування міститимуть повну назву країни «Великобританія» або скорочений код «GB» або «UK».</w:t>
      </w:r>
    </w:p>
    <w:p w:rsidR="00841035" w:rsidRPr="00841035" w:rsidRDefault="00841035" w:rsidP="00841035">
      <w:pPr>
        <w:widowControl w:val="0"/>
        <w:autoSpaceDE w:val="0"/>
        <w:autoSpaceDN w:val="0"/>
        <w:spacing w:before="126" w:after="0" w:line="240" w:lineRule="auto"/>
        <w:ind w:left="151"/>
        <w:outlineLvl w:val="0"/>
        <w:rPr>
          <w:rFonts w:ascii="Arial" w:eastAsia="Arial" w:hAnsi="Arial" w:cs="Arial"/>
          <w:b/>
          <w:bCs/>
          <w:sz w:val="24"/>
          <w:szCs w:val="24"/>
          <w:lang w:bidi="en-US"/>
        </w:rPr>
      </w:pPr>
      <w:r w:rsidRPr="00841035">
        <w:rPr>
          <w:rFonts w:ascii="Arial" w:eastAsia="Arial" w:hAnsi="Arial" w:cs="Arial"/>
          <w:b/>
          <w:bCs/>
          <w:sz w:val="24"/>
          <w:szCs w:val="24"/>
          <w:lang w:bidi="en-US"/>
        </w:rPr>
        <w:t>Для POAO, вироблених у Північній Ірландії:</w:t>
      </w:r>
    </w:p>
    <w:p w:rsidR="00841035" w:rsidRPr="00841035" w:rsidRDefault="00841035" w:rsidP="00841035">
      <w:pPr>
        <w:widowControl w:val="0"/>
        <w:numPr>
          <w:ilvl w:val="1"/>
          <w:numId w:val="7"/>
        </w:numPr>
        <w:tabs>
          <w:tab w:val="left" w:pos="871"/>
          <w:tab w:val="left" w:pos="872"/>
        </w:tabs>
        <w:autoSpaceDE w:val="0"/>
        <w:autoSpaceDN w:val="0"/>
        <w:spacing w:before="142" w:after="0" w:line="240" w:lineRule="auto"/>
        <w:ind w:hanging="361"/>
        <w:rPr>
          <w:rFonts w:ascii="Arial" w:eastAsia="Arial" w:hAnsi="Arial" w:cs="Arial"/>
          <w:sz w:val="24"/>
          <w:lang w:bidi="en-US"/>
        </w:rPr>
      </w:pPr>
      <w:r w:rsidRPr="00841035">
        <w:rPr>
          <w:rFonts w:ascii="Arial" w:eastAsia="Arial" w:hAnsi="Arial" w:cs="Arial"/>
          <w:sz w:val="24"/>
          <w:lang w:bidi="en-US"/>
        </w:rPr>
        <w:t>ветеринарні та ідентифікаційні позначки продовжуватимуть містити суфікс ‘EC</w:t>
      </w:r>
      <w:r w:rsidRPr="00841035">
        <w:rPr>
          <w:rFonts w:ascii="Arial" w:eastAsia="Arial" w:hAnsi="Arial" w:cs="Arial"/>
          <w:spacing w:val="-19"/>
          <w:sz w:val="24"/>
          <w:lang w:bidi="en-US"/>
        </w:rPr>
        <w:t xml:space="preserve"> </w:t>
      </w:r>
      <w:r w:rsidRPr="00841035">
        <w:rPr>
          <w:rFonts w:ascii="Arial" w:eastAsia="Arial" w:hAnsi="Arial" w:cs="Arial"/>
          <w:sz w:val="24"/>
          <w:lang w:bidi="en-US"/>
        </w:rPr>
        <w:t>‘</w:t>
      </w:r>
    </w:p>
    <w:p w:rsidR="00841035" w:rsidRPr="00841035" w:rsidRDefault="00841035" w:rsidP="00841035">
      <w:pPr>
        <w:widowControl w:val="0"/>
        <w:numPr>
          <w:ilvl w:val="1"/>
          <w:numId w:val="7"/>
        </w:numPr>
        <w:tabs>
          <w:tab w:val="left" w:pos="871"/>
          <w:tab w:val="left" w:pos="872"/>
        </w:tabs>
        <w:autoSpaceDE w:val="0"/>
        <w:autoSpaceDN w:val="0"/>
        <w:spacing w:before="140" w:after="0" w:line="256" w:lineRule="auto"/>
        <w:ind w:right="435"/>
        <w:rPr>
          <w:rFonts w:ascii="Arial" w:eastAsia="Arial" w:hAnsi="Arial" w:cs="Arial"/>
          <w:sz w:val="24"/>
          <w:lang w:bidi="en-US"/>
        </w:rPr>
      </w:pPr>
      <w:r w:rsidRPr="00841035">
        <w:rPr>
          <w:rFonts w:ascii="Arial" w:eastAsia="Arial" w:hAnsi="Arial" w:cs="Arial"/>
          <w:sz w:val="24"/>
          <w:lang w:bidi="en-US"/>
        </w:rPr>
        <w:t>Маркування міститимуть повну назву країни «Великобританія (Північна Ірландія)» або скорочений код ‘UK(NI)’</w:t>
      </w:r>
    </w:p>
    <w:p w:rsidR="00841035" w:rsidRPr="00841035" w:rsidRDefault="00841035" w:rsidP="00841035">
      <w:pPr>
        <w:widowControl w:val="0"/>
        <w:autoSpaceDE w:val="0"/>
        <w:autoSpaceDN w:val="0"/>
        <w:spacing w:before="2" w:after="0" w:line="240" w:lineRule="auto"/>
        <w:rPr>
          <w:rFonts w:ascii="Arial" w:eastAsia="Arial" w:hAnsi="Arial" w:cs="Arial"/>
          <w:sz w:val="21"/>
          <w:szCs w:val="24"/>
          <w:lang w:bidi="en-US"/>
        </w:rPr>
      </w:pPr>
    </w:p>
    <w:p w:rsidR="00841035" w:rsidRPr="00841035" w:rsidRDefault="00841035" w:rsidP="00841035">
      <w:pPr>
        <w:widowControl w:val="0"/>
        <w:autoSpaceDE w:val="0"/>
        <w:autoSpaceDN w:val="0"/>
        <w:spacing w:after="0"/>
        <w:ind w:left="151" w:right="934"/>
        <w:rPr>
          <w:rFonts w:ascii="Arial" w:eastAsia="Arial" w:hAnsi="Arial" w:cs="Arial"/>
          <w:sz w:val="24"/>
          <w:szCs w:val="24"/>
          <w:lang w:bidi="en-US"/>
        </w:rPr>
      </w:pPr>
      <w:r w:rsidRPr="00841035">
        <w:rPr>
          <w:rFonts w:ascii="Arial" w:eastAsia="Arial" w:hAnsi="Arial" w:cs="Arial"/>
          <w:sz w:val="24"/>
          <w:szCs w:val="24"/>
          <w:lang w:bidi="en-US"/>
        </w:rPr>
        <w:t>У всіх випадках номер затвердження потужності, який забезпечує необхідну простежуваність, залишатиметься незмінним.</w:t>
      </w:r>
    </w:p>
    <w:p w:rsidR="00841035" w:rsidRPr="00841035" w:rsidRDefault="00841035" w:rsidP="00841035">
      <w:pPr>
        <w:widowControl w:val="0"/>
        <w:autoSpaceDE w:val="0"/>
        <w:autoSpaceDN w:val="0"/>
        <w:spacing w:before="10" w:after="0" w:line="240" w:lineRule="auto"/>
        <w:rPr>
          <w:rFonts w:ascii="Arial" w:eastAsia="Arial" w:hAnsi="Arial" w:cs="Arial"/>
          <w:sz w:val="20"/>
          <w:szCs w:val="24"/>
          <w:lang w:bidi="en-US"/>
        </w:rPr>
      </w:pPr>
    </w:p>
    <w:p w:rsidR="00841035" w:rsidRPr="00841035" w:rsidRDefault="00841035" w:rsidP="00841035">
      <w:pPr>
        <w:widowControl w:val="0"/>
        <w:numPr>
          <w:ilvl w:val="0"/>
          <w:numId w:val="7"/>
        </w:numPr>
        <w:tabs>
          <w:tab w:val="left" w:pos="512"/>
        </w:tabs>
        <w:autoSpaceDE w:val="0"/>
        <w:autoSpaceDN w:val="0"/>
        <w:spacing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Виключення для яєць для споживання людиною та інкубаційних яєць</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FC0564">
      <w:pPr>
        <w:widowControl w:val="0"/>
        <w:autoSpaceDE w:val="0"/>
        <w:autoSpaceDN w:val="0"/>
        <w:spacing w:before="93" w:after="0"/>
        <w:ind w:left="151"/>
        <w:jc w:val="both"/>
        <w:rPr>
          <w:rFonts w:ascii="Arial" w:eastAsia="Arial" w:hAnsi="Arial" w:cs="Arial"/>
          <w:sz w:val="24"/>
          <w:szCs w:val="24"/>
          <w:lang w:bidi="en-US"/>
        </w:rPr>
      </w:pPr>
      <w:r w:rsidRPr="00841035">
        <w:rPr>
          <w:rFonts w:ascii="Arial" w:eastAsia="Arial" w:hAnsi="Arial" w:cs="Arial"/>
          <w:sz w:val="24"/>
          <w:szCs w:val="24"/>
          <w:lang w:bidi="en-US"/>
        </w:rPr>
        <w:t>Яйця в шкаралупі для споживання людиною та інкубаційні яйця, вироблені у Великобританії, не повинні мати зазначеного вище ідентифікаційного/ветеринарного маркування, і надалі будуть маркуватися так само, як і зараз. Однак у деяких випадках такі експортовані яйця можуть бути позначені додатковим кодом ISO (GB, GBR або 826) або замість, або на додаток до поточного маркування. Це може відбуватися у випадку якщо партія була маркована до того, як було визначено точне призначення експорту. Так само, маркування інкубаційних яєць також можуть містити слово "інкубаційні".</w:t>
      </w:r>
    </w:p>
    <w:p w:rsidR="00841035" w:rsidRPr="00841035" w:rsidRDefault="00841035" w:rsidP="00FC0564">
      <w:pPr>
        <w:widowControl w:val="0"/>
        <w:autoSpaceDE w:val="0"/>
        <w:autoSpaceDN w:val="0"/>
        <w:spacing w:before="93" w:after="0"/>
        <w:ind w:left="151"/>
        <w:jc w:val="both"/>
        <w:rPr>
          <w:rFonts w:ascii="Arial" w:eastAsia="Arial" w:hAnsi="Arial" w:cs="Arial"/>
          <w:sz w:val="24"/>
          <w:szCs w:val="24"/>
          <w:lang w:bidi="en-US"/>
        </w:rPr>
      </w:pPr>
      <w:r w:rsidRPr="00841035">
        <w:rPr>
          <w:rFonts w:ascii="Arial" w:eastAsia="Arial" w:hAnsi="Arial" w:cs="Arial"/>
          <w:sz w:val="24"/>
          <w:szCs w:val="24"/>
          <w:lang w:bidi="en-US"/>
        </w:rPr>
        <w:lastRenderedPageBreak/>
        <w:t xml:space="preserve"> </w:t>
      </w:r>
    </w:p>
    <w:p w:rsidR="00841035" w:rsidRPr="00841035" w:rsidRDefault="00841035" w:rsidP="00FC0564">
      <w:pPr>
        <w:widowControl w:val="0"/>
        <w:autoSpaceDE w:val="0"/>
        <w:autoSpaceDN w:val="0"/>
        <w:spacing w:before="93" w:after="0"/>
        <w:ind w:left="151"/>
        <w:jc w:val="both"/>
        <w:rPr>
          <w:rFonts w:ascii="Arial" w:eastAsia="Arial" w:hAnsi="Arial" w:cs="Arial"/>
          <w:sz w:val="24"/>
          <w:szCs w:val="24"/>
          <w:lang w:bidi="en-US"/>
        </w:rPr>
      </w:pPr>
      <w:r w:rsidRPr="00841035">
        <w:rPr>
          <w:rFonts w:ascii="Arial" w:eastAsia="Arial" w:hAnsi="Arial" w:cs="Arial"/>
          <w:sz w:val="24"/>
          <w:szCs w:val="24"/>
          <w:lang w:bidi="en-US"/>
        </w:rPr>
        <w:t>У всіх випадках експорту яєць в шкаралупі для споживання людиною та інкубаційних яєць, ця продукція вироблена у Великобританії, матиме гарантовано високі стандарти та якість і після завершення перехідного періоду.</w:t>
      </w:r>
    </w:p>
    <w:p w:rsidR="00841035" w:rsidRPr="00841035" w:rsidRDefault="00841035" w:rsidP="00841035">
      <w:pPr>
        <w:widowControl w:val="0"/>
        <w:autoSpaceDE w:val="0"/>
        <w:autoSpaceDN w:val="0"/>
        <w:spacing w:before="10" w:after="0" w:line="240" w:lineRule="auto"/>
        <w:rPr>
          <w:rFonts w:ascii="Arial" w:eastAsia="Arial" w:hAnsi="Arial" w:cs="Arial"/>
          <w:sz w:val="20"/>
          <w:szCs w:val="24"/>
          <w:lang w:bidi="en-US"/>
        </w:rPr>
      </w:pPr>
    </w:p>
    <w:p w:rsidR="00841035" w:rsidRPr="00841035" w:rsidRDefault="00841035" w:rsidP="00841035">
      <w:pPr>
        <w:widowControl w:val="0"/>
        <w:numPr>
          <w:ilvl w:val="0"/>
          <w:numId w:val="7"/>
        </w:numPr>
        <w:tabs>
          <w:tab w:val="left" w:pos="512"/>
        </w:tabs>
        <w:autoSpaceDE w:val="0"/>
        <w:autoSpaceDN w:val="0"/>
        <w:spacing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Перехідний період для товарів на ринку</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841035">
      <w:pPr>
        <w:widowControl w:val="0"/>
        <w:autoSpaceDE w:val="0"/>
        <w:autoSpaceDN w:val="0"/>
        <w:spacing w:before="92" w:after="0"/>
        <w:ind w:left="151" w:right="113"/>
        <w:jc w:val="both"/>
        <w:rPr>
          <w:rFonts w:ascii="Arial" w:eastAsia="Arial" w:hAnsi="Arial" w:cs="Arial"/>
          <w:sz w:val="24"/>
          <w:szCs w:val="24"/>
          <w:lang w:bidi="en-US"/>
        </w:rPr>
      </w:pPr>
      <w:r w:rsidRPr="00841035">
        <w:rPr>
          <w:rFonts w:ascii="Arial" w:eastAsia="Arial" w:hAnsi="Arial" w:cs="Arial"/>
          <w:sz w:val="24"/>
          <w:szCs w:val="24"/>
          <w:lang w:bidi="en-US"/>
        </w:rPr>
        <w:t>Ви можете продовжувати отримувати продукти, що містять ветеринарні та ідентифікаційні позначки UK/EC (див. Пункт 1 вище) протягом значного періоду часу. Це маркування залишатиметься дійсним та стосуватиметься товарів, вироблених у Великобританії до закінчення перехідного періоду. Оскільки старі запаси у ланцюзі поставок, які несуть ці ветеринарні та ідентифікаційні позначки, поступово вичерпуються, ви будете бачити поступовий перехід на нові ветеринарні та ідентифікаційні позначки (див. Пункт 2 вище).</w:t>
      </w:r>
    </w:p>
    <w:p w:rsidR="00841035" w:rsidRPr="00841035" w:rsidRDefault="00841035" w:rsidP="00841035">
      <w:pPr>
        <w:widowControl w:val="0"/>
        <w:autoSpaceDE w:val="0"/>
        <w:autoSpaceDN w:val="0"/>
        <w:spacing w:before="92" w:after="0"/>
        <w:ind w:left="151" w:right="113"/>
        <w:jc w:val="both"/>
        <w:rPr>
          <w:rFonts w:ascii="Arial" w:eastAsia="Arial" w:hAnsi="Arial" w:cs="Arial"/>
          <w:sz w:val="24"/>
          <w:szCs w:val="24"/>
          <w:lang w:bidi="en-US"/>
        </w:rPr>
      </w:pPr>
    </w:p>
    <w:p w:rsidR="00841035" w:rsidRPr="00841035" w:rsidRDefault="00841035" w:rsidP="00841035">
      <w:pPr>
        <w:widowControl w:val="0"/>
        <w:autoSpaceDE w:val="0"/>
        <w:autoSpaceDN w:val="0"/>
        <w:spacing w:before="92" w:after="0"/>
        <w:ind w:left="151" w:right="113"/>
        <w:jc w:val="both"/>
        <w:rPr>
          <w:rFonts w:ascii="Arial" w:eastAsia="Arial" w:hAnsi="Arial" w:cs="Arial"/>
          <w:sz w:val="24"/>
          <w:szCs w:val="24"/>
          <w:lang w:bidi="en-US"/>
        </w:rPr>
      </w:pPr>
      <w:r w:rsidRPr="00841035">
        <w:rPr>
          <w:rFonts w:ascii="Arial" w:eastAsia="Arial" w:hAnsi="Arial" w:cs="Arial"/>
          <w:sz w:val="24"/>
          <w:szCs w:val="24"/>
          <w:lang w:bidi="en-US"/>
        </w:rPr>
        <w:t>Усі партії та товари, сертифіковані з використанням будь-яких ветеринарних та ідентифікаційних позначок у Великобританії, із суфіксом ЄС або без нього, продовжують залишатися гарантією наших постійних високих стандартів та якості, що забезпечуються офіційним контролем.</w:t>
      </w:r>
    </w:p>
    <w:p w:rsidR="00841035" w:rsidRPr="00841035" w:rsidRDefault="00841035" w:rsidP="00841035">
      <w:pPr>
        <w:widowControl w:val="0"/>
        <w:autoSpaceDE w:val="0"/>
        <w:autoSpaceDN w:val="0"/>
        <w:spacing w:before="92" w:after="0"/>
        <w:ind w:left="151" w:right="113"/>
        <w:jc w:val="both"/>
        <w:rPr>
          <w:rFonts w:ascii="Arial" w:eastAsia="Arial" w:hAnsi="Arial" w:cs="Arial"/>
          <w:sz w:val="24"/>
          <w:szCs w:val="24"/>
          <w:lang w:bidi="en-US"/>
        </w:rPr>
      </w:pPr>
    </w:p>
    <w:p w:rsidR="00841035" w:rsidRPr="00841035" w:rsidRDefault="00841035" w:rsidP="00841035">
      <w:pPr>
        <w:widowControl w:val="0"/>
        <w:autoSpaceDE w:val="0"/>
        <w:autoSpaceDN w:val="0"/>
        <w:spacing w:before="92" w:after="0"/>
        <w:ind w:left="151" w:right="113"/>
        <w:jc w:val="both"/>
        <w:rPr>
          <w:rFonts w:ascii="Arial" w:eastAsia="Arial" w:hAnsi="Arial" w:cs="Arial"/>
          <w:sz w:val="24"/>
          <w:szCs w:val="24"/>
          <w:lang w:bidi="en-US"/>
        </w:rPr>
      </w:pPr>
      <w:r w:rsidRPr="00841035">
        <w:rPr>
          <w:rFonts w:ascii="Arial" w:eastAsia="Arial" w:hAnsi="Arial" w:cs="Arial"/>
          <w:sz w:val="24"/>
          <w:szCs w:val="24"/>
          <w:lang w:bidi="en-US"/>
        </w:rPr>
        <w:t>Подальші рекомендації Великобританії щодо ветеринарних та ідентифікаційних позначок доступні за посиланням:</w:t>
      </w:r>
    </w:p>
    <w:p w:rsidR="00841035" w:rsidRPr="00841035" w:rsidRDefault="00841035" w:rsidP="00841035">
      <w:pPr>
        <w:widowControl w:val="0"/>
        <w:autoSpaceDE w:val="0"/>
        <w:autoSpaceDN w:val="0"/>
        <w:spacing w:before="92" w:after="0"/>
        <w:ind w:left="151" w:right="113"/>
        <w:jc w:val="both"/>
        <w:rPr>
          <w:rFonts w:ascii="Arial" w:eastAsia="Arial" w:hAnsi="Arial" w:cs="Arial"/>
          <w:sz w:val="24"/>
          <w:szCs w:val="24"/>
          <w:lang w:bidi="en-US"/>
        </w:rPr>
      </w:pPr>
    </w:p>
    <w:p w:rsidR="00841035" w:rsidRDefault="00B664E2" w:rsidP="00841035">
      <w:pPr>
        <w:widowControl w:val="0"/>
        <w:autoSpaceDE w:val="0"/>
        <w:autoSpaceDN w:val="0"/>
        <w:spacing w:after="0"/>
        <w:rPr>
          <w:rFonts w:ascii="Arial" w:eastAsia="Arial" w:hAnsi="Arial" w:cs="Arial"/>
          <w:sz w:val="24"/>
          <w:szCs w:val="24"/>
          <w:lang w:val="en-US" w:bidi="en-US"/>
        </w:rPr>
      </w:pPr>
      <w:hyperlink r:id="rId9" w:history="1">
        <w:r w:rsidRPr="009B59DD">
          <w:rPr>
            <w:rStyle w:val="a3"/>
            <w:rFonts w:ascii="Arial" w:eastAsia="Arial" w:hAnsi="Arial" w:cs="Arial"/>
            <w:sz w:val="24"/>
            <w:szCs w:val="24"/>
            <w:lang w:val="en-US" w:bidi="en-US"/>
          </w:rPr>
          <w:t>https://www.food.gov.uk/business-guidance/guidance-on-health-and-identification-marks-that-apply-from-1-january-2021</w:t>
        </w:r>
      </w:hyperlink>
    </w:p>
    <w:p w:rsidR="00B664E2" w:rsidRDefault="00B664E2" w:rsidP="00841035">
      <w:pPr>
        <w:widowControl w:val="0"/>
        <w:autoSpaceDE w:val="0"/>
        <w:autoSpaceDN w:val="0"/>
        <w:spacing w:after="0"/>
        <w:rPr>
          <w:rFonts w:ascii="Arial" w:eastAsia="Arial" w:hAnsi="Arial" w:cs="Arial"/>
          <w:sz w:val="24"/>
          <w:szCs w:val="24"/>
          <w:lang w:val="en-US" w:bidi="en-US"/>
        </w:rPr>
      </w:pPr>
    </w:p>
    <w:p w:rsidR="00B664E2" w:rsidRPr="00841035" w:rsidRDefault="00B664E2" w:rsidP="00841035">
      <w:pPr>
        <w:widowControl w:val="0"/>
        <w:autoSpaceDE w:val="0"/>
        <w:autoSpaceDN w:val="0"/>
        <w:spacing w:after="0"/>
        <w:rPr>
          <w:rFonts w:ascii="Arial" w:eastAsia="Arial" w:hAnsi="Arial" w:cs="Arial"/>
          <w:lang w:bidi="en-US"/>
        </w:rPr>
        <w:sectPr w:rsidR="00B664E2" w:rsidRPr="00841035">
          <w:pgSz w:w="11910" w:h="16840"/>
          <w:pgMar w:top="880" w:right="880" w:bottom="760" w:left="840" w:header="0" w:footer="276" w:gutter="0"/>
          <w:cols w:space="720"/>
        </w:sectPr>
      </w:pPr>
      <w:bookmarkStart w:id="0" w:name="_GoBack"/>
      <w:bookmarkEnd w:id="0"/>
    </w:p>
    <w:p w:rsidR="00841035" w:rsidRPr="00841035" w:rsidRDefault="00841035" w:rsidP="00841035">
      <w:pPr>
        <w:widowControl w:val="0"/>
        <w:autoSpaceDE w:val="0"/>
        <w:autoSpaceDN w:val="0"/>
        <w:spacing w:before="64" w:after="0" w:line="240" w:lineRule="auto"/>
        <w:ind w:left="151"/>
        <w:outlineLvl w:val="0"/>
        <w:rPr>
          <w:rFonts w:ascii="Arial" w:eastAsia="Arial" w:hAnsi="Arial" w:cs="Arial"/>
          <w:b/>
          <w:bCs/>
          <w:color w:val="0070C0"/>
          <w:sz w:val="24"/>
          <w:szCs w:val="24"/>
          <w:lang w:bidi="en-US"/>
        </w:rPr>
      </w:pPr>
      <w:r w:rsidRPr="00841035">
        <w:rPr>
          <w:rFonts w:ascii="Arial" w:eastAsia="Arial" w:hAnsi="Arial" w:cs="Arial"/>
          <w:b/>
          <w:bCs/>
          <w:color w:val="0070C0"/>
          <w:sz w:val="24"/>
          <w:szCs w:val="24"/>
          <w:lang w:bidi="en-US"/>
        </w:rPr>
        <w:lastRenderedPageBreak/>
        <w:t>Додаток B: Британський експорт та імпорт упакованих харчових продуктів: зміни до маркування харчової продукції</w:t>
      </w:r>
    </w:p>
    <w:p w:rsidR="00841035" w:rsidRPr="00841035" w:rsidRDefault="00841035" w:rsidP="00841035">
      <w:pPr>
        <w:widowControl w:val="0"/>
        <w:autoSpaceDE w:val="0"/>
        <w:autoSpaceDN w:val="0"/>
        <w:spacing w:before="9" w:after="0" w:line="240" w:lineRule="auto"/>
        <w:rPr>
          <w:rFonts w:ascii="Arial" w:eastAsia="Arial" w:hAnsi="Arial" w:cs="Arial"/>
          <w:b/>
          <w:szCs w:val="24"/>
          <w:lang w:bidi="en-US"/>
        </w:rPr>
      </w:pPr>
    </w:p>
    <w:p w:rsidR="00841035" w:rsidRPr="00841035" w:rsidRDefault="00841035" w:rsidP="00841035">
      <w:pPr>
        <w:widowControl w:val="0"/>
        <w:autoSpaceDE w:val="0"/>
        <w:autoSpaceDN w:val="0"/>
        <w:spacing w:after="0"/>
        <w:ind w:left="151" w:right="734"/>
        <w:rPr>
          <w:rFonts w:ascii="Arial" w:eastAsia="Arial" w:hAnsi="Arial" w:cs="Arial"/>
          <w:sz w:val="24"/>
          <w:szCs w:val="24"/>
          <w:lang w:bidi="en-US"/>
        </w:rPr>
      </w:pPr>
      <w:r w:rsidRPr="00841035">
        <w:rPr>
          <w:rFonts w:ascii="Arial" w:eastAsia="Arial" w:hAnsi="Arial" w:cs="Arial"/>
          <w:sz w:val="24"/>
          <w:szCs w:val="24"/>
          <w:lang w:bidi="en-US"/>
        </w:rPr>
        <w:t>Після Перехідного Періоду, певні вимоги щодо маркування харчової продукції зміняться. Це стосується всіх упакованих продуктів харчування.</w:t>
      </w:r>
    </w:p>
    <w:p w:rsidR="00841035" w:rsidRPr="00841035" w:rsidRDefault="00841035" w:rsidP="00841035">
      <w:pPr>
        <w:widowControl w:val="0"/>
        <w:autoSpaceDE w:val="0"/>
        <w:autoSpaceDN w:val="0"/>
        <w:spacing w:before="3" w:after="0" w:line="240" w:lineRule="auto"/>
        <w:rPr>
          <w:rFonts w:ascii="Arial" w:eastAsia="Arial" w:hAnsi="Arial" w:cs="Arial"/>
          <w:sz w:val="31"/>
          <w:szCs w:val="24"/>
          <w:lang w:bidi="en-US"/>
        </w:rPr>
      </w:pPr>
    </w:p>
    <w:p w:rsidR="00841035" w:rsidRPr="00841035" w:rsidRDefault="00841035" w:rsidP="00841035">
      <w:pPr>
        <w:widowControl w:val="0"/>
        <w:numPr>
          <w:ilvl w:val="0"/>
          <w:numId w:val="6"/>
        </w:numPr>
        <w:tabs>
          <w:tab w:val="left" w:pos="354"/>
        </w:tabs>
        <w:autoSpaceDE w:val="0"/>
        <w:autoSpaceDN w:val="0"/>
        <w:spacing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 xml:space="preserve"> Зміни у маркуванні харчових продуктів, що імпортуються до Великобританії (Великобританія та Північна Ірландія)</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841035">
      <w:pPr>
        <w:widowControl w:val="0"/>
        <w:autoSpaceDE w:val="0"/>
        <w:autoSpaceDN w:val="0"/>
        <w:spacing w:before="141" w:after="0"/>
        <w:ind w:left="151" w:right="227"/>
        <w:rPr>
          <w:rFonts w:ascii="Arial" w:eastAsia="Arial" w:hAnsi="Arial" w:cs="Arial"/>
          <w:b/>
          <w:bCs/>
          <w:sz w:val="24"/>
          <w:szCs w:val="24"/>
          <w:lang w:bidi="en-US"/>
        </w:rPr>
      </w:pPr>
      <w:r w:rsidRPr="00841035">
        <w:rPr>
          <w:rFonts w:ascii="Arial" w:eastAsia="Arial" w:hAnsi="Arial" w:cs="Arial"/>
          <w:b/>
          <w:bCs/>
          <w:sz w:val="24"/>
          <w:szCs w:val="24"/>
          <w:lang w:bidi="en-US"/>
        </w:rPr>
        <w:t>Продукти, які розміщуються на ринку Великобританії і Північної Ірландії</w:t>
      </w:r>
    </w:p>
    <w:p w:rsidR="00841035" w:rsidRPr="00841035" w:rsidRDefault="00841035" w:rsidP="00841035">
      <w:pPr>
        <w:widowControl w:val="0"/>
        <w:autoSpaceDE w:val="0"/>
        <w:autoSpaceDN w:val="0"/>
        <w:spacing w:before="141" w:after="0"/>
        <w:ind w:left="151" w:right="227"/>
        <w:rPr>
          <w:rFonts w:ascii="Arial" w:eastAsia="Arial" w:hAnsi="Arial" w:cs="Arial"/>
          <w:sz w:val="24"/>
          <w:szCs w:val="24"/>
          <w:lang w:bidi="en-US"/>
        </w:rPr>
      </w:pPr>
      <w:r w:rsidRPr="00841035">
        <w:rPr>
          <w:rFonts w:ascii="Arial" w:eastAsia="Arial" w:hAnsi="Arial" w:cs="Arial"/>
          <w:sz w:val="24"/>
          <w:szCs w:val="24"/>
          <w:lang w:bidi="en-US"/>
        </w:rPr>
        <w:t>На упаковці повинна бути вказана адреса як у Великобританії, так і у ЄС, або єдина адреса в Північній Ірландії. Єдиної адреси у Великобританії буде недостатньо.</w:t>
      </w:r>
    </w:p>
    <w:p w:rsidR="00841035" w:rsidRPr="00841035" w:rsidRDefault="00841035" w:rsidP="00841035">
      <w:pPr>
        <w:widowControl w:val="0"/>
        <w:autoSpaceDE w:val="0"/>
        <w:autoSpaceDN w:val="0"/>
        <w:spacing w:before="141" w:after="0"/>
        <w:ind w:left="151" w:right="227"/>
        <w:rPr>
          <w:rFonts w:ascii="Arial" w:eastAsia="Arial" w:hAnsi="Arial" w:cs="Arial"/>
          <w:b/>
          <w:bCs/>
          <w:sz w:val="24"/>
          <w:szCs w:val="24"/>
          <w:lang w:bidi="en-US"/>
        </w:rPr>
      </w:pPr>
      <w:r w:rsidRPr="00841035">
        <w:rPr>
          <w:rFonts w:ascii="Arial" w:eastAsia="Arial" w:hAnsi="Arial" w:cs="Arial"/>
          <w:b/>
          <w:bCs/>
          <w:sz w:val="24"/>
          <w:szCs w:val="24"/>
          <w:lang w:bidi="en-US"/>
        </w:rPr>
        <w:t>Продукти, які розміщуються на ринку Великобританії (Англія, Уельс та Шотландія)</w:t>
      </w:r>
    </w:p>
    <w:p w:rsidR="00841035" w:rsidRPr="00841035" w:rsidRDefault="00841035" w:rsidP="00841035">
      <w:pPr>
        <w:widowControl w:val="0"/>
        <w:autoSpaceDE w:val="0"/>
        <w:autoSpaceDN w:val="0"/>
        <w:spacing w:before="141" w:after="0"/>
        <w:ind w:left="151" w:right="227"/>
        <w:rPr>
          <w:rFonts w:ascii="Arial" w:eastAsia="Arial" w:hAnsi="Arial" w:cs="Arial"/>
          <w:sz w:val="24"/>
          <w:szCs w:val="24"/>
          <w:lang w:bidi="en-US"/>
        </w:rPr>
      </w:pPr>
      <w:r w:rsidRPr="00841035">
        <w:rPr>
          <w:rFonts w:ascii="Arial" w:eastAsia="Arial" w:hAnsi="Arial" w:cs="Arial"/>
          <w:sz w:val="24"/>
          <w:szCs w:val="24"/>
          <w:lang w:bidi="en-US"/>
        </w:rPr>
        <w:t>На цій упаковці повинно бути вказано ім’я та адресу британського продуктового оператора (FBO), відповідального за інформацію, представлену на етикетці. Якщо FBO не має юридичної адреси у Великобританії, потрібно вказати назву та адресу імпортера до Великобританії у Великобританії.</w:t>
      </w:r>
    </w:p>
    <w:p w:rsidR="00841035" w:rsidRPr="00841035" w:rsidRDefault="00841035" w:rsidP="00841035">
      <w:pPr>
        <w:widowControl w:val="0"/>
        <w:autoSpaceDE w:val="0"/>
        <w:autoSpaceDN w:val="0"/>
        <w:spacing w:before="141" w:after="0"/>
        <w:ind w:left="151" w:right="227"/>
        <w:rPr>
          <w:rFonts w:ascii="Arial" w:eastAsia="Arial" w:hAnsi="Arial" w:cs="Arial"/>
          <w:b/>
          <w:bCs/>
          <w:sz w:val="24"/>
          <w:szCs w:val="24"/>
          <w:lang w:bidi="en-US"/>
        </w:rPr>
      </w:pPr>
      <w:r w:rsidRPr="00841035">
        <w:rPr>
          <w:rFonts w:ascii="Arial" w:eastAsia="Arial" w:hAnsi="Arial" w:cs="Arial"/>
          <w:b/>
          <w:bCs/>
          <w:sz w:val="24"/>
          <w:szCs w:val="24"/>
          <w:lang w:bidi="en-US"/>
        </w:rPr>
        <w:t>Продукти, які розміщуються на ринку лише Північної Ірландії</w:t>
      </w:r>
    </w:p>
    <w:p w:rsidR="00841035" w:rsidRPr="00841035" w:rsidRDefault="00841035" w:rsidP="00841035">
      <w:pPr>
        <w:widowControl w:val="0"/>
        <w:autoSpaceDE w:val="0"/>
        <w:autoSpaceDN w:val="0"/>
        <w:spacing w:before="141" w:after="0"/>
        <w:ind w:left="151" w:right="227"/>
        <w:rPr>
          <w:rFonts w:ascii="Arial" w:eastAsia="Arial" w:hAnsi="Arial" w:cs="Arial"/>
          <w:sz w:val="24"/>
          <w:szCs w:val="24"/>
          <w:lang w:bidi="en-US"/>
        </w:rPr>
      </w:pPr>
      <w:r w:rsidRPr="00841035">
        <w:rPr>
          <w:rFonts w:ascii="Arial" w:eastAsia="Arial" w:hAnsi="Arial" w:cs="Arial"/>
          <w:sz w:val="24"/>
          <w:szCs w:val="24"/>
          <w:lang w:bidi="en-US"/>
        </w:rPr>
        <w:t>Для упаковки потрібна адреса або в Північній Ірландії, або в ЄС. Однієї адреси у Великобританії буде недостатньо.</w:t>
      </w:r>
    </w:p>
    <w:p w:rsidR="00841035" w:rsidRPr="00841035" w:rsidRDefault="00841035" w:rsidP="00841035">
      <w:pPr>
        <w:widowControl w:val="0"/>
        <w:autoSpaceDE w:val="0"/>
        <w:autoSpaceDN w:val="0"/>
        <w:spacing w:before="141" w:after="0"/>
        <w:ind w:left="151" w:right="227"/>
        <w:rPr>
          <w:rFonts w:ascii="Arial" w:eastAsia="Arial" w:hAnsi="Arial" w:cs="Arial"/>
          <w:b/>
          <w:bCs/>
          <w:sz w:val="24"/>
          <w:szCs w:val="24"/>
          <w:lang w:bidi="en-US"/>
        </w:rPr>
      </w:pPr>
      <w:r w:rsidRPr="00841035">
        <w:rPr>
          <w:rFonts w:ascii="Arial" w:eastAsia="Arial" w:hAnsi="Arial" w:cs="Arial"/>
          <w:b/>
          <w:bCs/>
          <w:sz w:val="24"/>
          <w:szCs w:val="24"/>
          <w:lang w:bidi="en-US"/>
        </w:rPr>
        <w:t>Перехідний період для імпорту до Великобританії, якщо використовується адреса у ЄС</w:t>
      </w:r>
    </w:p>
    <w:p w:rsidR="00841035" w:rsidRPr="00841035" w:rsidRDefault="00841035" w:rsidP="00841035">
      <w:pPr>
        <w:widowControl w:val="0"/>
        <w:autoSpaceDE w:val="0"/>
        <w:autoSpaceDN w:val="0"/>
        <w:spacing w:before="141" w:after="0"/>
        <w:ind w:left="151" w:right="227"/>
        <w:rPr>
          <w:rFonts w:ascii="Arial" w:eastAsia="Arial" w:hAnsi="Arial" w:cs="Arial"/>
          <w:sz w:val="24"/>
          <w:szCs w:val="24"/>
          <w:lang w:bidi="en-US"/>
        </w:rPr>
      </w:pPr>
      <w:r w:rsidRPr="00841035">
        <w:rPr>
          <w:rFonts w:ascii="Arial" w:eastAsia="Arial" w:hAnsi="Arial" w:cs="Arial"/>
          <w:sz w:val="24"/>
          <w:szCs w:val="24"/>
          <w:lang w:bidi="en-US"/>
        </w:rPr>
        <w:t>Якщо ви зараз імпортуєте у Великобританію використовуючи адресу FBO в ЄС або адресу імпортера, така упаковка може продовжувати використовуватися до 30 вересня 2022 року, аби забезпечити звільнення ланцюгів поставок від продукції. Там, де це необхідно, для виправлення може застосовуватися поверхнева наклейка з метою розміщення продуктів на ринку Великобританії. Така процедура може застосовуватися після імпорту продуктів, але до виведення продуктів на ринок. Поверхневі наклейки повинні бути розроблені та застосовуватися таким чином, щоб підтримувати відповідність всім іншим правилам маркування харчової продукції.</w:t>
      </w:r>
    </w:p>
    <w:p w:rsidR="00841035" w:rsidRPr="00841035" w:rsidRDefault="00841035" w:rsidP="00841035">
      <w:pPr>
        <w:widowControl w:val="0"/>
        <w:autoSpaceDE w:val="0"/>
        <w:autoSpaceDN w:val="0"/>
        <w:spacing w:before="4" w:after="0" w:line="240" w:lineRule="auto"/>
        <w:rPr>
          <w:rFonts w:ascii="Arial" w:eastAsia="Arial" w:hAnsi="Arial" w:cs="Arial"/>
          <w:sz w:val="31"/>
          <w:szCs w:val="24"/>
          <w:lang w:bidi="en-US"/>
        </w:rPr>
      </w:pPr>
    </w:p>
    <w:p w:rsidR="00841035" w:rsidRPr="00841035" w:rsidRDefault="00841035" w:rsidP="00841035">
      <w:pPr>
        <w:widowControl w:val="0"/>
        <w:numPr>
          <w:ilvl w:val="0"/>
          <w:numId w:val="6"/>
        </w:numPr>
        <w:tabs>
          <w:tab w:val="left" w:pos="421"/>
        </w:tabs>
        <w:autoSpaceDE w:val="0"/>
        <w:autoSpaceDN w:val="0"/>
        <w:spacing w:after="0" w:line="240" w:lineRule="auto"/>
        <w:ind w:left="420" w:hanging="270"/>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Зміни у маркуванні продуктів, що експортуються з Великобританії</w:t>
      </w:r>
    </w:p>
    <w:p w:rsidR="00841035" w:rsidRPr="00841035" w:rsidRDefault="00841035" w:rsidP="00841035">
      <w:pPr>
        <w:widowControl w:val="0"/>
        <w:autoSpaceDE w:val="0"/>
        <w:autoSpaceDN w:val="0"/>
        <w:spacing w:before="8" w:after="0" w:line="240" w:lineRule="auto"/>
        <w:rPr>
          <w:rFonts w:ascii="Arial" w:eastAsia="Arial" w:hAnsi="Arial" w:cs="Arial"/>
          <w:b/>
          <w:sz w:val="14"/>
          <w:szCs w:val="24"/>
          <w:lang w:bidi="en-US"/>
        </w:rPr>
      </w:pPr>
    </w:p>
    <w:p w:rsidR="00841035" w:rsidRPr="00841035" w:rsidRDefault="00841035" w:rsidP="00841035">
      <w:pPr>
        <w:widowControl w:val="0"/>
        <w:autoSpaceDE w:val="0"/>
        <w:autoSpaceDN w:val="0"/>
        <w:spacing w:before="93" w:after="0" w:line="240" w:lineRule="auto"/>
        <w:ind w:left="151"/>
        <w:rPr>
          <w:rFonts w:ascii="Arial" w:eastAsia="Arial" w:hAnsi="Arial" w:cs="Arial"/>
          <w:b/>
          <w:sz w:val="24"/>
          <w:lang w:bidi="en-US"/>
        </w:rPr>
      </w:pPr>
      <w:r w:rsidRPr="00841035">
        <w:rPr>
          <w:rFonts w:ascii="Arial" w:eastAsia="Arial" w:hAnsi="Arial" w:cs="Arial"/>
          <w:b/>
          <w:sz w:val="24"/>
          <w:lang w:bidi="en-US"/>
        </w:rPr>
        <w:t>Продукти і інгредієнти, які походять з Великобританії</w:t>
      </w:r>
    </w:p>
    <w:p w:rsidR="00841035" w:rsidRPr="00841035" w:rsidRDefault="00841035" w:rsidP="00841035">
      <w:pPr>
        <w:widowControl w:val="0"/>
        <w:autoSpaceDE w:val="0"/>
        <w:autoSpaceDN w:val="0"/>
        <w:spacing w:before="141" w:after="0"/>
        <w:ind w:left="151" w:right="467"/>
        <w:rPr>
          <w:rFonts w:ascii="Arial" w:eastAsia="Arial" w:hAnsi="Arial" w:cs="Arial"/>
          <w:sz w:val="24"/>
          <w:szCs w:val="24"/>
          <w:lang w:bidi="en-US"/>
        </w:rPr>
      </w:pPr>
      <w:r w:rsidRPr="00841035">
        <w:rPr>
          <w:rFonts w:ascii="Arial" w:eastAsia="Arial" w:hAnsi="Arial" w:cs="Arial"/>
          <w:sz w:val="24"/>
          <w:szCs w:val="24"/>
          <w:lang w:bidi="en-US"/>
        </w:rPr>
        <w:t>Товари, що розміщуються на ринку після 1 січня, більше не матимуть позначки "ЄС", а натомість матимуть позначку "Походження Великобританії".</w:t>
      </w:r>
    </w:p>
    <w:p w:rsidR="00841035" w:rsidRPr="00841035" w:rsidRDefault="00841035" w:rsidP="00841035">
      <w:pPr>
        <w:widowControl w:val="0"/>
        <w:autoSpaceDE w:val="0"/>
        <w:autoSpaceDN w:val="0"/>
        <w:spacing w:before="9"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after="0" w:line="240" w:lineRule="auto"/>
        <w:ind w:left="151"/>
        <w:outlineLvl w:val="0"/>
        <w:rPr>
          <w:rFonts w:ascii="Arial" w:eastAsia="Arial" w:hAnsi="Arial" w:cs="Arial"/>
          <w:b/>
          <w:bCs/>
          <w:sz w:val="24"/>
          <w:szCs w:val="24"/>
          <w:lang w:bidi="en-US"/>
        </w:rPr>
      </w:pPr>
      <w:r w:rsidRPr="00841035">
        <w:rPr>
          <w:rFonts w:ascii="Arial" w:eastAsia="Arial" w:hAnsi="Arial" w:cs="Arial"/>
          <w:b/>
          <w:sz w:val="24"/>
          <w:szCs w:val="24"/>
          <w:lang w:bidi="en-US"/>
        </w:rPr>
        <w:t>Продукти і інгредієнти, які походять з</w:t>
      </w:r>
      <w:r w:rsidRPr="00841035">
        <w:rPr>
          <w:rFonts w:ascii="Arial" w:eastAsia="Arial" w:hAnsi="Arial" w:cs="Arial"/>
          <w:bCs/>
          <w:sz w:val="24"/>
          <w:szCs w:val="24"/>
          <w:lang w:bidi="en-US"/>
        </w:rPr>
        <w:t xml:space="preserve"> </w:t>
      </w:r>
      <w:r w:rsidRPr="00841035">
        <w:rPr>
          <w:rFonts w:ascii="Arial" w:eastAsia="Arial" w:hAnsi="Arial" w:cs="Arial"/>
          <w:b/>
          <w:bCs/>
          <w:sz w:val="24"/>
          <w:szCs w:val="24"/>
          <w:lang w:bidi="en-US"/>
        </w:rPr>
        <w:t>Північної Ірландії</w:t>
      </w:r>
    </w:p>
    <w:p w:rsidR="00841035" w:rsidRPr="00841035" w:rsidRDefault="00841035" w:rsidP="00841035">
      <w:pPr>
        <w:widowControl w:val="0"/>
        <w:autoSpaceDE w:val="0"/>
        <w:autoSpaceDN w:val="0"/>
        <w:spacing w:before="142" w:after="0"/>
        <w:ind w:left="151" w:right="346"/>
        <w:rPr>
          <w:rFonts w:ascii="Arial" w:eastAsia="Arial" w:hAnsi="Arial" w:cs="Arial"/>
          <w:sz w:val="24"/>
          <w:szCs w:val="24"/>
          <w:lang w:bidi="en-US"/>
        </w:rPr>
      </w:pPr>
      <w:r w:rsidRPr="00841035">
        <w:rPr>
          <w:rFonts w:ascii="Arial" w:eastAsia="Arial" w:hAnsi="Arial" w:cs="Arial"/>
          <w:sz w:val="24"/>
          <w:szCs w:val="24"/>
          <w:lang w:bidi="en-US"/>
        </w:rPr>
        <w:t>У маркуванні можна продовжувати використовувати термін "ЄС" і після 1 січня, або ж продукти можна позначати як "Походження Великобританія/Північної Ірландії".</w:t>
      </w:r>
    </w:p>
    <w:p w:rsidR="00841035" w:rsidRPr="00841035" w:rsidRDefault="00841035" w:rsidP="00841035">
      <w:pPr>
        <w:widowControl w:val="0"/>
        <w:autoSpaceDE w:val="0"/>
        <w:autoSpaceDN w:val="0"/>
        <w:spacing w:before="9"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after="0" w:line="240" w:lineRule="auto"/>
        <w:ind w:left="151"/>
        <w:outlineLvl w:val="0"/>
        <w:rPr>
          <w:rFonts w:ascii="Arial" w:eastAsia="Arial" w:hAnsi="Arial" w:cs="Arial"/>
          <w:b/>
          <w:bCs/>
          <w:sz w:val="24"/>
          <w:szCs w:val="24"/>
          <w:lang w:bidi="en-US"/>
        </w:rPr>
      </w:pPr>
      <w:r w:rsidRPr="00841035">
        <w:rPr>
          <w:rFonts w:ascii="Arial" w:eastAsia="Arial" w:hAnsi="Arial" w:cs="Arial"/>
          <w:b/>
          <w:bCs/>
          <w:sz w:val="24"/>
          <w:szCs w:val="24"/>
          <w:lang w:bidi="en-US"/>
        </w:rPr>
        <w:t>Транзитний період для товарів на ринку</w:t>
      </w:r>
    </w:p>
    <w:p w:rsidR="00841035" w:rsidRPr="00841035" w:rsidRDefault="00841035" w:rsidP="00841035">
      <w:pPr>
        <w:widowControl w:val="0"/>
        <w:autoSpaceDE w:val="0"/>
        <w:autoSpaceDN w:val="0"/>
        <w:spacing w:before="142" w:after="0"/>
        <w:ind w:left="151" w:right="200"/>
        <w:rPr>
          <w:rFonts w:ascii="Arial" w:eastAsia="Arial" w:hAnsi="Arial" w:cs="Arial"/>
          <w:sz w:val="24"/>
          <w:szCs w:val="24"/>
          <w:lang w:bidi="en-US"/>
        </w:rPr>
      </w:pPr>
      <w:r w:rsidRPr="00841035">
        <w:rPr>
          <w:rFonts w:ascii="Arial" w:eastAsia="Arial" w:hAnsi="Arial" w:cs="Arial"/>
          <w:sz w:val="24"/>
          <w:szCs w:val="24"/>
          <w:lang w:bidi="en-US"/>
        </w:rPr>
        <w:t>Ви можете продовжувати отримувати продукти, що мають посилання на ЄС, протягом деякого часу. Це стосуватиметься продуктів, що розміщуються на ринку до кінця перехідного періоду, і застосовуватиметься до вичерпання запасів таких продуктів. Запаси заморожених, сушених або консервованих товарів можуть залишатися на ринку протягом тривалого періоду часу.</w:t>
      </w:r>
    </w:p>
    <w:p w:rsidR="00841035" w:rsidRPr="00841035" w:rsidRDefault="00841035" w:rsidP="00841035">
      <w:pPr>
        <w:widowControl w:val="0"/>
        <w:autoSpaceDE w:val="0"/>
        <w:autoSpaceDN w:val="0"/>
        <w:spacing w:after="0"/>
        <w:rPr>
          <w:rFonts w:ascii="Arial" w:eastAsia="Arial" w:hAnsi="Arial" w:cs="Arial"/>
          <w:lang w:bidi="en-US"/>
        </w:rPr>
        <w:sectPr w:rsidR="00841035" w:rsidRPr="00841035" w:rsidSect="00355175">
          <w:pgSz w:w="11910" w:h="16840"/>
          <w:pgMar w:top="284" w:right="880" w:bottom="760" w:left="840" w:header="0" w:footer="276" w:gutter="0"/>
          <w:cols w:space="720"/>
        </w:sectPr>
      </w:pPr>
    </w:p>
    <w:p w:rsidR="00841035" w:rsidRPr="00841035" w:rsidRDefault="00841035" w:rsidP="00841035">
      <w:pPr>
        <w:widowControl w:val="0"/>
        <w:autoSpaceDE w:val="0"/>
        <w:autoSpaceDN w:val="0"/>
        <w:spacing w:before="63" w:after="0" w:line="276" w:lineRule="auto"/>
        <w:ind w:left="151" w:right="991"/>
        <w:outlineLvl w:val="0"/>
        <w:rPr>
          <w:rFonts w:ascii="Arial" w:eastAsia="Arial" w:hAnsi="Arial" w:cs="Arial"/>
          <w:b/>
          <w:bCs/>
          <w:color w:val="0070C0"/>
          <w:sz w:val="24"/>
          <w:szCs w:val="24"/>
          <w:lang w:bidi="en-US"/>
        </w:rPr>
      </w:pPr>
      <w:r w:rsidRPr="00841035">
        <w:rPr>
          <w:rFonts w:ascii="Arial" w:eastAsia="Arial" w:hAnsi="Arial" w:cs="Arial"/>
          <w:b/>
          <w:bCs/>
          <w:color w:val="0070C0"/>
          <w:sz w:val="24"/>
          <w:szCs w:val="24"/>
          <w:lang w:bidi="en-US"/>
        </w:rPr>
        <w:lastRenderedPageBreak/>
        <w:t>Додаток C: Британський експорт та імпорт тварин та продуктів тваринного походження з країн, що не входять до ЄС: Експортні ветеринарні сертифікати (EHC)</w:t>
      </w:r>
    </w:p>
    <w:p w:rsidR="00841035" w:rsidRPr="00841035" w:rsidRDefault="00841035" w:rsidP="00841035">
      <w:pPr>
        <w:widowControl w:val="0"/>
        <w:autoSpaceDE w:val="0"/>
        <w:autoSpaceDN w:val="0"/>
        <w:spacing w:before="3" w:after="0" w:line="240" w:lineRule="auto"/>
        <w:rPr>
          <w:rFonts w:ascii="Arial" w:eastAsia="Arial" w:hAnsi="Arial" w:cs="Arial"/>
          <w:b/>
          <w:sz w:val="31"/>
          <w:szCs w:val="24"/>
          <w:lang w:bidi="en-US"/>
        </w:rPr>
      </w:pPr>
    </w:p>
    <w:p w:rsidR="00841035" w:rsidRPr="00841035" w:rsidRDefault="00841035" w:rsidP="00841035">
      <w:pPr>
        <w:widowControl w:val="0"/>
        <w:numPr>
          <w:ilvl w:val="0"/>
          <w:numId w:val="5"/>
        </w:numPr>
        <w:tabs>
          <w:tab w:val="left" w:pos="439"/>
        </w:tabs>
        <w:autoSpaceDE w:val="0"/>
        <w:autoSpaceDN w:val="0"/>
        <w:spacing w:after="0" w:line="276" w:lineRule="auto"/>
        <w:ind w:right="113"/>
        <w:rPr>
          <w:rFonts w:ascii="Arial" w:eastAsia="Arial" w:hAnsi="Arial" w:cs="Arial"/>
          <w:b/>
          <w:sz w:val="24"/>
          <w:lang w:bidi="en-US"/>
        </w:rPr>
      </w:pPr>
      <w:r w:rsidRPr="00841035">
        <w:rPr>
          <w:rFonts w:ascii="Arial" w:eastAsia="Arial" w:hAnsi="Arial" w:cs="Arial"/>
          <w:b/>
          <w:sz w:val="24"/>
          <w:u w:val="thick"/>
          <w:lang w:bidi="en-US"/>
        </w:rPr>
        <w:t>EHC, що супроводжують експорт із Сполученого Королівства (Великобританія та Північна Ірландія)</w:t>
      </w:r>
    </w:p>
    <w:p w:rsidR="00841035" w:rsidRPr="00841035" w:rsidRDefault="00841035" w:rsidP="00841035">
      <w:pPr>
        <w:widowControl w:val="0"/>
        <w:autoSpaceDE w:val="0"/>
        <w:autoSpaceDN w:val="0"/>
        <w:spacing w:after="0" w:line="240" w:lineRule="auto"/>
        <w:rPr>
          <w:rFonts w:ascii="Arial" w:eastAsia="Arial" w:hAnsi="Arial" w:cs="Arial"/>
          <w:b/>
          <w:sz w:val="13"/>
          <w:szCs w:val="24"/>
          <w:lang w:bidi="en-US"/>
        </w:rPr>
      </w:pPr>
    </w:p>
    <w:p w:rsidR="00841035" w:rsidRPr="00841035" w:rsidRDefault="00841035" w:rsidP="00841035">
      <w:pPr>
        <w:widowControl w:val="0"/>
        <w:autoSpaceDE w:val="0"/>
        <w:autoSpaceDN w:val="0"/>
        <w:spacing w:before="92" w:after="0" w:line="276" w:lineRule="auto"/>
        <w:ind w:left="151" w:right="116"/>
        <w:jc w:val="both"/>
        <w:rPr>
          <w:rFonts w:ascii="Arial" w:eastAsia="Arial" w:hAnsi="Arial" w:cs="Arial"/>
          <w:sz w:val="24"/>
          <w:szCs w:val="24"/>
          <w:lang w:bidi="en-US"/>
        </w:rPr>
      </w:pPr>
      <w:r w:rsidRPr="00841035">
        <w:rPr>
          <w:rFonts w:ascii="Arial" w:eastAsia="Arial" w:hAnsi="Arial" w:cs="Arial"/>
          <w:sz w:val="24"/>
          <w:szCs w:val="24"/>
          <w:lang w:bidi="en-US"/>
        </w:rPr>
        <w:t>EHC, які супроводжують партії живих тварин та продуктів тваринного походження до Великобританії (Великобританія та Північна Ірландія), включаючи посилання на законодавство, процеси та стандарти ЄС, залишатимуться незмінними з 1 січня 2021 року, якщо змін не вимагатиме сам торговий партнер.</w:t>
      </w:r>
    </w:p>
    <w:p w:rsidR="00841035" w:rsidRPr="00841035" w:rsidRDefault="00841035" w:rsidP="00841035">
      <w:pPr>
        <w:widowControl w:val="0"/>
        <w:autoSpaceDE w:val="0"/>
        <w:autoSpaceDN w:val="0"/>
        <w:spacing w:before="10"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after="0" w:line="240" w:lineRule="auto"/>
        <w:ind w:left="151"/>
        <w:jc w:val="both"/>
        <w:outlineLvl w:val="0"/>
        <w:rPr>
          <w:rFonts w:ascii="Arial" w:eastAsia="Arial" w:hAnsi="Arial" w:cs="Arial"/>
          <w:b/>
          <w:bCs/>
          <w:sz w:val="24"/>
          <w:szCs w:val="24"/>
          <w:lang w:bidi="en-US"/>
        </w:rPr>
      </w:pPr>
      <w:r w:rsidRPr="00841035">
        <w:rPr>
          <w:rFonts w:ascii="Arial" w:eastAsia="Arial" w:hAnsi="Arial" w:cs="Arial"/>
          <w:b/>
          <w:bCs/>
          <w:sz w:val="24"/>
          <w:szCs w:val="24"/>
          <w:lang w:bidi="en-US"/>
        </w:rPr>
        <w:t>Унікальні коди потужностей виробництва продуктів тваринного походження, що експортуються з Великобританії</w:t>
      </w:r>
    </w:p>
    <w:p w:rsidR="00841035" w:rsidRPr="00841035" w:rsidRDefault="00841035" w:rsidP="00841035">
      <w:pPr>
        <w:widowControl w:val="0"/>
        <w:autoSpaceDE w:val="0"/>
        <w:autoSpaceDN w:val="0"/>
        <w:spacing w:before="5" w:after="0" w:line="240" w:lineRule="auto"/>
        <w:rPr>
          <w:rFonts w:ascii="Arial" w:eastAsia="Arial" w:hAnsi="Arial" w:cs="Arial"/>
          <w:b/>
          <w:sz w:val="24"/>
          <w:szCs w:val="24"/>
          <w:lang w:bidi="en-US"/>
        </w:rPr>
      </w:pPr>
    </w:p>
    <w:p w:rsidR="00841035" w:rsidRPr="00841035" w:rsidRDefault="00841035" w:rsidP="00841035">
      <w:pPr>
        <w:widowControl w:val="0"/>
        <w:autoSpaceDE w:val="0"/>
        <w:autoSpaceDN w:val="0"/>
        <w:spacing w:after="0" w:line="276" w:lineRule="auto"/>
        <w:ind w:left="151" w:right="109"/>
        <w:jc w:val="both"/>
        <w:rPr>
          <w:rFonts w:ascii="Arial" w:eastAsia="Arial" w:hAnsi="Arial" w:cs="Arial"/>
          <w:sz w:val="24"/>
          <w:szCs w:val="24"/>
          <w:lang w:bidi="en-US"/>
        </w:rPr>
      </w:pPr>
      <w:r w:rsidRPr="00841035">
        <w:rPr>
          <w:rFonts w:ascii="Arial" w:eastAsia="Arial" w:hAnsi="Arial" w:cs="Arial"/>
          <w:sz w:val="24"/>
          <w:szCs w:val="24"/>
          <w:lang w:bidi="en-US"/>
        </w:rPr>
        <w:t>Однак формат унікальних ідентифікаційних кодів потужностей Великобританії, затверджених для експорту продуктів тваринного походження до країн поза межами ЄС, зміниться 1 січня 2021 р. З цього часу номери потужностей в EHC, де це потрібно, більше не включатимуть  префікс "Великобританія" або суфікс "EC". Натомість вони матимуть формат "1234" або "AB 123". Це означає, що вони більше не будуть ідентичними з ветеринарними та ідентифікаційними позначкам на продуктах тваринного походження (POAO), які й надалі матимуть префікс відповідно до Додатку А.</w:t>
      </w:r>
    </w:p>
    <w:p w:rsidR="00841035" w:rsidRPr="00841035" w:rsidRDefault="00841035" w:rsidP="00841035">
      <w:pPr>
        <w:widowControl w:val="0"/>
        <w:autoSpaceDE w:val="0"/>
        <w:autoSpaceDN w:val="0"/>
        <w:spacing w:before="9" w:after="0" w:line="240" w:lineRule="auto"/>
        <w:rPr>
          <w:rFonts w:ascii="Arial" w:eastAsia="Arial" w:hAnsi="Arial" w:cs="Arial"/>
          <w:sz w:val="20"/>
          <w:szCs w:val="24"/>
          <w:lang w:bidi="en-US"/>
        </w:rPr>
      </w:pPr>
    </w:p>
    <w:p w:rsidR="00841035" w:rsidRPr="00841035" w:rsidRDefault="00841035" w:rsidP="00841035">
      <w:pPr>
        <w:widowControl w:val="0"/>
        <w:numPr>
          <w:ilvl w:val="0"/>
          <w:numId w:val="5"/>
        </w:numPr>
        <w:tabs>
          <w:tab w:val="left" w:pos="420"/>
        </w:tabs>
        <w:autoSpaceDE w:val="0"/>
        <w:autoSpaceDN w:val="0"/>
        <w:spacing w:after="0" w:line="240" w:lineRule="auto"/>
        <w:ind w:left="419" w:hanging="269"/>
        <w:jc w:val="both"/>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EHC, що супроводжують імпорт у Великобританію</w:t>
      </w:r>
    </w:p>
    <w:p w:rsidR="00841035" w:rsidRPr="00841035" w:rsidRDefault="00841035" w:rsidP="00841035">
      <w:pPr>
        <w:widowControl w:val="0"/>
        <w:autoSpaceDE w:val="0"/>
        <w:autoSpaceDN w:val="0"/>
        <w:spacing w:before="7" w:after="0" w:line="240" w:lineRule="auto"/>
        <w:rPr>
          <w:rFonts w:ascii="Arial" w:eastAsia="Arial" w:hAnsi="Arial" w:cs="Arial"/>
          <w:b/>
          <w:sz w:val="16"/>
          <w:szCs w:val="24"/>
          <w:lang w:bidi="en-US"/>
        </w:rPr>
      </w:pPr>
    </w:p>
    <w:p w:rsidR="00841035" w:rsidRPr="00841035" w:rsidRDefault="00841035" w:rsidP="00841035">
      <w:pPr>
        <w:widowControl w:val="0"/>
        <w:autoSpaceDE w:val="0"/>
        <w:autoSpaceDN w:val="0"/>
        <w:spacing w:before="93" w:after="0" w:line="276" w:lineRule="auto"/>
        <w:ind w:left="151" w:right="118"/>
        <w:jc w:val="both"/>
        <w:rPr>
          <w:rFonts w:ascii="Arial" w:eastAsia="Arial" w:hAnsi="Arial" w:cs="Arial"/>
          <w:sz w:val="24"/>
          <w:szCs w:val="24"/>
          <w:lang w:bidi="en-US"/>
        </w:rPr>
      </w:pPr>
      <w:r w:rsidRPr="00841035">
        <w:rPr>
          <w:rFonts w:ascii="Arial" w:eastAsia="Arial" w:hAnsi="Arial" w:cs="Arial"/>
          <w:sz w:val="24"/>
          <w:szCs w:val="24"/>
          <w:lang w:bidi="en-US"/>
        </w:rPr>
        <w:t>З 1 січня 2021 року живі тварини та продукти тваринного походження, які ви імпортуєте до Великобританії, Нормандських островів або острова Мен, повинні супроводжуватися новими EHC. Їх зразки публікуються в Інтернеті та доступні за наступним посиланням:</w:t>
      </w:r>
    </w:p>
    <w:p w:rsidR="00841035" w:rsidRPr="00841035" w:rsidRDefault="00841035" w:rsidP="00841035">
      <w:pPr>
        <w:widowControl w:val="0"/>
        <w:autoSpaceDE w:val="0"/>
        <w:autoSpaceDN w:val="0"/>
        <w:spacing w:before="8"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after="0" w:line="278" w:lineRule="auto"/>
        <w:ind w:left="151" w:right="891"/>
        <w:rPr>
          <w:rFonts w:ascii="Arial" w:eastAsia="Arial" w:hAnsi="Arial" w:cs="Arial"/>
          <w:sz w:val="24"/>
          <w:szCs w:val="24"/>
          <w:lang w:bidi="en-US"/>
        </w:rPr>
      </w:pPr>
      <w:hyperlink r:id="rId10">
        <w:r w:rsidRPr="00841035">
          <w:rPr>
            <w:rFonts w:ascii="Arial" w:eastAsia="Arial" w:hAnsi="Arial" w:cs="Arial"/>
            <w:color w:val="0000FF"/>
            <w:sz w:val="24"/>
            <w:szCs w:val="24"/>
            <w:u w:val="single" w:color="0000FF"/>
            <w:lang w:bidi="en-US"/>
          </w:rPr>
          <w:t>www.gov.uk/government/collections/health-certificates-for-animal-and-animal-product-</w:t>
        </w:r>
      </w:hyperlink>
      <w:r w:rsidRPr="00841035">
        <w:rPr>
          <w:rFonts w:ascii="Arial" w:eastAsia="Arial" w:hAnsi="Arial" w:cs="Arial"/>
          <w:color w:val="0000FF"/>
          <w:sz w:val="24"/>
          <w:szCs w:val="24"/>
          <w:lang w:bidi="en-US"/>
        </w:rPr>
        <w:t xml:space="preserve"> </w:t>
      </w:r>
      <w:hyperlink r:id="rId11">
        <w:r w:rsidRPr="00841035">
          <w:rPr>
            <w:rFonts w:ascii="Arial" w:eastAsia="Arial" w:hAnsi="Arial" w:cs="Arial"/>
            <w:color w:val="0000FF"/>
            <w:sz w:val="24"/>
            <w:szCs w:val="24"/>
            <w:u w:val="single" w:color="0000FF"/>
            <w:lang w:bidi="en-US"/>
          </w:rPr>
          <w:t>imports-to-great-britain</w:t>
        </w:r>
      </w:hyperlink>
    </w:p>
    <w:p w:rsidR="00841035" w:rsidRPr="00841035" w:rsidRDefault="00841035" w:rsidP="00841035">
      <w:pPr>
        <w:widowControl w:val="0"/>
        <w:autoSpaceDE w:val="0"/>
        <w:autoSpaceDN w:val="0"/>
        <w:spacing w:before="11" w:after="0" w:line="240" w:lineRule="auto"/>
        <w:rPr>
          <w:rFonts w:ascii="Arial" w:eastAsia="Arial" w:hAnsi="Arial" w:cs="Arial"/>
          <w:szCs w:val="24"/>
          <w:lang w:bidi="en-US"/>
        </w:rPr>
      </w:pPr>
    </w:p>
    <w:p w:rsidR="00841035" w:rsidRPr="00841035" w:rsidRDefault="00841035" w:rsidP="00841035">
      <w:pPr>
        <w:widowControl w:val="0"/>
        <w:autoSpaceDE w:val="0"/>
        <w:autoSpaceDN w:val="0"/>
        <w:spacing w:before="92" w:after="0" w:line="240" w:lineRule="auto"/>
        <w:ind w:left="151"/>
        <w:outlineLvl w:val="0"/>
        <w:rPr>
          <w:rFonts w:ascii="Arial" w:eastAsia="Arial" w:hAnsi="Arial" w:cs="Arial"/>
          <w:b/>
          <w:bCs/>
          <w:sz w:val="24"/>
          <w:szCs w:val="24"/>
          <w:lang w:bidi="en-US"/>
        </w:rPr>
      </w:pPr>
      <w:r w:rsidRPr="00841035">
        <w:rPr>
          <w:rFonts w:ascii="Arial" w:eastAsia="Arial" w:hAnsi="Arial" w:cs="Arial"/>
          <w:b/>
          <w:bCs/>
          <w:sz w:val="24"/>
          <w:szCs w:val="24"/>
          <w:lang w:bidi="en-US"/>
        </w:rPr>
        <w:t>Перехідний період для EHC, що супроводжують імпорт у Великобританію</w:t>
      </w:r>
    </w:p>
    <w:p w:rsidR="00841035" w:rsidRPr="00841035" w:rsidRDefault="00841035" w:rsidP="00841035">
      <w:pPr>
        <w:widowControl w:val="0"/>
        <w:autoSpaceDE w:val="0"/>
        <w:autoSpaceDN w:val="0"/>
        <w:spacing w:before="9" w:after="0" w:line="240" w:lineRule="auto"/>
        <w:rPr>
          <w:rFonts w:ascii="Arial" w:eastAsia="Arial" w:hAnsi="Arial" w:cs="Arial"/>
          <w:b/>
          <w:szCs w:val="24"/>
          <w:lang w:bidi="en-US"/>
        </w:rPr>
      </w:pPr>
    </w:p>
    <w:p w:rsidR="00841035" w:rsidRPr="00841035" w:rsidRDefault="00841035" w:rsidP="00FC0564">
      <w:pPr>
        <w:widowControl w:val="0"/>
        <w:autoSpaceDE w:val="0"/>
        <w:autoSpaceDN w:val="0"/>
        <w:spacing w:after="0" w:line="276" w:lineRule="auto"/>
        <w:ind w:left="151" w:right="227"/>
        <w:jc w:val="both"/>
        <w:rPr>
          <w:rFonts w:ascii="Arial" w:eastAsia="Arial" w:hAnsi="Arial" w:cs="Arial"/>
          <w:sz w:val="24"/>
          <w:szCs w:val="24"/>
          <w:lang w:bidi="en-US"/>
        </w:rPr>
      </w:pPr>
      <w:r w:rsidRPr="00841035">
        <w:rPr>
          <w:rFonts w:ascii="Arial" w:eastAsia="Arial" w:hAnsi="Arial" w:cs="Arial"/>
          <w:sz w:val="24"/>
          <w:szCs w:val="24"/>
          <w:lang w:bidi="en-US"/>
        </w:rPr>
        <w:t>В якості тимчасового заходу, аби дати вам час включити нові EHC до ваших експортних систем та переконатись у відсутності жодних ускладнень для товарів, які вже вирушили до Великобританії, наші органи влади прийматимуть існуючі EHC зразків ЄС до 31 березня 2021 року включно.</w:t>
      </w:r>
    </w:p>
    <w:p w:rsidR="00841035" w:rsidRPr="00841035" w:rsidRDefault="00841035" w:rsidP="00FC0564">
      <w:pPr>
        <w:widowControl w:val="0"/>
        <w:autoSpaceDE w:val="0"/>
        <w:autoSpaceDN w:val="0"/>
        <w:spacing w:after="0" w:line="276" w:lineRule="auto"/>
        <w:ind w:left="151" w:right="227"/>
        <w:jc w:val="both"/>
        <w:rPr>
          <w:rFonts w:ascii="Arial" w:eastAsia="Arial" w:hAnsi="Arial" w:cs="Arial"/>
          <w:sz w:val="24"/>
          <w:szCs w:val="24"/>
          <w:lang w:bidi="en-US"/>
        </w:rPr>
      </w:pPr>
    </w:p>
    <w:p w:rsidR="00841035" w:rsidRPr="00841035" w:rsidRDefault="00841035" w:rsidP="00FC0564">
      <w:pPr>
        <w:widowControl w:val="0"/>
        <w:autoSpaceDE w:val="0"/>
        <w:autoSpaceDN w:val="0"/>
        <w:spacing w:after="0" w:line="276" w:lineRule="auto"/>
        <w:ind w:left="151" w:right="227"/>
        <w:jc w:val="both"/>
        <w:rPr>
          <w:rFonts w:ascii="Arial" w:eastAsia="Arial" w:hAnsi="Arial" w:cs="Arial"/>
          <w:sz w:val="24"/>
          <w:szCs w:val="24"/>
          <w:lang w:bidi="en-US"/>
        </w:rPr>
      </w:pPr>
      <w:r w:rsidRPr="00841035">
        <w:rPr>
          <w:rFonts w:ascii="Arial" w:eastAsia="Arial" w:hAnsi="Arial" w:cs="Arial"/>
          <w:sz w:val="24"/>
          <w:szCs w:val="24"/>
          <w:lang w:bidi="en-US"/>
        </w:rPr>
        <w:t>Ми усвідомлюємо, що країни мають різні системи, які потребують оновлення, і наближаючись до 31 березня 2021 року, ми розглянемо необхідність продовження цього періоду ще на три місяці. Перехід до британських EHC повинен бути завершений в першочерговому порядку, аби гарантувати, що нова британська сертифікація буде успішно впроваджена під час дії тимчасових заходів.</w:t>
      </w:r>
    </w:p>
    <w:p w:rsidR="00841035" w:rsidRPr="00841035" w:rsidRDefault="00841035" w:rsidP="00841035">
      <w:pPr>
        <w:widowControl w:val="0"/>
        <w:autoSpaceDE w:val="0"/>
        <w:autoSpaceDN w:val="0"/>
        <w:spacing w:after="0" w:line="276" w:lineRule="auto"/>
        <w:ind w:left="151" w:right="227"/>
        <w:rPr>
          <w:rFonts w:ascii="Arial" w:eastAsia="Arial" w:hAnsi="Arial" w:cs="Arial"/>
          <w:sz w:val="24"/>
          <w:szCs w:val="24"/>
          <w:lang w:bidi="en-US"/>
        </w:rPr>
      </w:pPr>
    </w:p>
    <w:p w:rsidR="00841035" w:rsidRPr="00841035" w:rsidRDefault="00841035" w:rsidP="00841035">
      <w:pPr>
        <w:widowControl w:val="0"/>
        <w:autoSpaceDE w:val="0"/>
        <w:autoSpaceDN w:val="0"/>
        <w:spacing w:after="0" w:line="276" w:lineRule="auto"/>
        <w:ind w:left="151" w:right="841"/>
        <w:rPr>
          <w:rFonts w:ascii="Arial" w:eastAsia="Arial" w:hAnsi="Arial" w:cs="Arial"/>
          <w:sz w:val="24"/>
          <w:szCs w:val="24"/>
          <w:lang w:bidi="en-US"/>
        </w:rPr>
      </w:pPr>
    </w:p>
    <w:p w:rsidR="00841035" w:rsidRPr="00841035" w:rsidRDefault="00841035" w:rsidP="00841035">
      <w:pPr>
        <w:widowControl w:val="0"/>
        <w:autoSpaceDE w:val="0"/>
        <w:autoSpaceDN w:val="0"/>
        <w:spacing w:after="0" w:line="276" w:lineRule="auto"/>
        <w:rPr>
          <w:rFonts w:ascii="Arial" w:eastAsia="Arial" w:hAnsi="Arial" w:cs="Arial"/>
          <w:lang w:bidi="en-US"/>
        </w:rPr>
        <w:sectPr w:rsidR="00841035" w:rsidRPr="00841035">
          <w:pgSz w:w="11910" w:h="16840"/>
          <w:pgMar w:top="900" w:right="880" w:bottom="760" w:left="840" w:header="0" w:footer="276" w:gutter="0"/>
          <w:cols w:space="720"/>
        </w:sectPr>
      </w:pPr>
    </w:p>
    <w:p w:rsidR="00841035" w:rsidRPr="00841035" w:rsidRDefault="00841035" w:rsidP="00FC0564">
      <w:pPr>
        <w:widowControl w:val="0"/>
        <w:autoSpaceDE w:val="0"/>
        <w:autoSpaceDN w:val="0"/>
        <w:spacing w:before="80" w:after="0" w:line="276" w:lineRule="auto"/>
        <w:ind w:left="151" w:right="205"/>
        <w:jc w:val="both"/>
        <w:outlineLvl w:val="0"/>
        <w:rPr>
          <w:rFonts w:ascii="Arial" w:eastAsia="Arial" w:hAnsi="Arial" w:cs="Arial"/>
          <w:b/>
          <w:bCs/>
          <w:color w:val="0070C0"/>
          <w:sz w:val="24"/>
          <w:szCs w:val="24"/>
          <w:lang w:bidi="en-US"/>
        </w:rPr>
      </w:pPr>
      <w:r w:rsidRPr="00841035">
        <w:rPr>
          <w:rFonts w:ascii="Arial" w:eastAsia="Arial" w:hAnsi="Arial" w:cs="Arial"/>
          <w:b/>
          <w:bCs/>
          <w:color w:val="0070C0"/>
          <w:sz w:val="24"/>
          <w:szCs w:val="24"/>
          <w:lang w:bidi="en-US"/>
        </w:rPr>
        <w:lastRenderedPageBreak/>
        <w:t>Додаток D: Імпорт живих тварин, продуктів тваринного походження та продуктів харчування високого ризику не тваринного походження до Великобританії з країн, що не входять до ЄС: Заміна TRACES на IPAFFS стосовно попереднього повідомлення</w:t>
      </w:r>
    </w:p>
    <w:p w:rsidR="00841035" w:rsidRPr="00841035" w:rsidRDefault="00841035" w:rsidP="00841035">
      <w:pPr>
        <w:widowControl w:val="0"/>
        <w:autoSpaceDE w:val="0"/>
        <w:autoSpaceDN w:val="0"/>
        <w:spacing w:after="0" w:line="240" w:lineRule="auto"/>
        <w:rPr>
          <w:rFonts w:ascii="Arial" w:eastAsia="Arial" w:hAnsi="Arial" w:cs="Arial"/>
          <w:b/>
          <w:sz w:val="21"/>
          <w:szCs w:val="24"/>
          <w:lang w:bidi="en-US"/>
        </w:rPr>
      </w:pPr>
    </w:p>
    <w:p w:rsidR="00841035" w:rsidRPr="00841035" w:rsidRDefault="00841035" w:rsidP="00841035">
      <w:pPr>
        <w:widowControl w:val="0"/>
        <w:numPr>
          <w:ilvl w:val="0"/>
          <w:numId w:val="4"/>
        </w:numPr>
        <w:tabs>
          <w:tab w:val="left" w:pos="512"/>
        </w:tabs>
        <w:autoSpaceDE w:val="0"/>
        <w:autoSpaceDN w:val="0"/>
        <w:spacing w:after="0" w:line="240" w:lineRule="auto"/>
        <w:rPr>
          <w:rFonts w:ascii="Arial" w:eastAsia="Arial" w:hAnsi="Arial" w:cs="Arial"/>
          <w:b/>
          <w:sz w:val="24"/>
          <w:lang w:bidi="en-US"/>
        </w:rPr>
      </w:pPr>
      <w:r w:rsidRPr="00841035">
        <w:rPr>
          <w:rFonts w:ascii="Arial" w:eastAsia="Arial" w:hAnsi="Arial" w:cs="Arial"/>
          <w:b/>
          <w:sz w:val="24"/>
          <w:u w:val="thick"/>
          <w:lang w:bidi="en-US"/>
        </w:rPr>
        <w:t>Імпорт у Великобританію (Англія, Шотландія та Уельс)</w:t>
      </w:r>
    </w:p>
    <w:p w:rsidR="00841035" w:rsidRPr="00841035" w:rsidRDefault="00841035" w:rsidP="00841035">
      <w:pPr>
        <w:widowControl w:val="0"/>
        <w:autoSpaceDE w:val="0"/>
        <w:autoSpaceDN w:val="0"/>
        <w:spacing w:before="4" w:after="0" w:line="240" w:lineRule="auto"/>
        <w:rPr>
          <w:rFonts w:ascii="Arial" w:eastAsia="Arial" w:hAnsi="Arial" w:cs="Arial"/>
          <w:b/>
          <w:sz w:val="16"/>
          <w:szCs w:val="24"/>
          <w:lang w:bidi="en-US"/>
        </w:rPr>
      </w:pP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r w:rsidRPr="00841035">
        <w:rPr>
          <w:rFonts w:ascii="Arial" w:eastAsia="Arial" w:hAnsi="Arial" w:cs="Arial"/>
          <w:sz w:val="24"/>
          <w:szCs w:val="24"/>
          <w:lang w:bidi="en-US"/>
        </w:rPr>
        <w:t>Нова система імпорту продуктів, тварин, товарів та кормів (IPAFFS) замінить систему ЄС TRACES попереднього повідомлення про імпорт живих тварин, продуктів тваринного походження та продуктів високого ризику не тваринного походження (HRFNAO) до Великобританії (Англія, Уельс та Шотландія).</w:t>
      </w: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r w:rsidRPr="00841035">
        <w:rPr>
          <w:rFonts w:ascii="Arial" w:eastAsia="Arial" w:hAnsi="Arial" w:cs="Arial"/>
          <w:sz w:val="24"/>
          <w:szCs w:val="24"/>
          <w:lang w:bidi="en-US"/>
        </w:rPr>
        <w:t>Попереднє повідомлення до IPAFFS повинні надавати британські агенти з імпорту - воно не може бути надіслане вашими експортерами. Отже, аби забезпечити подання відповідного попереднього повідомлення, вам потрібно буде забезпечити зв’язок ваших експортерів зі своїми агентами з імпорту.</w:t>
      </w: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r w:rsidRPr="00841035">
        <w:rPr>
          <w:rFonts w:ascii="Arial" w:eastAsia="Arial" w:hAnsi="Arial" w:cs="Arial"/>
          <w:sz w:val="24"/>
          <w:szCs w:val="24"/>
          <w:lang w:bidi="en-US"/>
        </w:rPr>
        <w:t>IPAFFS слід використовувати замість TRACES для попереднього повідомлення про імпорт живих тварин до Великобританії з 23 листопада 2020 р. Система повинна використовуватися для подання всіх попередніх повідомлень про імпорт з 6 ранку, 7 грудня 2020 р.</w:t>
      </w: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r w:rsidRPr="00841035">
        <w:rPr>
          <w:rFonts w:ascii="Arial" w:eastAsia="Arial" w:hAnsi="Arial" w:cs="Arial"/>
          <w:sz w:val="24"/>
          <w:szCs w:val="24"/>
          <w:lang w:bidi="en-US"/>
        </w:rPr>
        <w:t xml:space="preserve">Додаткову інформацію про IPAFFS можна отримати за наступним посиланням: </w:t>
      </w:r>
      <w:hyperlink r:id="rId12" w:history="1">
        <w:r w:rsidRPr="00841035">
          <w:rPr>
            <w:rFonts w:ascii="Arial" w:eastAsia="Arial" w:hAnsi="Arial" w:cs="Arial"/>
            <w:color w:val="0000FF"/>
            <w:sz w:val="24"/>
            <w:szCs w:val="24"/>
            <w:u w:val="single"/>
            <w:lang w:bidi="en-US"/>
          </w:rPr>
          <w:t>www.gov.uk/guidance/importing-live-animals-or-animal-products-from-non-eu-countries</w:t>
        </w:r>
      </w:hyperlink>
    </w:p>
    <w:p w:rsidR="00841035" w:rsidRPr="00841035" w:rsidRDefault="00841035" w:rsidP="00841035">
      <w:pPr>
        <w:widowControl w:val="0"/>
        <w:autoSpaceDE w:val="0"/>
        <w:autoSpaceDN w:val="0"/>
        <w:spacing w:before="93" w:after="0" w:line="276" w:lineRule="auto"/>
        <w:ind w:left="151" w:right="286"/>
        <w:jc w:val="both"/>
        <w:rPr>
          <w:rFonts w:ascii="Arial" w:eastAsia="Arial" w:hAnsi="Arial" w:cs="Arial"/>
          <w:sz w:val="24"/>
          <w:szCs w:val="24"/>
          <w:lang w:bidi="en-US"/>
        </w:rPr>
      </w:pPr>
    </w:p>
    <w:p w:rsidR="00841035" w:rsidRPr="00841035" w:rsidRDefault="00841035" w:rsidP="00841035">
      <w:pPr>
        <w:widowControl w:val="0"/>
        <w:numPr>
          <w:ilvl w:val="0"/>
          <w:numId w:val="4"/>
        </w:numPr>
        <w:tabs>
          <w:tab w:val="left" w:pos="512"/>
        </w:tabs>
        <w:autoSpaceDE w:val="0"/>
        <w:autoSpaceDN w:val="0"/>
        <w:spacing w:before="92"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Імпорт в Північну Ірландію</w:t>
      </w:r>
    </w:p>
    <w:p w:rsidR="00841035" w:rsidRPr="00841035" w:rsidRDefault="00841035" w:rsidP="00841035">
      <w:pPr>
        <w:widowControl w:val="0"/>
        <w:autoSpaceDE w:val="0"/>
        <w:autoSpaceDN w:val="0"/>
        <w:spacing w:after="0" w:line="240" w:lineRule="auto"/>
        <w:rPr>
          <w:rFonts w:ascii="Arial" w:eastAsia="Arial" w:hAnsi="Arial" w:cs="Arial"/>
          <w:b/>
          <w:sz w:val="20"/>
          <w:szCs w:val="24"/>
          <w:lang w:bidi="en-US"/>
        </w:rPr>
      </w:pPr>
    </w:p>
    <w:p w:rsidR="00841035" w:rsidRPr="00841035" w:rsidRDefault="00841035" w:rsidP="00841035">
      <w:pPr>
        <w:widowControl w:val="0"/>
        <w:autoSpaceDE w:val="0"/>
        <w:autoSpaceDN w:val="0"/>
        <w:spacing w:before="1" w:after="0" w:line="240" w:lineRule="auto"/>
        <w:rPr>
          <w:rFonts w:ascii="Arial" w:eastAsia="Arial" w:hAnsi="Arial" w:cs="Arial"/>
          <w:b/>
          <w:sz w:val="17"/>
          <w:szCs w:val="24"/>
          <w:lang w:bidi="en-US"/>
        </w:rPr>
      </w:pPr>
    </w:p>
    <w:p w:rsidR="00841035" w:rsidRPr="00841035" w:rsidRDefault="00841035" w:rsidP="00841035">
      <w:pPr>
        <w:widowControl w:val="0"/>
        <w:autoSpaceDE w:val="0"/>
        <w:autoSpaceDN w:val="0"/>
        <w:spacing w:before="92" w:after="0" w:line="276" w:lineRule="auto"/>
        <w:ind w:left="151" w:right="441"/>
        <w:rPr>
          <w:rFonts w:ascii="Arial" w:eastAsia="Arial" w:hAnsi="Arial" w:cs="Arial"/>
          <w:sz w:val="24"/>
          <w:szCs w:val="24"/>
          <w:lang w:bidi="en-US"/>
        </w:rPr>
      </w:pPr>
      <w:r w:rsidRPr="00841035">
        <w:rPr>
          <w:rFonts w:ascii="Arial" w:eastAsia="Arial" w:hAnsi="Arial" w:cs="Arial"/>
          <w:sz w:val="24"/>
          <w:szCs w:val="24"/>
          <w:lang w:bidi="en-US"/>
        </w:rPr>
        <w:t>Система ЄС TRACES повинна і надалі використовуватися для надання попередніх  повідомлень про імпорт до Північної Ірландії.</w:t>
      </w:r>
    </w:p>
    <w:p w:rsidR="00841035" w:rsidRPr="00841035" w:rsidRDefault="00841035" w:rsidP="00841035">
      <w:pPr>
        <w:widowControl w:val="0"/>
        <w:autoSpaceDE w:val="0"/>
        <w:autoSpaceDN w:val="0"/>
        <w:spacing w:after="0" w:line="276" w:lineRule="auto"/>
        <w:rPr>
          <w:rFonts w:ascii="Arial" w:eastAsia="Arial" w:hAnsi="Arial" w:cs="Arial"/>
          <w:lang w:bidi="en-US"/>
        </w:rPr>
        <w:sectPr w:rsidR="00841035" w:rsidRPr="00841035">
          <w:pgSz w:w="11910" w:h="16840"/>
          <w:pgMar w:top="840" w:right="880" w:bottom="760" w:left="840" w:header="0" w:footer="276" w:gutter="0"/>
          <w:cols w:space="720"/>
        </w:sectPr>
      </w:pPr>
    </w:p>
    <w:p w:rsidR="00841035" w:rsidRPr="00841035" w:rsidRDefault="00841035" w:rsidP="00841035">
      <w:pPr>
        <w:widowControl w:val="0"/>
        <w:autoSpaceDE w:val="0"/>
        <w:autoSpaceDN w:val="0"/>
        <w:spacing w:before="63" w:after="0" w:line="276" w:lineRule="auto"/>
        <w:ind w:left="151"/>
        <w:outlineLvl w:val="0"/>
        <w:rPr>
          <w:rFonts w:ascii="Arial" w:eastAsia="Arial" w:hAnsi="Arial" w:cs="Arial"/>
          <w:b/>
          <w:bCs/>
          <w:color w:val="0070C0"/>
          <w:sz w:val="24"/>
          <w:szCs w:val="24"/>
          <w:lang w:bidi="en-US"/>
        </w:rPr>
      </w:pPr>
      <w:r w:rsidRPr="00841035">
        <w:rPr>
          <w:rFonts w:ascii="Arial" w:eastAsia="Arial" w:hAnsi="Arial" w:cs="Arial"/>
          <w:b/>
          <w:bCs/>
          <w:color w:val="0070C0"/>
          <w:sz w:val="24"/>
          <w:szCs w:val="24"/>
          <w:lang w:bidi="en-US"/>
        </w:rPr>
        <w:lastRenderedPageBreak/>
        <w:t xml:space="preserve">Додаток E: Британський Імпорт тварин та продуктів тваринного походження з країн, що не входять до ЄС: перелік затверджених країн, товарів та установ в цілях </w:t>
      </w:r>
      <w:r w:rsidR="00816464" w:rsidRPr="00816464">
        <w:rPr>
          <w:rFonts w:ascii="Arial" w:eastAsia="Arial" w:hAnsi="Arial" w:cs="Arial"/>
          <w:b/>
          <w:bCs/>
          <w:color w:val="0070C0"/>
          <w:sz w:val="24"/>
          <w:szCs w:val="24"/>
          <w:lang w:bidi="en-US"/>
        </w:rPr>
        <w:t>СФЗ</w:t>
      </w:r>
    </w:p>
    <w:p w:rsidR="00841035" w:rsidRPr="00841035" w:rsidRDefault="00841035" w:rsidP="00841035">
      <w:pPr>
        <w:widowControl w:val="0"/>
        <w:autoSpaceDE w:val="0"/>
        <w:autoSpaceDN w:val="0"/>
        <w:spacing w:before="9" w:after="0" w:line="240" w:lineRule="auto"/>
        <w:rPr>
          <w:rFonts w:ascii="Arial" w:eastAsia="Arial" w:hAnsi="Arial" w:cs="Arial"/>
          <w:b/>
          <w:sz w:val="20"/>
          <w:szCs w:val="24"/>
          <w:lang w:bidi="en-US"/>
        </w:rPr>
      </w:pPr>
    </w:p>
    <w:p w:rsidR="00841035" w:rsidRPr="00841035" w:rsidRDefault="00841035" w:rsidP="00841035">
      <w:pPr>
        <w:widowControl w:val="0"/>
        <w:numPr>
          <w:ilvl w:val="0"/>
          <w:numId w:val="3"/>
        </w:numPr>
        <w:tabs>
          <w:tab w:val="left" w:pos="435"/>
        </w:tabs>
        <w:autoSpaceDE w:val="0"/>
        <w:autoSpaceDN w:val="0"/>
        <w:spacing w:before="11" w:after="0" w:line="276" w:lineRule="auto"/>
        <w:ind w:right="114"/>
        <w:rPr>
          <w:rFonts w:ascii="Arial" w:eastAsia="Arial" w:hAnsi="Arial" w:cs="Arial"/>
          <w:b/>
          <w:sz w:val="12"/>
          <w:lang w:bidi="en-US"/>
        </w:rPr>
      </w:pPr>
      <w:r w:rsidRPr="00841035">
        <w:rPr>
          <w:rFonts w:ascii="Arial" w:eastAsia="Arial" w:hAnsi="Arial" w:cs="Arial"/>
          <w:b/>
          <w:sz w:val="24"/>
          <w:u w:val="thick"/>
          <w:lang w:bidi="en-US"/>
        </w:rPr>
        <w:t>Продовження визнання статусу країн, яким дозволено імпортувати живих тварин та продукти тваринного походження до Великобританії після 1 січня 2021 року</w:t>
      </w:r>
      <w:r w:rsidRPr="00841035">
        <w:rPr>
          <w:rFonts w:ascii="Arial" w:eastAsia="Arial" w:hAnsi="Arial" w:cs="Arial"/>
          <w:b/>
          <w:sz w:val="24"/>
          <w:u w:val="thick"/>
          <w:lang w:bidi="en-US"/>
        </w:rPr>
        <w:br/>
      </w:r>
    </w:p>
    <w:p w:rsidR="00841035" w:rsidRPr="00841035" w:rsidRDefault="00841035" w:rsidP="00841035">
      <w:pPr>
        <w:widowControl w:val="0"/>
        <w:autoSpaceDE w:val="0"/>
        <w:autoSpaceDN w:val="0"/>
        <w:spacing w:before="92" w:after="0" w:line="276" w:lineRule="auto"/>
        <w:ind w:left="151"/>
        <w:rPr>
          <w:rFonts w:ascii="Arial" w:eastAsia="Arial" w:hAnsi="Arial" w:cs="Arial"/>
          <w:sz w:val="24"/>
          <w:szCs w:val="24"/>
          <w:lang w:bidi="en-US"/>
        </w:rPr>
      </w:pPr>
      <w:r w:rsidRPr="00841035">
        <w:rPr>
          <w:rFonts w:ascii="Arial" w:eastAsia="Arial" w:hAnsi="Arial" w:cs="Arial"/>
          <w:sz w:val="24"/>
          <w:szCs w:val="24"/>
          <w:lang w:bidi="en-US"/>
        </w:rPr>
        <w:t>З 1 січня 2021 року існуючі правила та стандарти ЄС будуть закріплені у законодавстві Великобританії відповідно до Закону про Європейський Союз (про вихід) та у відповідних підзаконних актах.</w:t>
      </w:r>
    </w:p>
    <w:p w:rsidR="00841035" w:rsidRPr="00841035" w:rsidRDefault="00841035" w:rsidP="00841035">
      <w:pPr>
        <w:widowControl w:val="0"/>
        <w:autoSpaceDE w:val="0"/>
        <w:autoSpaceDN w:val="0"/>
        <w:spacing w:before="92" w:after="0" w:line="276" w:lineRule="auto"/>
        <w:ind w:left="151"/>
        <w:rPr>
          <w:rFonts w:ascii="Arial" w:eastAsia="Arial" w:hAnsi="Arial" w:cs="Arial"/>
          <w:sz w:val="24"/>
          <w:szCs w:val="24"/>
          <w:lang w:bidi="en-US"/>
        </w:rPr>
      </w:pPr>
    </w:p>
    <w:p w:rsidR="00841035" w:rsidRPr="00841035" w:rsidRDefault="00841035" w:rsidP="00841035">
      <w:pPr>
        <w:widowControl w:val="0"/>
        <w:autoSpaceDE w:val="0"/>
        <w:autoSpaceDN w:val="0"/>
        <w:spacing w:before="92" w:after="0" w:line="276" w:lineRule="auto"/>
        <w:ind w:left="151"/>
        <w:rPr>
          <w:rFonts w:ascii="Arial" w:eastAsia="Arial" w:hAnsi="Arial" w:cs="Arial"/>
          <w:sz w:val="24"/>
          <w:szCs w:val="24"/>
          <w:lang w:bidi="en-US"/>
        </w:rPr>
      </w:pPr>
      <w:r w:rsidRPr="00841035">
        <w:rPr>
          <w:rFonts w:ascii="Arial" w:eastAsia="Arial" w:hAnsi="Arial" w:cs="Arial"/>
          <w:sz w:val="24"/>
          <w:szCs w:val="24"/>
          <w:lang w:bidi="en-US"/>
        </w:rPr>
        <w:t>Це означає, що Великобританія продовжуватиме визнавати статус країн, товарів та потужностей, які зараз затверджені для імпорту живих тварин та продуктів тваринного походження до Великобританії.</w:t>
      </w:r>
    </w:p>
    <w:p w:rsidR="00841035" w:rsidRPr="00841035" w:rsidRDefault="00841035" w:rsidP="00841035">
      <w:pPr>
        <w:widowControl w:val="0"/>
        <w:autoSpaceDE w:val="0"/>
        <w:autoSpaceDN w:val="0"/>
        <w:spacing w:before="92" w:after="0" w:line="276" w:lineRule="auto"/>
        <w:ind w:left="151"/>
        <w:rPr>
          <w:rFonts w:ascii="Arial" w:eastAsia="Arial" w:hAnsi="Arial" w:cs="Arial"/>
          <w:sz w:val="24"/>
          <w:szCs w:val="24"/>
          <w:lang w:bidi="en-US"/>
        </w:rPr>
      </w:pPr>
    </w:p>
    <w:p w:rsidR="00841035" w:rsidRPr="00841035" w:rsidRDefault="00841035" w:rsidP="00841035">
      <w:pPr>
        <w:widowControl w:val="0"/>
        <w:autoSpaceDE w:val="0"/>
        <w:autoSpaceDN w:val="0"/>
        <w:spacing w:before="92" w:after="0" w:line="276" w:lineRule="auto"/>
        <w:ind w:left="151"/>
        <w:rPr>
          <w:rFonts w:ascii="Arial" w:eastAsia="Arial" w:hAnsi="Arial" w:cs="Arial"/>
          <w:sz w:val="24"/>
          <w:szCs w:val="24"/>
          <w:lang w:bidi="en-US"/>
        </w:rPr>
      </w:pPr>
      <w:r w:rsidRPr="00841035">
        <w:rPr>
          <w:rFonts w:ascii="Arial" w:eastAsia="Arial" w:hAnsi="Arial" w:cs="Arial"/>
          <w:sz w:val="24"/>
          <w:szCs w:val="24"/>
          <w:lang w:bidi="en-US"/>
        </w:rPr>
        <w:t>З цього часу Великобританія керуватиме власними списками схвалених країн та товарів для імпорту до Великобританії (Англія, Шотландія та Уельс) незалежно від ЄС. Однак Північний Ірландія залишатиметься узгодженою зі списками ЄС згідно з Північноірландським протоколом.</w:t>
      </w:r>
    </w:p>
    <w:p w:rsidR="00841035" w:rsidRPr="00841035" w:rsidRDefault="00841035" w:rsidP="00841035">
      <w:pPr>
        <w:widowControl w:val="0"/>
        <w:autoSpaceDE w:val="0"/>
        <w:autoSpaceDN w:val="0"/>
        <w:spacing w:before="92" w:after="0" w:line="276" w:lineRule="auto"/>
        <w:ind w:left="151"/>
        <w:rPr>
          <w:rFonts w:ascii="Arial" w:eastAsia="Arial" w:hAnsi="Arial" w:cs="Arial"/>
          <w:sz w:val="24"/>
          <w:szCs w:val="24"/>
          <w:lang w:bidi="en-US"/>
        </w:rPr>
      </w:pPr>
    </w:p>
    <w:p w:rsidR="00841035" w:rsidRPr="00841035" w:rsidRDefault="00841035" w:rsidP="00841035">
      <w:pPr>
        <w:widowControl w:val="0"/>
        <w:autoSpaceDE w:val="0"/>
        <w:autoSpaceDN w:val="0"/>
        <w:spacing w:before="92" w:after="0" w:line="240" w:lineRule="auto"/>
        <w:ind w:left="151"/>
        <w:outlineLvl w:val="0"/>
        <w:rPr>
          <w:rFonts w:ascii="Arial" w:eastAsia="Arial" w:hAnsi="Arial" w:cs="Arial"/>
          <w:b/>
          <w:bCs/>
          <w:sz w:val="24"/>
          <w:szCs w:val="24"/>
          <w:u w:val="thick"/>
          <w:lang w:bidi="en-US"/>
        </w:rPr>
      </w:pPr>
      <w:r w:rsidRPr="00841035">
        <w:rPr>
          <w:rFonts w:ascii="Arial" w:eastAsia="Arial" w:hAnsi="Arial" w:cs="Arial"/>
          <w:b/>
          <w:bCs/>
          <w:sz w:val="24"/>
          <w:szCs w:val="24"/>
          <w:u w:val="thick"/>
          <w:lang w:bidi="en-US"/>
        </w:rPr>
        <w:t>Торгові гарантії СФ</w:t>
      </w:r>
      <w:r w:rsidR="00816464">
        <w:rPr>
          <w:rFonts w:ascii="Arial" w:eastAsia="Arial" w:hAnsi="Arial" w:cs="Arial"/>
          <w:b/>
          <w:bCs/>
          <w:sz w:val="24"/>
          <w:szCs w:val="24"/>
          <w:u w:val="thick"/>
          <w:lang w:bidi="en-US"/>
        </w:rPr>
        <w:t>З</w:t>
      </w:r>
      <w:r w:rsidRPr="00841035">
        <w:rPr>
          <w:rFonts w:ascii="Arial" w:eastAsia="Arial" w:hAnsi="Arial" w:cs="Arial"/>
          <w:b/>
          <w:bCs/>
          <w:sz w:val="24"/>
          <w:szCs w:val="24"/>
          <w:u w:val="thick"/>
          <w:lang w:bidi="en-US"/>
        </w:rPr>
        <w:t xml:space="preserve"> щодо імпорту живих тварин та продуктів тваринного походження до Великобританії</w:t>
      </w:r>
    </w:p>
    <w:p w:rsidR="00841035" w:rsidRPr="00841035" w:rsidRDefault="00841035" w:rsidP="00841035">
      <w:pPr>
        <w:widowControl w:val="0"/>
        <w:autoSpaceDE w:val="0"/>
        <w:autoSpaceDN w:val="0"/>
        <w:spacing w:before="5" w:after="0" w:line="240" w:lineRule="auto"/>
        <w:rPr>
          <w:rFonts w:ascii="Arial" w:eastAsia="Arial" w:hAnsi="Arial" w:cs="Arial"/>
          <w:b/>
          <w:sz w:val="16"/>
          <w:szCs w:val="24"/>
          <w:lang w:bidi="en-US"/>
        </w:rPr>
      </w:pPr>
    </w:p>
    <w:p w:rsidR="00841035" w:rsidRP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r w:rsidRPr="00841035">
        <w:rPr>
          <w:rFonts w:ascii="Arial" w:eastAsia="Arial" w:hAnsi="Arial" w:cs="Arial"/>
          <w:sz w:val="24"/>
          <w:szCs w:val="24"/>
          <w:lang w:bidi="en-US"/>
        </w:rPr>
        <w:t>З 1 січня 2021 р. Великобританія проводитиме оцінку та інспекцію торгових партнерів, які подають заявки на доступ до ринку Великої Британії, аби переконатись, що умови імпорту продуктів та безпечності кормів, норми здоров’я та добробуту тварин виконуються належним чином. Це забезпечить підтримку Великобританією високого рівня захисту здоров'я людей та тварин задля її громадян та компаній.</w:t>
      </w:r>
    </w:p>
    <w:p w:rsidR="00841035" w:rsidRP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r w:rsidRPr="00841035">
        <w:rPr>
          <w:rFonts w:ascii="Arial" w:eastAsia="Arial" w:hAnsi="Arial" w:cs="Arial"/>
          <w:sz w:val="24"/>
          <w:szCs w:val="24"/>
          <w:lang w:bidi="en-US"/>
        </w:rPr>
        <w:t>СФ</w:t>
      </w:r>
      <w:r w:rsidR="00816464">
        <w:rPr>
          <w:rFonts w:ascii="Arial" w:eastAsia="Arial" w:hAnsi="Arial" w:cs="Arial"/>
          <w:sz w:val="24"/>
          <w:szCs w:val="24"/>
          <w:lang w:bidi="en-US"/>
        </w:rPr>
        <w:t>З</w:t>
      </w:r>
      <w:r w:rsidRPr="00841035">
        <w:rPr>
          <w:rFonts w:ascii="Arial" w:eastAsia="Arial" w:hAnsi="Arial" w:cs="Arial"/>
          <w:sz w:val="24"/>
          <w:szCs w:val="24"/>
          <w:lang w:bidi="en-US"/>
        </w:rPr>
        <w:t xml:space="preserve"> заходи координуватиме DEFRA від імені уряду Великобританії. У Північній Ірландії до Великобританії застосовуватимуться різні правила, що відображує той факт, що питання СФЗ у Північній Ірландії узгоджується з ЄС відповідно до Північноірландського протоколу.</w:t>
      </w: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Default="00841035" w:rsidP="00841035">
      <w:pPr>
        <w:widowControl w:val="0"/>
        <w:autoSpaceDE w:val="0"/>
        <w:autoSpaceDN w:val="0"/>
        <w:spacing w:before="92" w:after="0" w:line="276" w:lineRule="auto"/>
        <w:ind w:left="151" w:right="321"/>
        <w:rPr>
          <w:rFonts w:ascii="Arial" w:eastAsia="Arial" w:hAnsi="Arial" w:cs="Arial"/>
          <w:sz w:val="24"/>
          <w:szCs w:val="24"/>
          <w:lang w:bidi="en-US"/>
        </w:rPr>
      </w:pPr>
    </w:p>
    <w:p w:rsidR="00A96A2C" w:rsidRDefault="00A96A2C" w:rsidP="00841035">
      <w:pPr>
        <w:widowControl w:val="0"/>
        <w:autoSpaceDE w:val="0"/>
        <w:autoSpaceDN w:val="0"/>
        <w:spacing w:before="92" w:after="0" w:line="276" w:lineRule="auto"/>
        <w:ind w:left="151" w:right="321"/>
        <w:rPr>
          <w:rFonts w:ascii="Arial" w:eastAsia="Arial" w:hAnsi="Arial" w:cs="Arial"/>
          <w:sz w:val="24"/>
          <w:szCs w:val="24"/>
          <w:lang w:bidi="en-US"/>
        </w:rPr>
      </w:pPr>
    </w:p>
    <w:p w:rsidR="00A96A2C" w:rsidRPr="00841035" w:rsidRDefault="00A96A2C" w:rsidP="00841035">
      <w:pPr>
        <w:widowControl w:val="0"/>
        <w:autoSpaceDE w:val="0"/>
        <w:autoSpaceDN w:val="0"/>
        <w:spacing w:before="92" w:after="0" w:line="276" w:lineRule="auto"/>
        <w:ind w:left="151" w:right="321"/>
        <w:rPr>
          <w:rFonts w:ascii="Arial" w:eastAsia="Arial" w:hAnsi="Arial" w:cs="Arial"/>
          <w:sz w:val="24"/>
          <w:szCs w:val="24"/>
          <w:lang w:bidi="en-US"/>
        </w:rPr>
      </w:pPr>
    </w:p>
    <w:p w:rsidR="00841035" w:rsidRPr="00841035" w:rsidRDefault="00841035" w:rsidP="00841035">
      <w:pPr>
        <w:widowControl w:val="0"/>
        <w:autoSpaceDE w:val="0"/>
        <w:autoSpaceDN w:val="0"/>
        <w:spacing w:before="11" w:after="0" w:line="240" w:lineRule="auto"/>
        <w:rPr>
          <w:rFonts w:ascii="Arial" w:eastAsia="Arial" w:hAnsi="Arial" w:cs="Arial"/>
          <w:sz w:val="20"/>
          <w:szCs w:val="24"/>
          <w:lang w:bidi="en-US"/>
        </w:rPr>
      </w:pPr>
    </w:p>
    <w:p w:rsidR="00841035" w:rsidRPr="00841035" w:rsidRDefault="00841035" w:rsidP="00841035">
      <w:pPr>
        <w:widowControl w:val="0"/>
        <w:autoSpaceDE w:val="0"/>
        <w:autoSpaceDN w:val="0"/>
        <w:spacing w:after="0" w:line="276" w:lineRule="auto"/>
        <w:rPr>
          <w:rFonts w:ascii="Arial" w:eastAsia="Arial" w:hAnsi="Arial" w:cs="Arial"/>
          <w:lang w:bidi="en-US"/>
        </w:rPr>
        <w:sectPr w:rsidR="00841035" w:rsidRPr="00841035">
          <w:pgSz w:w="11910" w:h="16840"/>
          <w:pgMar w:top="780" w:right="880" w:bottom="760" w:left="840" w:header="0" w:footer="276" w:gutter="0"/>
          <w:cols w:space="720"/>
        </w:sectPr>
      </w:pPr>
    </w:p>
    <w:p w:rsidR="00841035" w:rsidRPr="00841035" w:rsidRDefault="00841035" w:rsidP="00841035">
      <w:pPr>
        <w:widowControl w:val="0"/>
        <w:autoSpaceDE w:val="0"/>
        <w:autoSpaceDN w:val="0"/>
        <w:spacing w:before="63" w:after="0" w:line="276" w:lineRule="auto"/>
        <w:ind w:left="151" w:right="108"/>
        <w:jc w:val="both"/>
        <w:outlineLvl w:val="0"/>
        <w:rPr>
          <w:rFonts w:ascii="Arial" w:eastAsia="Arial" w:hAnsi="Arial" w:cs="Arial"/>
          <w:b/>
          <w:bCs/>
          <w:color w:val="0070C0"/>
          <w:sz w:val="24"/>
          <w:szCs w:val="24"/>
          <w:lang w:bidi="en-US"/>
        </w:rPr>
      </w:pPr>
      <w:r w:rsidRPr="00841035">
        <w:rPr>
          <w:rFonts w:ascii="Arial" w:eastAsia="Arial" w:hAnsi="Arial" w:cs="Arial"/>
          <w:b/>
          <w:bCs/>
          <w:color w:val="0070C0"/>
          <w:sz w:val="24"/>
          <w:szCs w:val="24"/>
          <w:lang w:bidi="en-US"/>
        </w:rPr>
        <w:lastRenderedPageBreak/>
        <w:t xml:space="preserve">Додаток F: Британський імпорт яєць та певних видів м’яса птиці, яловичини та телятини з країн, що не входять до ЄС: вимоги щодо торгівельних стандартів </w:t>
      </w:r>
    </w:p>
    <w:p w:rsidR="00841035" w:rsidRPr="00841035" w:rsidRDefault="00841035" w:rsidP="00841035">
      <w:pPr>
        <w:widowControl w:val="0"/>
        <w:autoSpaceDE w:val="0"/>
        <w:autoSpaceDN w:val="0"/>
        <w:spacing w:before="9" w:after="0" w:line="240" w:lineRule="auto"/>
        <w:rPr>
          <w:rFonts w:ascii="Arial" w:eastAsia="Arial" w:hAnsi="Arial" w:cs="Arial"/>
          <w:b/>
          <w:sz w:val="20"/>
          <w:szCs w:val="24"/>
          <w:lang w:bidi="en-US"/>
        </w:rPr>
      </w:pPr>
    </w:p>
    <w:p w:rsidR="00841035" w:rsidRPr="00841035" w:rsidRDefault="00841035" w:rsidP="00841035">
      <w:pPr>
        <w:widowControl w:val="0"/>
        <w:autoSpaceDE w:val="0"/>
        <w:autoSpaceDN w:val="0"/>
        <w:spacing w:before="1" w:after="0" w:line="276" w:lineRule="auto"/>
        <w:ind w:left="151" w:right="118"/>
        <w:jc w:val="both"/>
        <w:rPr>
          <w:rFonts w:ascii="Arial" w:eastAsia="Arial" w:hAnsi="Arial" w:cs="Arial"/>
          <w:sz w:val="24"/>
          <w:szCs w:val="24"/>
          <w:lang w:bidi="en-US"/>
        </w:rPr>
      </w:pPr>
      <w:r w:rsidRPr="00841035">
        <w:rPr>
          <w:rFonts w:ascii="Arial" w:eastAsia="Arial" w:hAnsi="Arial" w:cs="Arial"/>
          <w:sz w:val="24"/>
          <w:szCs w:val="24"/>
          <w:lang w:bidi="en-US"/>
        </w:rPr>
        <w:t>Вимоги щодо торгівельних стандартів є додатковими до та окремими від вимог СФ</w:t>
      </w:r>
      <w:r w:rsidR="00816464">
        <w:rPr>
          <w:rFonts w:ascii="Arial" w:eastAsia="Arial" w:hAnsi="Arial" w:cs="Arial"/>
          <w:sz w:val="24"/>
          <w:szCs w:val="24"/>
          <w:lang w:bidi="en-US"/>
        </w:rPr>
        <w:t>З</w:t>
      </w:r>
      <w:r w:rsidRPr="00841035">
        <w:rPr>
          <w:rFonts w:ascii="Arial" w:eastAsia="Arial" w:hAnsi="Arial" w:cs="Arial"/>
          <w:sz w:val="24"/>
          <w:szCs w:val="24"/>
          <w:lang w:bidi="en-US"/>
        </w:rPr>
        <w:t>, яким ви повинні відповідати.</w:t>
      </w:r>
    </w:p>
    <w:p w:rsidR="00841035" w:rsidRPr="00841035" w:rsidRDefault="00841035" w:rsidP="00841035">
      <w:pPr>
        <w:widowControl w:val="0"/>
        <w:autoSpaceDE w:val="0"/>
        <w:autoSpaceDN w:val="0"/>
        <w:spacing w:before="11" w:after="0" w:line="240" w:lineRule="auto"/>
        <w:rPr>
          <w:rFonts w:ascii="Arial" w:eastAsia="Arial" w:hAnsi="Arial" w:cs="Arial"/>
          <w:sz w:val="20"/>
          <w:szCs w:val="24"/>
          <w:lang w:bidi="en-US"/>
        </w:rPr>
      </w:pPr>
    </w:p>
    <w:p w:rsidR="00841035" w:rsidRPr="00841035" w:rsidRDefault="00841035" w:rsidP="00841035">
      <w:pPr>
        <w:widowControl w:val="0"/>
        <w:numPr>
          <w:ilvl w:val="0"/>
          <w:numId w:val="2"/>
        </w:numPr>
        <w:tabs>
          <w:tab w:val="left" w:pos="421"/>
        </w:tabs>
        <w:autoSpaceDE w:val="0"/>
        <w:autoSpaceDN w:val="0"/>
        <w:spacing w:after="0" w:line="240" w:lineRule="auto"/>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Імпорт яєць у шкаралупі до Великобританії (Англія, Шотландія та Уельс)</w:t>
      </w:r>
    </w:p>
    <w:p w:rsidR="00841035" w:rsidRPr="00841035" w:rsidRDefault="00841035" w:rsidP="00841035">
      <w:pPr>
        <w:widowControl w:val="0"/>
        <w:autoSpaceDE w:val="0"/>
        <w:autoSpaceDN w:val="0"/>
        <w:spacing w:before="161" w:after="0" w:line="276" w:lineRule="auto"/>
        <w:ind w:left="151" w:right="110"/>
        <w:jc w:val="both"/>
        <w:rPr>
          <w:rFonts w:ascii="Arial" w:eastAsia="Arial" w:hAnsi="Arial" w:cs="Arial"/>
          <w:sz w:val="24"/>
          <w:szCs w:val="24"/>
          <w:lang w:bidi="en-US"/>
        </w:rPr>
      </w:pPr>
      <w:r w:rsidRPr="00841035">
        <w:rPr>
          <w:rFonts w:ascii="Arial" w:eastAsia="Arial" w:hAnsi="Arial" w:cs="Arial"/>
          <w:sz w:val="24"/>
          <w:szCs w:val="24"/>
          <w:lang w:bidi="en-US"/>
        </w:rPr>
        <w:t>Перш ніж дозволити імпортувати яйця в шкаралупі для споживання людиною до Великобританії з вашої країни, Великобританія повинна визначити еквівалентність ваших торгівельних стандартів в контексті яєць. Визначення еквівалентності включає оцінку правил щодо маркування та маркетингу, методів та засобів ведення сільського господарства та оцінку того, чи ефективно виконуються вимоги, що містяться у законодавстві Великобританії, операторами вашої країни.</w:t>
      </w:r>
    </w:p>
    <w:p w:rsidR="00841035" w:rsidRPr="00841035" w:rsidRDefault="00841035" w:rsidP="00841035">
      <w:pPr>
        <w:widowControl w:val="0"/>
        <w:autoSpaceDE w:val="0"/>
        <w:autoSpaceDN w:val="0"/>
        <w:spacing w:before="119" w:after="0" w:line="240" w:lineRule="auto"/>
        <w:ind w:left="151"/>
        <w:jc w:val="both"/>
        <w:rPr>
          <w:rFonts w:ascii="Arial" w:eastAsia="Arial" w:hAnsi="Arial" w:cs="Arial"/>
          <w:sz w:val="24"/>
          <w:szCs w:val="24"/>
          <w:lang w:bidi="en-US"/>
        </w:rPr>
      </w:pPr>
      <w:r w:rsidRPr="00841035">
        <w:rPr>
          <w:rFonts w:ascii="Arial" w:eastAsia="Arial" w:hAnsi="Arial" w:cs="Arial"/>
          <w:sz w:val="24"/>
          <w:szCs w:val="24"/>
          <w:lang w:bidi="en-US"/>
        </w:rPr>
        <w:t>.</w:t>
      </w:r>
    </w:p>
    <w:p w:rsidR="00841035" w:rsidRPr="00841035" w:rsidRDefault="00841035" w:rsidP="00841035">
      <w:pPr>
        <w:widowControl w:val="0"/>
        <w:autoSpaceDE w:val="0"/>
        <w:autoSpaceDN w:val="0"/>
        <w:spacing w:before="5" w:after="0" w:line="240" w:lineRule="auto"/>
        <w:rPr>
          <w:rFonts w:ascii="Arial" w:eastAsia="Arial" w:hAnsi="Arial" w:cs="Arial"/>
          <w:sz w:val="16"/>
          <w:szCs w:val="24"/>
          <w:lang w:bidi="en-US"/>
        </w:rPr>
      </w:pPr>
    </w:p>
    <w:p w:rsidR="00841035" w:rsidRPr="00841035" w:rsidRDefault="00841035" w:rsidP="00841035">
      <w:pPr>
        <w:widowControl w:val="0"/>
        <w:numPr>
          <w:ilvl w:val="0"/>
          <w:numId w:val="2"/>
        </w:numPr>
        <w:tabs>
          <w:tab w:val="left" w:pos="512"/>
        </w:tabs>
        <w:autoSpaceDE w:val="0"/>
        <w:autoSpaceDN w:val="0"/>
        <w:spacing w:before="92" w:after="0" w:line="240" w:lineRule="auto"/>
        <w:ind w:left="511" w:hanging="361"/>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Імпорт яєць у шкаралупі  до Північної Ірландії</w:t>
      </w:r>
    </w:p>
    <w:p w:rsidR="00841035" w:rsidRPr="00841035" w:rsidRDefault="00841035" w:rsidP="00841035">
      <w:pPr>
        <w:widowControl w:val="0"/>
        <w:autoSpaceDE w:val="0"/>
        <w:autoSpaceDN w:val="0"/>
        <w:spacing w:before="164" w:after="0" w:line="276" w:lineRule="auto"/>
        <w:ind w:left="151" w:right="113"/>
        <w:jc w:val="both"/>
        <w:rPr>
          <w:rFonts w:ascii="Arial" w:eastAsia="Arial" w:hAnsi="Arial" w:cs="Arial"/>
          <w:sz w:val="24"/>
          <w:szCs w:val="24"/>
          <w:lang w:bidi="en-US"/>
        </w:rPr>
      </w:pPr>
      <w:r w:rsidRPr="00841035">
        <w:rPr>
          <w:rFonts w:ascii="Arial" w:eastAsia="Arial" w:hAnsi="Arial" w:cs="Arial"/>
          <w:sz w:val="24"/>
          <w:szCs w:val="24"/>
          <w:lang w:bidi="en-US"/>
        </w:rPr>
        <w:t>Якщо ви зараз імпортуєте яйця в шкаралупі для споживання людиною до Північної Ірландії, ви можете продовжувати це робити й після завершення Перехідного Періоду.</w:t>
      </w:r>
    </w:p>
    <w:p w:rsidR="00841035" w:rsidRPr="00841035" w:rsidRDefault="00841035" w:rsidP="00841035">
      <w:pPr>
        <w:widowControl w:val="0"/>
        <w:autoSpaceDE w:val="0"/>
        <w:autoSpaceDN w:val="0"/>
        <w:spacing w:before="9" w:after="0" w:line="240" w:lineRule="auto"/>
        <w:rPr>
          <w:rFonts w:ascii="Arial" w:eastAsia="Arial" w:hAnsi="Arial" w:cs="Arial"/>
          <w:sz w:val="20"/>
          <w:szCs w:val="24"/>
          <w:lang w:bidi="en-US"/>
        </w:rPr>
      </w:pPr>
    </w:p>
    <w:p w:rsidR="00841035" w:rsidRPr="00841035" w:rsidRDefault="00841035" w:rsidP="00841035">
      <w:pPr>
        <w:widowControl w:val="0"/>
        <w:numPr>
          <w:ilvl w:val="0"/>
          <w:numId w:val="2"/>
        </w:numPr>
        <w:tabs>
          <w:tab w:val="left" w:pos="512"/>
        </w:tabs>
        <w:autoSpaceDE w:val="0"/>
        <w:autoSpaceDN w:val="0"/>
        <w:spacing w:after="0" w:line="240" w:lineRule="auto"/>
        <w:ind w:left="511" w:hanging="361"/>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Імпорт м’яса птиці до Великобританії</w:t>
      </w:r>
    </w:p>
    <w:p w:rsidR="00841035" w:rsidRPr="00841035" w:rsidRDefault="00841035" w:rsidP="00841035">
      <w:pPr>
        <w:widowControl w:val="0"/>
        <w:autoSpaceDE w:val="0"/>
        <w:autoSpaceDN w:val="0"/>
        <w:spacing w:before="161" w:after="0" w:line="276" w:lineRule="auto"/>
        <w:ind w:left="151" w:right="116"/>
        <w:jc w:val="both"/>
        <w:rPr>
          <w:rFonts w:ascii="Arial" w:eastAsia="Arial" w:hAnsi="Arial" w:cs="Arial"/>
          <w:sz w:val="24"/>
          <w:szCs w:val="24"/>
          <w:lang w:bidi="en-US"/>
        </w:rPr>
      </w:pPr>
      <w:r w:rsidRPr="00841035">
        <w:rPr>
          <w:rFonts w:ascii="Arial" w:eastAsia="Arial" w:hAnsi="Arial" w:cs="Arial"/>
          <w:sz w:val="24"/>
          <w:szCs w:val="24"/>
          <w:lang w:bidi="en-US"/>
        </w:rPr>
        <w:t>Якщо ви бажаєте імпортувати до Великобританії м’ясо птиці, марковане певними необов’язковими індикаторами (див. нижче), такі партії повинні супроводжуватися сертифікатом, підписаним вашим компетентним органом, який підтверджує, що партія відповідає положенням Торгівельних стандартів про м’ясо птиці, які діють у Великобританії. Ви повинні заздалегідь повідомити нас про такий компетентний орган до відправлення першої партії такого м’яса птиці.</w:t>
      </w:r>
    </w:p>
    <w:p w:rsidR="00841035" w:rsidRPr="00841035" w:rsidRDefault="00841035" w:rsidP="00841035">
      <w:pPr>
        <w:widowControl w:val="0"/>
        <w:autoSpaceDE w:val="0"/>
        <w:autoSpaceDN w:val="0"/>
        <w:spacing w:before="122" w:after="0" w:line="379" w:lineRule="auto"/>
        <w:ind w:left="151" w:right="227"/>
        <w:rPr>
          <w:rFonts w:ascii="Arial" w:eastAsia="Arial" w:hAnsi="Arial" w:cs="Arial"/>
          <w:sz w:val="24"/>
          <w:szCs w:val="24"/>
          <w:lang w:bidi="en-US"/>
        </w:rPr>
      </w:pPr>
      <w:r w:rsidRPr="00841035">
        <w:rPr>
          <w:rFonts w:ascii="Arial" w:eastAsia="Arial" w:hAnsi="Arial" w:cs="Arial"/>
          <w:sz w:val="24"/>
          <w:szCs w:val="24"/>
          <w:lang w:bidi="en-US"/>
        </w:rPr>
        <w:t xml:space="preserve">Ця вимога застосовується до м’яса птиці, яке має будь-яке з наступних маркувань: </w:t>
      </w:r>
    </w:p>
    <w:p w:rsidR="00841035" w:rsidRPr="00841035" w:rsidRDefault="00841035" w:rsidP="00841035">
      <w:pPr>
        <w:widowControl w:val="0"/>
        <w:autoSpaceDE w:val="0"/>
        <w:autoSpaceDN w:val="0"/>
        <w:spacing w:before="122" w:after="0" w:line="379" w:lineRule="auto"/>
        <w:ind w:left="151" w:right="227"/>
        <w:rPr>
          <w:rFonts w:ascii="Arial" w:eastAsia="Arial" w:hAnsi="Arial" w:cs="Arial"/>
          <w:sz w:val="24"/>
          <w:szCs w:val="24"/>
          <w:lang w:bidi="en-US"/>
        </w:rPr>
      </w:pPr>
      <w:r w:rsidRPr="00841035">
        <w:rPr>
          <w:rFonts w:ascii="Arial" w:eastAsia="Arial" w:hAnsi="Arial" w:cs="Arial"/>
          <w:sz w:val="24"/>
          <w:szCs w:val="24"/>
          <w:lang w:bidi="en-US"/>
        </w:rPr>
        <w:t>Вказівка на спосіб вирощування:</w:t>
      </w:r>
    </w:p>
    <w:p w:rsidR="00841035" w:rsidRPr="00841035" w:rsidRDefault="00841035" w:rsidP="00841035">
      <w:pPr>
        <w:widowControl w:val="0"/>
        <w:numPr>
          <w:ilvl w:val="0"/>
          <w:numId w:val="1"/>
        </w:numPr>
        <w:tabs>
          <w:tab w:val="left" w:pos="871"/>
          <w:tab w:val="left" w:pos="872"/>
        </w:tabs>
        <w:autoSpaceDE w:val="0"/>
        <w:autoSpaceDN w:val="0"/>
        <w:spacing w:after="0" w:line="219" w:lineRule="exact"/>
        <w:rPr>
          <w:rFonts w:ascii="Arial" w:eastAsia="Arial" w:hAnsi="Arial" w:cs="Arial"/>
          <w:sz w:val="24"/>
          <w:lang w:bidi="en-US"/>
        </w:rPr>
      </w:pPr>
      <w:r w:rsidRPr="00841035">
        <w:rPr>
          <w:rFonts w:ascii="Arial" w:eastAsia="Arial" w:hAnsi="Arial" w:cs="Arial"/>
          <w:sz w:val="24"/>
          <w:lang w:bidi="en-US"/>
        </w:rPr>
        <w:t>годувалась до … %</w:t>
      </w:r>
      <w:r w:rsidRPr="00841035">
        <w:rPr>
          <w:rFonts w:ascii="Arial" w:eastAsia="Arial" w:hAnsi="Arial" w:cs="Arial"/>
          <w:spacing w:val="-2"/>
          <w:sz w:val="24"/>
          <w:lang w:bidi="en-US"/>
        </w:rPr>
        <w:t xml:space="preserve"> </w:t>
      </w:r>
      <w:r w:rsidRPr="00841035">
        <w:rPr>
          <w:rFonts w:ascii="Arial" w:eastAsia="Arial" w:hAnsi="Arial" w:cs="Arial"/>
          <w:sz w:val="24"/>
          <w:lang w:bidi="en-US"/>
        </w:rPr>
        <w:t>…</w:t>
      </w:r>
    </w:p>
    <w:p w:rsidR="00841035" w:rsidRPr="00841035" w:rsidRDefault="00841035" w:rsidP="00841035">
      <w:pPr>
        <w:widowControl w:val="0"/>
        <w:numPr>
          <w:ilvl w:val="0"/>
          <w:numId w:val="1"/>
        </w:numPr>
        <w:tabs>
          <w:tab w:val="left" w:pos="871"/>
          <w:tab w:val="left" w:pos="872"/>
        </w:tabs>
        <w:autoSpaceDE w:val="0"/>
        <w:autoSpaceDN w:val="0"/>
        <w:spacing w:before="99" w:after="0" w:line="240" w:lineRule="auto"/>
        <w:rPr>
          <w:rFonts w:ascii="Arial" w:eastAsia="Arial" w:hAnsi="Arial" w:cs="Arial"/>
          <w:sz w:val="24"/>
          <w:lang w:bidi="en-US"/>
        </w:rPr>
      </w:pPr>
      <w:r w:rsidRPr="00841035">
        <w:rPr>
          <w:rFonts w:ascii="Arial" w:eastAsia="Arial" w:hAnsi="Arial" w:cs="Arial"/>
          <w:sz w:val="24"/>
          <w:lang w:bidi="en-US"/>
        </w:rPr>
        <w:t>вирощувалась у великих приміщеннях або в сараях</w:t>
      </w:r>
    </w:p>
    <w:p w:rsidR="00841035" w:rsidRPr="00841035" w:rsidRDefault="00841035" w:rsidP="00841035">
      <w:pPr>
        <w:widowControl w:val="0"/>
        <w:numPr>
          <w:ilvl w:val="0"/>
          <w:numId w:val="1"/>
        </w:numPr>
        <w:tabs>
          <w:tab w:val="left" w:pos="871"/>
          <w:tab w:val="left" w:pos="872"/>
        </w:tabs>
        <w:autoSpaceDE w:val="0"/>
        <w:autoSpaceDN w:val="0"/>
        <w:spacing w:before="100" w:after="0" w:line="240" w:lineRule="auto"/>
        <w:rPr>
          <w:rFonts w:ascii="Arial" w:eastAsia="Arial" w:hAnsi="Arial" w:cs="Arial"/>
          <w:sz w:val="24"/>
          <w:lang w:bidi="en-US"/>
        </w:rPr>
      </w:pPr>
      <w:r w:rsidRPr="00841035">
        <w:rPr>
          <w:rFonts w:ascii="Arial" w:eastAsia="Arial" w:hAnsi="Arial" w:cs="Arial"/>
          <w:sz w:val="24"/>
          <w:lang w:bidi="en-US"/>
        </w:rPr>
        <w:t>на вільному вигулі</w:t>
      </w:r>
    </w:p>
    <w:p w:rsidR="00841035" w:rsidRPr="00841035" w:rsidRDefault="00841035" w:rsidP="00841035">
      <w:pPr>
        <w:widowControl w:val="0"/>
        <w:numPr>
          <w:ilvl w:val="0"/>
          <w:numId w:val="1"/>
        </w:numPr>
        <w:tabs>
          <w:tab w:val="left" w:pos="871"/>
          <w:tab w:val="left" w:pos="872"/>
        </w:tabs>
        <w:autoSpaceDE w:val="0"/>
        <w:autoSpaceDN w:val="0"/>
        <w:spacing w:before="102" w:after="0" w:line="240" w:lineRule="auto"/>
        <w:rPr>
          <w:rFonts w:ascii="Arial" w:eastAsia="Arial" w:hAnsi="Arial" w:cs="Arial"/>
          <w:sz w:val="24"/>
          <w:lang w:bidi="en-US"/>
        </w:rPr>
      </w:pPr>
      <w:r w:rsidRPr="00841035">
        <w:rPr>
          <w:rFonts w:ascii="Arial" w:eastAsia="Arial" w:hAnsi="Arial" w:cs="Arial"/>
          <w:sz w:val="24"/>
          <w:lang w:bidi="en-US"/>
        </w:rPr>
        <w:t>на традиційному вільному вигулі</w:t>
      </w:r>
    </w:p>
    <w:p w:rsidR="00841035" w:rsidRPr="00841035" w:rsidRDefault="00841035" w:rsidP="00841035">
      <w:pPr>
        <w:widowControl w:val="0"/>
        <w:numPr>
          <w:ilvl w:val="0"/>
          <w:numId w:val="1"/>
        </w:numPr>
        <w:tabs>
          <w:tab w:val="left" w:pos="871"/>
          <w:tab w:val="left" w:pos="872"/>
        </w:tabs>
        <w:autoSpaceDE w:val="0"/>
        <w:autoSpaceDN w:val="0"/>
        <w:spacing w:before="100" w:after="0" w:line="240" w:lineRule="auto"/>
        <w:rPr>
          <w:rFonts w:ascii="Arial" w:eastAsia="Arial" w:hAnsi="Arial" w:cs="Arial"/>
          <w:sz w:val="24"/>
          <w:lang w:bidi="en-US"/>
        </w:rPr>
      </w:pPr>
      <w:r w:rsidRPr="00841035">
        <w:rPr>
          <w:rFonts w:ascii="Arial" w:eastAsia="Arial" w:hAnsi="Arial" w:cs="Arial"/>
          <w:sz w:val="24"/>
          <w:lang w:bidi="en-US"/>
        </w:rPr>
        <w:t>на необмеженому вільному вигулі.</w:t>
      </w:r>
    </w:p>
    <w:p w:rsidR="00841035" w:rsidRPr="00841035" w:rsidRDefault="00841035" w:rsidP="00841035">
      <w:pPr>
        <w:widowControl w:val="0"/>
        <w:autoSpaceDE w:val="0"/>
        <w:autoSpaceDN w:val="0"/>
        <w:spacing w:before="8" w:after="0" w:line="240" w:lineRule="auto"/>
        <w:rPr>
          <w:rFonts w:ascii="Arial" w:eastAsia="Arial" w:hAnsi="Arial" w:cs="Arial"/>
          <w:sz w:val="27"/>
          <w:szCs w:val="24"/>
          <w:lang w:bidi="en-US"/>
        </w:rPr>
      </w:pPr>
    </w:p>
    <w:p w:rsidR="00841035" w:rsidRPr="00841035" w:rsidRDefault="00841035" w:rsidP="00841035">
      <w:pPr>
        <w:widowControl w:val="0"/>
        <w:autoSpaceDE w:val="0"/>
        <w:autoSpaceDN w:val="0"/>
        <w:spacing w:after="0" w:line="240" w:lineRule="auto"/>
        <w:ind w:left="151"/>
        <w:rPr>
          <w:rFonts w:ascii="Arial" w:eastAsia="Arial" w:hAnsi="Arial" w:cs="Arial"/>
          <w:sz w:val="24"/>
          <w:szCs w:val="24"/>
          <w:lang w:bidi="en-US"/>
        </w:rPr>
      </w:pPr>
      <w:r w:rsidRPr="00841035">
        <w:rPr>
          <w:rFonts w:ascii="Arial" w:eastAsia="Arial" w:hAnsi="Arial" w:cs="Arial"/>
          <w:sz w:val="24"/>
          <w:szCs w:val="24"/>
          <w:lang w:bidi="en-US"/>
        </w:rPr>
        <w:t>Вказівка на спосіб охолодження, що відноситься до наступних способів:</w:t>
      </w:r>
    </w:p>
    <w:p w:rsidR="00841035" w:rsidRPr="00841035" w:rsidRDefault="00841035" w:rsidP="00841035">
      <w:pPr>
        <w:widowControl w:val="0"/>
        <w:numPr>
          <w:ilvl w:val="0"/>
          <w:numId w:val="1"/>
        </w:numPr>
        <w:tabs>
          <w:tab w:val="left" w:pos="871"/>
          <w:tab w:val="left" w:pos="872"/>
        </w:tabs>
        <w:autoSpaceDE w:val="0"/>
        <w:autoSpaceDN w:val="0"/>
        <w:spacing w:before="103" w:after="0" w:line="240" w:lineRule="auto"/>
        <w:rPr>
          <w:rFonts w:ascii="Arial" w:eastAsia="Arial" w:hAnsi="Arial" w:cs="Arial"/>
          <w:sz w:val="24"/>
          <w:lang w:bidi="en-US"/>
        </w:rPr>
      </w:pPr>
      <w:r w:rsidRPr="00841035">
        <w:rPr>
          <w:rFonts w:ascii="Arial" w:eastAsia="Arial" w:hAnsi="Arial" w:cs="Arial"/>
          <w:sz w:val="24"/>
          <w:lang w:bidi="en-US"/>
        </w:rPr>
        <w:t>повітряне охолодження</w:t>
      </w:r>
    </w:p>
    <w:p w:rsidR="00841035" w:rsidRPr="00841035" w:rsidRDefault="00841035" w:rsidP="00841035">
      <w:pPr>
        <w:widowControl w:val="0"/>
        <w:numPr>
          <w:ilvl w:val="0"/>
          <w:numId w:val="1"/>
        </w:numPr>
        <w:tabs>
          <w:tab w:val="left" w:pos="871"/>
          <w:tab w:val="left" w:pos="872"/>
        </w:tabs>
        <w:autoSpaceDE w:val="0"/>
        <w:autoSpaceDN w:val="0"/>
        <w:spacing w:before="103" w:after="0" w:line="240" w:lineRule="auto"/>
        <w:rPr>
          <w:rFonts w:ascii="Arial" w:eastAsia="Arial" w:hAnsi="Arial" w:cs="Arial"/>
          <w:sz w:val="24"/>
          <w:lang w:bidi="en-US"/>
        </w:rPr>
      </w:pPr>
      <w:r w:rsidRPr="00841035">
        <w:rPr>
          <w:rFonts w:ascii="Arial" w:eastAsia="Arial" w:hAnsi="Arial" w:cs="Arial"/>
          <w:sz w:val="24"/>
          <w:lang w:bidi="en-US"/>
        </w:rPr>
        <w:t>швидке охолодження струменем повітря</w:t>
      </w:r>
    </w:p>
    <w:p w:rsidR="00841035" w:rsidRPr="00841035" w:rsidRDefault="00841035" w:rsidP="00841035">
      <w:pPr>
        <w:widowControl w:val="0"/>
        <w:numPr>
          <w:ilvl w:val="0"/>
          <w:numId w:val="1"/>
        </w:numPr>
        <w:tabs>
          <w:tab w:val="left" w:pos="871"/>
          <w:tab w:val="left" w:pos="872"/>
        </w:tabs>
        <w:autoSpaceDE w:val="0"/>
        <w:autoSpaceDN w:val="0"/>
        <w:spacing w:before="103" w:after="0" w:line="240" w:lineRule="auto"/>
        <w:rPr>
          <w:rFonts w:ascii="Arial" w:eastAsia="Arial" w:hAnsi="Arial" w:cs="Arial"/>
          <w:sz w:val="24"/>
          <w:lang w:bidi="en-US"/>
        </w:rPr>
      </w:pPr>
      <w:r w:rsidRPr="00841035">
        <w:rPr>
          <w:rFonts w:ascii="Arial" w:eastAsia="Arial" w:hAnsi="Arial" w:cs="Arial"/>
          <w:sz w:val="24"/>
          <w:lang w:bidi="en-US"/>
        </w:rPr>
        <w:t>охолодження зануренням</w:t>
      </w:r>
    </w:p>
    <w:p w:rsidR="00841035" w:rsidRPr="00841035" w:rsidRDefault="00841035" w:rsidP="00841035">
      <w:pPr>
        <w:widowControl w:val="0"/>
        <w:tabs>
          <w:tab w:val="left" w:pos="871"/>
          <w:tab w:val="left" w:pos="872"/>
        </w:tabs>
        <w:autoSpaceDE w:val="0"/>
        <w:autoSpaceDN w:val="0"/>
        <w:spacing w:before="100" w:after="0" w:line="240" w:lineRule="auto"/>
        <w:ind w:left="871"/>
        <w:rPr>
          <w:rFonts w:ascii="Arial" w:eastAsia="Arial" w:hAnsi="Arial" w:cs="Arial"/>
          <w:sz w:val="24"/>
          <w:lang w:bidi="en-US"/>
        </w:rPr>
      </w:pPr>
    </w:p>
    <w:p w:rsidR="00841035" w:rsidRPr="00841035" w:rsidRDefault="00841035" w:rsidP="00841035">
      <w:pPr>
        <w:widowControl w:val="0"/>
        <w:autoSpaceDE w:val="0"/>
        <w:autoSpaceDN w:val="0"/>
        <w:spacing w:before="5" w:after="0" w:line="240" w:lineRule="auto"/>
        <w:rPr>
          <w:rFonts w:ascii="Arial" w:eastAsia="Arial" w:hAnsi="Arial" w:cs="Arial"/>
          <w:sz w:val="16"/>
          <w:szCs w:val="24"/>
          <w:lang w:bidi="en-US"/>
        </w:rPr>
      </w:pPr>
    </w:p>
    <w:p w:rsidR="00841035" w:rsidRPr="00841035" w:rsidRDefault="00841035" w:rsidP="00841035">
      <w:pPr>
        <w:widowControl w:val="0"/>
        <w:numPr>
          <w:ilvl w:val="0"/>
          <w:numId w:val="2"/>
        </w:numPr>
        <w:tabs>
          <w:tab w:val="left" w:pos="512"/>
        </w:tabs>
        <w:autoSpaceDE w:val="0"/>
        <w:autoSpaceDN w:val="0"/>
        <w:spacing w:before="93" w:after="0" w:line="240" w:lineRule="auto"/>
        <w:ind w:left="511" w:hanging="361"/>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t>Імпорт м’яса птиці до Північної Ірландії</w:t>
      </w:r>
    </w:p>
    <w:p w:rsidR="00841035" w:rsidRPr="00841035" w:rsidRDefault="00841035" w:rsidP="00841035">
      <w:pPr>
        <w:widowControl w:val="0"/>
        <w:autoSpaceDE w:val="0"/>
        <w:autoSpaceDN w:val="0"/>
        <w:spacing w:before="163" w:after="0" w:line="276" w:lineRule="auto"/>
        <w:ind w:left="151" w:right="120"/>
        <w:rPr>
          <w:rFonts w:ascii="Arial" w:eastAsia="Arial" w:hAnsi="Arial" w:cs="Arial"/>
          <w:sz w:val="24"/>
          <w:szCs w:val="24"/>
          <w:lang w:bidi="en-US"/>
        </w:rPr>
      </w:pPr>
      <w:r w:rsidRPr="00841035">
        <w:rPr>
          <w:rFonts w:ascii="Arial" w:eastAsia="Arial" w:hAnsi="Arial" w:cs="Arial"/>
          <w:sz w:val="24"/>
          <w:szCs w:val="24"/>
          <w:lang w:bidi="en-US"/>
        </w:rPr>
        <w:t>Якщо ви зараз імпортуєте м'ясо птиці, позначене будь-яким зі згаданих необов’язкових індикаторів, до Північної Ірландії, ви можете продовжувати це робити й після Перехідного Періоду.</w:t>
      </w:r>
    </w:p>
    <w:p w:rsidR="00841035" w:rsidRPr="00841035" w:rsidRDefault="00841035" w:rsidP="00841035">
      <w:pPr>
        <w:widowControl w:val="0"/>
        <w:autoSpaceDE w:val="0"/>
        <w:autoSpaceDN w:val="0"/>
        <w:spacing w:after="0" w:line="276" w:lineRule="auto"/>
        <w:rPr>
          <w:rFonts w:ascii="Arial" w:eastAsia="Arial" w:hAnsi="Arial" w:cs="Arial"/>
          <w:lang w:bidi="en-US"/>
        </w:rPr>
        <w:sectPr w:rsidR="00841035" w:rsidRPr="00841035" w:rsidSect="008F364E">
          <w:pgSz w:w="11910" w:h="16840"/>
          <w:pgMar w:top="567" w:right="880" w:bottom="760" w:left="840" w:header="0" w:footer="276" w:gutter="0"/>
          <w:cols w:space="720"/>
        </w:sectPr>
      </w:pPr>
    </w:p>
    <w:p w:rsidR="00841035" w:rsidRPr="00841035" w:rsidRDefault="00841035" w:rsidP="00841035">
      <w:pPr>
        <w:widowControl w:val="0"/>
        <w:numPr>
          <w:ilvl w:val="0"/>
          <w:numId w:val="2"/>
        </w:numPr>
        <w:tabs>
          <w:tab w:val="left" w:pos="512"/>
        </w:tabs>
        <w:autoSpaceDE w:val="0"/>
        <w:autoSpaceDN w:val="0"/>
        <w:spacing w:before="63" w:after="0" w:line="240" w:lineRule="auto"/>
        <w:ind w:left="511" w:hanging="361"/>
        <w:outlineLvl w:val="0"/>
        <w:rPr>
          <w:rFonts w:ascii="Arial" w:eastAsia="Arial" w:hAnsi="Arial" w:cs="Arial"/>
          <w:b/>
          <w:bCs/>
          <w:sz w:val="24"/>
          <w:szCs w:val="24"/>
          <w:lang w:bidi="en-US"/>
        </w:rPr>
      </w:pPr>
      <w:r w:rsidRPr="00841035">
        <w:rPr>
          <w:rFonts w:ascii="Arial" w:eastAsia="Arial" w:hAnsi="Arial" w:cs="Arial"/>
          <w:b/>
          <w:bCs/>
          <w:sz w:val="24"/>
          <w:szCs w:val="24"/>
          <w:u w:val="thick"/>
          <w:lang w:bidi="en-US"/>
        </w:rPr>
        <w:lastRenderedPageBreak/>
        <w:t>Імпорт яловичини та телятини до Великобританії</w:t>
      </w:r>
    </w:p>
    <w:p w:rsidR="00841035" w:rsidRDefault="00841035" w:rsidP="00841035">
      <w:pPr>
        <w:widowControl w:val="0"/>
        <w:autoSpaceDE w:val="0"/>
        <w:autoSpaceDN w:val="0"/>
        <w:spacing w:before="161" w:after="0" w:line="276" w:lineRule="auto"/>
        <w:ind w:left="151" w:right="113"/>
        <w:jc w:val="both"/>
        <w:rPr>
          <w:rFonts w:ascii="Arial" w:eastAsia="Arial" w:hAnsi="Arial" w:cs="Arial"/>
          <w:sz w:val="24"/>
          <w:szCs w:val="24"/>
          <w:lang w:bidi="en-US"/>
        </w:rPr>
      </w:pPr>
      <w:r w:rsidRPr="00841035">
        <w:rPr>
          <w:rFonts w:ascii="Arial" w:eastAsia="Arial" w:hAnsi="Arial" w:cs="Arial"/>
          <w:sz w:val="24"/>
          <w:szCs w:val="24"/>
          <w:lang w:bidi="en-US"/>
        </w:rPr>
        <w:t>Якщо ви в даний час імпортуєте до Великобританії яловичину та телятину від тварин, забитих у віці до 12 місяців, ви повинні повідомити DEFRA про ваш компетентний орган, який повинен надати DEFRA перелік затверджених операторів з маркування яловичини та телятини до 31 грудня 2020 рокую Після цього часу, перш ніж відправляти першу партію товару, ваш компетентний орган повинен повідомляти DEFRA про всіх нових операторів.</w:t>
      </w:r>
    </w:p>
    <w:p w:rsidR="00E92A62" w:rsidRPr="00841035" w:rsidRDefault="00E92A62" w:rsidP="00841035">
      <w:pPr>
        <w:widowControl w:val="0"/>
        <w:autoSpaceDE w:val="0"/>
        <w:autoSpaceDN w:val="0"/>
        <w:spacing w:before="161" w:after="0" w:line="276" w:lineRule="auto"/>
        <w:ind w:left="151" w:right="113"/>
        <w:jc w:val="both"/>
        <w:rPr>
          <w:rFonts w:ascii="Arial" w:eastAsia="Arial" w:hAnsi="Arial" w:cs="Arial"/>
          <w:sz w:val="24"/>
          <w:szCs w:val="24"/>
          <w:lang w:bidi="en-US"/>
        </w:rPr>
      </w:pPr>
    </w:p>
    <w:p w:rsidR="00841035" w:rsidRPr="00841035" w:rsidRDefault="00841035" w:rsidP="00841035">
      <w:pPr>
        <w:widowControl w:val="0"/>
        <w:numPr>
          <w:ilvl w:val="0"/>
          <w:numId w:val="2"/>
        </w:numPr>
        <w:tabs>
          <w:tab w:val="left" w:pos="512"/>
        </w:tabs>
        <w:autoSpaceDE w:val="0"/>
        <w:autoSpaceDN w:val="0"/>
        <w:spacing w:before="92" w:after="0" w:line="240" w:lineRule="auto"/>
        <w:ind w:left="511" w:hanging="361"/>
        <w:rPr>
          <w:rFonts w:ascii="Arial" w:eastAsia="Arial" w:hAnsi="Arial" w:cs="Arial"/>
          <w:b/>
          <w:color w:val="0A0C0C"/>
          <w:sz w:val="24"/>
          <w:lang w:bidi="en-US"/>
        </w:rPr>
      </w:pPr>
      <w:r w:rsidRPr="00841035">
        <w:rPr>
          <w:rFonts w:ascii="Arial" w:eastAsia="Arial" w:hAnsi="Arial" w:cs="Arial"/>
          <w:b/>
          <w:color w:val="0A0C0C"/>
          <w:sz w:val="24"/>
          <w:u w:val="thick" w:color="0A0C0C"/>
          <w:lang w:bidi="en-US"/>
        </w:rPr>
        <w:t>Імпорт яловичини та телятини в Північну Ірландію</w:t>
      </w:r>
    </w:p>
    <w:p w:rsidR="00841035" w:rsidRPr="00841035" w:rsidRDefault="00841035" w:rsidP="00841035">
      <w:pPr>
        <w:widowControl w:val="0"/>
        <w:autoSpaceDE w:val="0"/>
        <w:autoSpaceDN w:val="0"/>
        <w:spacing w:before="163" w:after="0" w:line="276" w:lineRule="auto"/>
        <w:ind w:left="151"/>
        <w:rPr>
          <w:rFonts w:ascii="Arial" w:eastAsia="Arial" w:hAnsi="Arial" w:cs="Arial"/>
          <w:sz w:val="24"/>
          <w:szCs w:val="24"/>
          <w:lang w:bidi="en-US"/>
        </w:rPr>
      </w:pPr>
      <w:r w:rsidRPr="00841035">
        <w:rPr>
          <w:rFonts w:ascii="Arial" w:eastAsia="Arial" w:hAnsi="Arial" w:cs="Arial"/>
          <w:sz w:val="24"/>
          <w:szCs w:val="24"/>
          <w:lang w:bidi="en-US"/>
        </w:rPr>
        <w:t>Якщо ви зараз імпортуєте в Північну Ірландію яловичину та телятину, забиту у віці до 12 місяців, ви можете продовжувати це робити й після Перехідного Періоду.</w:t>
      </w:r>
    </w:p>
    <w:sectPr w:rsidR="00841035" w:rsidRPr="00841035">
      <w:pgSz w:w="11910" w:h="16840"/>
      <w:pgMar w:top="900" w:right="880" w:bottom="760" w:left="840" w:header="0" w:footer="2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6AE"/>
    <w:multiLevelType w:val="hybridMultilevel"/>
    <w:tmpl w:val="239A152C"/>
    <w:lvl w:ilvl="0" w:tplc="9720105E">
      <w:start w:val="1"/>
      <w:numFmt w:val="decimal"/>
      <w:lvlText w:val="%1."/>
      <w:lvlJc w:val="left"/>
      <w:pPr>
        <w:ind w:left="511" w:hanging="361"/>
        <w:jc w:val="left"/>
      </w:pPr>
      <w:rPr>
        <w:rFonts w:ascii="Arial" w:eastAsia="Arial" w:hAnsi="Arial" w:cs="Arial" w:hint="default"/>
        <w:b/>
        <w:bCs/>
        <w:spacing w:val="-3"/>
        <w:w w:val="99"/>
        <w:sz w:val="24"/>
        <w:szCs w:val="24"/>
        <w:lang w:val="en-US" w:eastAsia="en-US" w:bidi="en-US"/>
      </w:rPr>
    </w:lvl>
    <w:lvl w:ilvl="1" w:tplc="670E0510">
      <w:numFmt w:val="bullet"/>
      <w:lvlText w:val="•"/>
      <w:lvlJc w:val="left"/>
      <w:pPr>
        <w:ind w:left="1486" w:hanging="361"/>
      </w:pPr>
      <w:rPr>
        <w:rFonts w:hint="default"/>
        <w:lang w:val="en-US" w:eastAsia="en-US" w:bidi="en-US"/>
      </w:rPr>
    </w:lvl>
    <w:lvl w:ilvl="2" w:tplc="950EDB40">
      <w:numFmt w:val="bullet"/>
      <w:lvlText w:val="•"/>
      <w:lvlJc w:val="left"/>
      <w:pPr>
        <w:ind w:left="2453" w:hanging="361"/>
      </w:pPr>
      <w:rPr>
        <w:rFonts w:hint="default"/>
        <w:lang w:val="en-US" w:eastAsia="en-US" w:bidi="en-US"/>
      </w:rPr>
    </w:lvl>
    <w:lvl w:ilvl="3" w:tplc="E5B4A938">
      <w:numFmt w:val="bullet"/>
      <w:lvlText w:val="•"/>
      <w:lvlJc w:val="left"/>
      <w:pPr>
        <w:ind w:left="3419" w:hanging="361"/>
      </w:pPr>
      <w:rPr>
        <w:rFonts w:hint="default"/>
        <w:lang w:val="en-US" w:eastAsia="en-US" w:bidi="en-US"/>
      </w:rPr>
    </w:lvl>
    <w:lvl w:ilvl="4" w:tplc="6936BB18">
      <w:numFmt w:val="bullet"/>
      <w:lvlText w:val="•"/>
      <w:lvlJc w:val="left"/>
      <w:pPr>
        <w:ind w:left="4386" w:hanging="361"/>
      </w:pPr>
      <w:rPr>
        <w:rFonts w:hint="default"/>
        <w:lang w:val="en-US" w:eastAsia="en-US" w:bidi="en-US"/>
      </w:rPr>
    </w:lvl>
    <w:lvl w:ilvl="5" w:tplc="077A2CBC">
      <w:numFmt w:val="bullet"/>
      <w:lvlText w:val="•"/>
      <w:lvlJc w:val="left"/>
      <w:pPr>
        <w:ind w:left="5353" w:hanging="361"/>
      </w:pPr>
      <w:rPr>
        <w:rFonts w:hint="default"/>
        <w:lang w:val="en-US" w:eastAsia="en-US" w:bidi="en-US"/>
      </w:rPr>
    </w:lvl>
    <w:lvl w:ilvl="6" w:tplc="7BE6C254">
      <w:numFmt w:val="bullet"/>
      <w:lvlText w:val="•"/>
      <w:lvlJc w:val="left"/>
      <w:pPr>
        <w:ind w:left="6319" w:hanging="361"/>
      </w:pPr>
      <w:rPr>
        <w:rFonts w:hint="default"/>
        <w:lang w:val="en-US" w:eastAsia="en-US" w:bidi="en-US"/>
      </w:rPr>
    </w:lvl>
    <w:lvl w:ilvl="7" w:tplc="90D26ED0">
      <w:numFmt w:val="bullet"/>
      <w:lvlText w:val="•"/>
      <w:lvlJc w:val="left"/>
      <w:pPr>
        <w:ind w:left="7286" w:hanging="361"/>
      </w:pPr>
      <w:rPr>
        <w:rFonts w:hint="default"/>
        <w:lang w:val="en-US" w:eastAsia="en-US" w:bidi="en-US"/>
      </w:rPr>
    </w:lvl>
    <w:lvl w:ilvl="8" w:tplc="BDB6A176">
      <w:numFmt w:val="bullet"/>
      <w:lvlText w:val="•"/>
      <w:lvlJc w:val="left"/>
      <w:pPr>
        <w:ind w:left="8253" w:hanging="361"/>
      </w:pPr>
      <w:rPr>
        <w:rFonts w:hint="default"/>
        <w:lang w:val="en-US" w:eastAsia="en-US" w:bidi="en-US"/>
      </w:rPr>
    </w:lvl>
  </w:abstractNum>
  <w:abstractNum w:abstractNumId="1" w15:restartNumberingAfterBreak="0">
    <w:nsid w:val="16F154A8"/>
    <w:multiLevelType w:val="hybridMultilevel"/>
    <w:tmpl w:val="FCF4BF1A"/>
    <w:lvl w:ilvl="0" w:tplc="D3AADE88">
      <w:start w:val="1"/>
      <w:numFmt w:val="decimal"/>
      <w:lvlText w:val="%1."/>
      <w:lvlJc w:val="left"/>
      <w:pPr>
        <w:ind w:left="511" w:hanging="361"/>
        <w:jc w:val="left"/>
      </w:pPr>
      <w:rPr>
        <w:rFonts w:ascii="Arial" w:eastAsia="Arial" w:hAnsi="Arial" w:cs="Arial" w:hint="default"/>
        <w:b/>
        <w:bCs/>
        <w:spacing w:val="-3"/>
        <w:w w:val="99"/>
        <w:sz w:val="24"/>
        <w:szCs w:val="24"/>
        <w:lang w:val="en-US" w:eastAsia="en-US" w:bidi="en-US"/>
      </w:rPr>
    </w:lvl>
    <w:lvl w:ilvl="1" w:tplc="A4721BEE">
      <w:numFmt w:val="bullet"/>
      <w:lvlText w:val="●"/>
      <w:lvlJc w:val="left"/>
      <w:pPr>
        <w:ind w:left="871" w:hanging="360"/>
      </w:pPr>
      <w:rPr>
        <w:rFonts w:ascii="Times New Roman" w:eastAsia="Times New Roman" w:hAnsi="Times New Roman" w:cs="Times New Roman" w:hint="default"/>
        <w:spacing w:val="-4"/>
        <w:w w:val="100"/>
        <w:sz w:val="24"/>
        <w:szCs w:val="24"/>
        <w:lang w:val="en-US" w:eastAsia="en-US" w:bidi="en-US"/>
      </w:rPr>
    </w:lvl>
    <w:lvl w:ilvl="2" w:tplc="EC24E744">
      <w:numFmt w:val="bullet"/>
      <w:lvlText w:val="•"/>
      <w:lvlJc w:val="left"/>
      <w:pPr>
        <w:ind w:left="1914" w:hanging="360"/>
      </w:pPr>
      <w:rPr>
        <w:rFonts w:hint="default"/>
        <w:lang w:val="en-US" w:eastAsia="en-US" w:bidi="en-US"/>
      </w:rPr>
    </w:lvl>
    <w:lvl w:ilvl="3" w:tplc="BB94AF14">
      <w:numFmt w:val="bullet"/>
      <w:lvlText w:val="•"/>
      <w:lvlJc w:val="left"/>
      <w:pPr>
        <w:ind w:left="2948" w:hanging="360"/>
      </w:pPr>
      <w:rPr>
        <w:rFonts w:hint="default"/>
        <w:lang w:val="en-US" w:eastAsia="en-US" w:bidi="en-US"/>
      </w:rPr>
    </w:lvl>
    <w:lvl w:ilvl="4" w:tplc="2B3050BA">
      <w:numFmt w:val="bullet"/>
      <w:lvlText w:val="•"/>
      <w:lvlJc w:val="left"/>
      <w:pPr>
        <w:ind w:left="3982" w:hanging="360"/>
      </w:pPr>
      <w:rPr>
        <w:rFonts w:hint="default"/>
        <w:lang w:val="en-US" w:eastAsia="en-US" w:bidi="en-US"/>
      </w:rPr>
    </w:lvl>
    <w:lvl w:ilvl="5" w:tplc="6EDECA18">
      <w:numFmt w:val="bullet"/>
      <w:lvlText w:val="•"/>
      <w:lvlJc w:val="left"/>
      <w:pPr>
        <w:ind w:left="5016" w:hanging="360"/>
      </w:pPr>
      <w:rPr>
        <w:rFonts w:hint="default"/>
        <w:lang w:val="en-US" w:eastAsia="en-US" w:bidi="en-US"/>
      </w:rPr>
    </w:lvl>
    <w:lvl w:ilvl="6" w:tplc="ADB22120">
      <w:numFmt w:val="bullet"/>
      <w:lvlText w:val="•"/>
      <w:lvlJc w:val="left"/>
      <w:pPr>
        <w:ind w:left="6050" w:hanging="360"/>
      </w:pPr>
      <w:rPr>
        <w:rFonts w:hint="default"/>
        <w:lang w:val="en-US" w:eastAsia="en-US" w:bidi="en-US"/>
      </w:rPr>
    </w:lvl>
    <w:lvl w:ilvl="7" w:tplc="307A48FA">
      <w:numFmt w:val="bullet"/>
      <w:lvlText w:val="•"/>
      <w:lvlJc w:val="left"/>
      <w:pPr>
        <w:ind w:left="7084" w:hanging="360"/>
      </w:pPr>
      <w:rPr>
        <w:rFonts w:hint="default"/>
        <w:lang w:val="en-US" w:eastAsia="en-US" w:bidi="en-US"/>
      </w:rPr>
    </w:lvl>
    <w:lvl w:ilvl="8" w:tplc="134236B0">
      <w:numFmt w:val="bullet"/>
      <w:lvlText w:val="•"/>
      <w:lvlJc w:val="left"/>
      <w:pPr>
        <w:ind w:left="8118" w:hanging="360"/>
      </w:pPr>
      <w:rPr>
        <w:rFonts w:hint="default"/>
        <w:lang w:val="en-US" w:eastAsia="en-US" w:bidi="en-US"/>
      </w:rPr>
    </w:lvl>
  </w:abstractNum>
  <w:abstractNum w:abstractNumId="2" w15:restartNumberingAfterBreak="0">
    <w:nsid w:val="31BB7E18"/>
    <w:multiLevelType w:val="hybridMultilevel"/>
    <w:tmpl w:val="53B6EBB0"/>
    <w:lvl w:ilvl="0" w:tplc="49E06900">
      <w:numFmt w:val="bullet"/>
      <w:lvlText w:val="●"/>
      <w:lvlJc w:val="left"/>
      <w:pPr>
        <w:ind w:left="871" w:hanging="721"/>
      </w:pPr>
      <w:rPr>
        <w:rFonts w:ascii="Times New Roman" w:eastAsia="Times New Roman" w:hAnsi="Times New Roman" w:cs="Times New Roman" w:hint="default"/>
        <w:spacing w:val="-3"/>
        <w:w w:val="100"/>
        <w:sz w:val="24"/>
        <w:szCs w:val="24"/>
        <w:lang w:val="en-US" w:eastAsia="en-US" w:bidi="en-US"/>
      </w:rPr>
    </w:lvl>
    <w:lvl w:ilvl="1" w:tplc="A8DC6FEC">
      <w:numFmt w:val="bullet"/>
      <w:lvlText w:val="•"/>
      <w:lvlJc w:val="left"/>
      <w:pPr>
        <w:ind w:left="1810" w:hanging="721"/>
      </w:pPr>
      <w:rPr>
        <w:rFonts w:hint="default"/>
        <w:lang w:val="en-US" w:eastAsia="en-US" w:bidi="en-US"/>
      </w:rPr>
    </w:lvl>
    <w:lvl w:ilvl="2" w:tplc="152C9314">
      <w:numFmt w:val="bullet"/>
      <w:lvlText w:val="•"/>
      <w:lvlJc w:val="left"/>
      <w:pPr>
        <w:ind w:left="2741" w:hanging="721"/>
      </w:pPr>
      <w:rPr>
        <w:rFonts w:hint="default"/>
        <w:lang w:val="en-US" w:eastAsia="en-US" w:bidi="en-US"/>
      </w:rPr>
    </w:lvl>
    <w:lvl w:ilvl="3" w:tplc="D9BA6346">
      <w:numFmt w:val="bullet"/>
      <w:lvlText w:val="•"/>
      <w:lvlJc w:val="left"/>
      <w:pPr>
        <w:ind w:left="3671" w:hanging="721"/>
      </w:pPr>
      <w:rPr>
        <w:rFonts w:hint="default"/>
        <w:lang w:val="en-US" w:eastAsia="en-US" w:bidi="en-US"/>
      </w:rPr>
    </w:lvl>
    <w:lvl w:ilvl="4" w:tplc="D54EA45A">
      <w:numFmt w:val="bullet"/>
      <w:lvlText w:val="•"/>
      <w:lvlJc w:val="left"/>
      <w:pPr>
        <w:ind w:left="4602" w:hanging="721"/>
      </w:pPr>
      <w:rPr>
        <w:rFonts w:hint="default"/>
        <w:lang w:val="en-US" w:eastAsia="en-US" w:bidi="en-US"/>
      </w:rPr>
    </w:lvl>
    <w:lvl w:ilvl="5" w:tplc="8F8C5124">
      <w:numFmt w:val="bullet"/>
      <w:lvlText w:val="•"/>
      <w:lvlJc w:val="left"/>
      <w:pPr>
        <w:ind w:left="5533" w:hanging="721"/>
      </w:pPr>
      <w:rPr>
        <w:rFonts w:hint="default"/>
        <w:lang w:val="en-US" w:eastAsia="en-US" w:bidi="en-US"/>
      </w:rPr>
    </w:lvl>
    <w:lvl w:ilvl="6" w:tplc="5EB830EE">
      <w:numFmt w:val="bullet"/>
      <w:lvlText w:val="•"/>
      <w:lvlJc w:val="left"/>
      <w:pPr>
        <w:ind w:left="6463" w:hanging="721"/>
      </w:pPr>
      <w:rPr>
        <w:rFonts w:hint="default"/>
        <w:lang w:val="en-US" w:eastAsia="en-US" w:bidi="en-US"/>
      </w:rPr>
    </w:lvl>
    <w:lvl w:ilvl="7" w:tplc="9F727E46">
      <w:numFmt w:val="bullet"/>
      <w:lvlText w:val="•"/>
      <w:lvlJc w:val="left"/>
      <w:pPr>
        <w:ind w:left="7394" w:hanging="721"/>
      </w:pPr>
      <w:rPr>
        <w:rFonts w:hint="default"/>
        <w:lang w:val="en-US" w:eastAsia="en-US" w:bidi="en-US"/>
      </w:rPr>
    </w:lvl>
    <w:lvl w:ilvl="8" w:tplc="D76E2DEA">
      <w:numFmt w:val="bullet"/>
      <w:lvlText w:val="•"/>
      <w:lvlJc w:val="left"/>
      <w:pPr>
        <w:ind w:left="8325" w:hanging="721"/>
      </w:pPr>
      <w:rPr>
        <w:rFonts w:hint="default"/>
        <w:lang w:val="en-US" w:eastAsia="en-US" w:bidi="en-US"/>
      </w:rPr>
    </w:lvl>
  </w:abstractNum>
  <w:abstractNum w:abstractNumId="3" w15:restartNumberingAfterBreak="0">
    <w:nsid w:val="3D2155C3"/>
    <w:multiLevelType w:val="hybridMultilevel"/>
    <w:tmpl w:val="E2D8018A"/>
    <w:lvl w:ilvl="0" w:tplc="5BEE24AC">
      <w:start w:val="1"/>
      <w:numFmt w:val="decimal"/>
      <w:lvlText w:val="%1."/>
      <w:lvlJc w:val="left"/>
      <w:pPr>
        <w:ind w:left="434" w:hanging="284"/>
        <w:jc w:val="left"/>
      </w:pPr>
      <w:rPr>
        <w:rFonts w:ascii="Arial" w:eastAsia="Arial" w:hAnsi="Arial" w:cs="Arial" w:hint="default"/>
        <w:b/>
        <w:bCs/>
        <w:w w:val="100"/>
        <w:sz w:val="24"/>
        <w:szCs w:val="24"/>
        <w:lang w:val="en-US" w:eastAsia="en-US" w:bidi="en-US"/>
      </w:rPr>
    </w:lvl>
    <w:lvl w:ilvl="1" w:tplc="58DC5358">
      <w:start w:val="1"/>
      <w:numFmt w:val="decimal"/>
      <w:lvlText w:val="%2."/>
      <w:lvlJc w:val="left"/>
      <w:pPr>
        <w:ind w:left="1003" w:hanging="428"/>
        <w:jc w:val="left"/>
      </w:pPr>
      <w:rPr>
        <w:rFonts w:ascii="Arial" w:eastAsia="Arial" w:hAnsi="Arial" w:cs="Arial" w:hint="default"/>
        <w:spacing w:val="-10"/>
        <w:w w:val="99"/>
        <w:sz w:val="24"/>
        <w:szCs w:val="24"/>
        <w:lang w:val="en-US" w:eastAsia="en-US" w:bidi="en-US"/>
      </w:rPr>
    </w:lvl>
    <w:lvl w:ilvl="2" w:tplc="C48A8F6C">
      <w:numFmt w:val="bullet"/>
      <w:lvlText w:val="•"/>
      <w:lvlJc w:val="left"/>
      <w:pPr>
        <w:ind w:left="2020" w:hanging="428"/>
      </w:pPr>
      <w:rPr>
        <w:rFonts w:hint="default"/>
        <w:lang w:val="en-US" w:eastAsia="en-US" w:bidi="en-US"/>
      </w:rPr>
    </w:lvl>
    <w:lvl w:ilvl="3" w:tplc="9F7A9AD0">
      <w:numFmt w:val="bullet"/>
      <w:lvlText w:val="•"/>
      <w:lvlJc w:val="left"/>
      <w:pPr>
        <w:ind w:left="3041" w:hanging="428"/>
      </w:pPr>
      <w:rPr>
        <w:rFonts w:hint="default"/>
        <w:lang w:val="en-US" w:eastAsia="en-US" w:bidi="en-US"/>
      </w:rPr>
    </w:lvl>
    <w:lvl w:ilvl="4" w:tplc="A5402CC0">
      <w:numFmt w:val="bullet"/>
      <w:lvlText w:val="•"/>
      <w:lvlJc w:val="left"/>
      <w:pPr>
        <w:ind w:left="4062" w:hanging="428"/>
      </w:pPr>
      <w:rPr>
        <w:rFonts w:hint="default"/>
        <w:lang w:val="en-US" w:eastAsia="en-US" w:bidi="en-US"/>
      </w:rPr>
    </w:lvl>
    <w:lvl w:ilvl="5" w:tplc="2C6C9276">
      <w:numFmt w:val="bullet"/>
      <w:lvlText w:val="•"/>
      <w:lvlJc w:val="left"/>
      <w:pPr>
        <w:ind w:left="5082" w:hanging="428"/>
      </w:pPr>
      <w:rPr>
        <w:rFonts w:hint="default"/>
        <w:lang w:val="en-US" w:eastAsia="en-US" w:bidi="en-US"/>
      </w:rPr>
    </w:lvl>
    <w:lvl w:ilvl="6" w:tplc="47FAA244">
      <w:numFmt w:val="bullet"/>
      <w:lvlText w:val="•"/>
      <w:lvlJc w:val="left"/>
      <w:pPr>
        <w:ind w:left="6103" w:hanging="428"/>
      </w:pPr>
      <w:rPr>
        <w:rFonts w:hint="default"/>
        <w:lang w:val="en-US" w:eastAsia="en-US" w:bidi="en-US"/>
      </w:rPr>
    </w:lvl>
    <w:lvl w:ilvl="7" w:tplc="8F1A44C6">
      <w:numFmt w:val="bullet"/>
      <w:lvlText w:val="•"/>
      <w:lvlJc w:val="left"/>
      <w:pPr>
        <w:ind w:left="7124" w:hanging="428"/>
      </w:pPr>
      <w:rPr>
        <w:rFonts w:hint="default"/>
        <w:lang w:val="en-US" w:eastAsia="en-US" w:bidi="en-US"/>
      </w:rPr>
    </w:lvl>
    <w:lvl w:ilvl="8" w:tplc="D6B0C902">
      <w:numFmt w:val="bullet"/>
      <w:lvlText w:val="•"/>
      <w:lvlJc w:val="left"/>
      <w:pPr>
        <w:ind w:left="8144" w:hanging="428"/>
      </w:pPr>
      <w:rPr>
        <w:rFonts w:hint="default"/>
        <w:lang w:val="en-US" w:eastAsia="en-US" w:bidi="en-US"/>
      </w:rPr>
    </w:lvl>
  </w:abstractNum>
  <w:abstractNum w:abstractNumId="4" w15:restartNumberingAfterBreak="0">
    <w:nsid w:val="5E6E7843"/>
    <w:multiLevelType w:val="hybridMultilevel"/>
    <w:tmpl w:val="EB7E0160"/>
    <w:lvl w:ilvl="0" w:tplc="0DFE42B8">
      <w:start w:val="1"/>
      <w:numFmt w:val="decimal"/>
      <w:lvlText w:val="%1."/>
      <w:lvlJc w:val="left"/>
      <w:pPr>
        <w:ind w:left="353" w:hanging="203"/>
        <w:jc w:val="left"/>
      </w:pPr>
      <w:rPr>
        <w:rFonts w:ascii="Arial" w:eastAsia="Arial" w:hAnsi="Arial" w:cs="Arial" w:hint="default"/>
        <w:b/>
        <w:bCs/>
        <w:w w:val="100"/>
        <w:sz w:val="22"/>
        <w:szCs w:val="22"/>
        <w:lang w:val="en-US" w:eastAsia="en-US" w:bidi="en-US"/>
      </w:rPr>
    </w:lvl>
    <w:lvl w:ilvl="1" w:tplc="1A4424AA">
      <w:numFmt w:val="bullet"/>
      <w:lvlText w:val="•"/>
      <w:lvlJc w:val="left"/>
      <w:pPr>
        <w:ind w:left="1342" w:hanging="203"/>
      </w:pPr>
      <w:rPr>
        <w:rFonts w:hint="default"/>
        <w:lang w:val="en-US" w:eastAsia="en-US" w:bidi="en-US"/>
      </w:rPr>
    </w:lvl>
    <w:lvl w:ilvl="2" w:tplc="D8827000">
      <w:numFmt w:val="bullet"/>
      <w:lvlText w:val="•"/>
      <w:lvlJc w:val="left"/>
      <w:pPr>
        <w:ind w:left="2325" w:hanging="203"/>
      </w:pPr>
      <w:rPr>
        <w:rFonts w:hint="default"/>
        <w:lang w:val="en-US" w:eastAsia="en-US" w:bidi="en-US"/>
      </w:rPr>
    </w:lvl>
    <w:lvl w:ilvl="3" w:tplc="484A9A6C">
      <w:numFmt w:val="bullet"/>
      <w:lvlText w:val="•"/>
      <w:lvlJc w:val="left"/>
      <w:pPr>
        <w:ind w:left="3307" w:hanging="203"/>
      </w:pPr>
      <w:rPr>
        <w:rFonts w:hint="default"/>
        <w:lang w:val="en-US" w:eastAsia="en-US" w:bidi="en-US"/>
      </w:rPr>
    </w:lvl>
    <w:lvl w:ilvl="4" w:tplc="B4465EB0">
      <w:numFmt w:val="bullet"/>
      <w:lvlText w:val="•"/>
      <w:lvlJc w:val="left"/>
      <w:pPr>
        <w:ind w:left="4290" w:hanging="203"/>
      </w:pPr>
      <w:rPr>
        <w:rFonts w:hint="default"/>
        <w:lang w:val="en-US" w:eastAsia="en-US" w:bidi="en-US"/>
      </w:rPr>
    </w:lvl>
    <w:lvl w:ilvl="5" w:tplc="0E44A4E8">
      <w:numFmt w:val="bullet"/>
      <w:lvlText w:val="•"/>
      <w:lvlJc w:val="left"/>
      <w:pPr>
        <w:ind w:left="5273" w:hanging="203"/>
      </w:pPr>
      <w:rPr>
        <w:rFonts w:hint="default"/>
        <w:lang w:val="en-US" w:eastAsia="en-US" w:bidi="en-US"/>
      </w:rPr>
    </w:lvl>
    <w:lvl w:ilvl="6" w:tplc="D05AB38E">
      <w:numFmt w:val="bullet"/>
      <w:lvlText w:val="•"/>
      <w:lvlJc w:val="left"/>
      <w:pPr>
        <w:ind w:left="6255" w:hanging="203"/>
      </w:pPr>
      <w:rPr>
        <w:rFonts w:hint="default"/>
        <w:lang w:val="en-US" w:eastAsia="en-US" w:bidi="en-US"/>
      </w:rPr>
    </w:lvl>
    <w:lvl w:ilvl="7" w:tplc="BFE43FDE">
      <w:numFmt w:val="bullet"/>
      <w:lvlText w:val="•"/>
      <w:lvlJc w:val="left"/>
      <w:pPr>
        <w:ind w:left="7238" w:hanging="203"/>
      </w:pPr>
      <w:rPr>
        <w:rFonts w:hint="default"/>
        <w:lang w:val="en-US" w:eastAsia="en-US" w:bidi="en-US"/>
      </w:rPr>
    </w:lvl>
    <w:lvl w:ilvl="8" w:tplc="A91AD52A">
      <w:numFmt w:val="bullet"/>
      <w:lvlText w:val="•"/>
      <w:lvlJc w:val="left"/>
      <w:pPr>
        <w:ind w:left="8221" w:hanging="203"/>
      </w:pPr>
      <w:rPr>
        <w:rFonts w:hint="default"/>
        <w:lang w:val="en-US" w:eastAsia="en-US" w:bidi="en-US"/>
      </w:rPr>
    </w:lvl>
  </w:abstractNum>
  <w:abstractNum w:abstractNumId="5" w15:restartNumberingAfterBreak="0">
    <w:nsid w:val="656C1CDA"/>
    <w:multiLevelType w:val="hybridMultilevel"/>
    <w:tmpl w:val="11DEF3A4"/>
    <w:lvl w:ilvl="0" w:tplc="765041BA">
      <w:start w:val="1"/>
      <w:numFmt w:val="decimal"/>
      <w:lvlText w:val="%1."/>
      <w:lvlJc w:val="left"/>
      <w:pPr>
        <w:ind w:left="151" w:hanging="288"/>
        <w:jc w:val="left"/>
      </w:pPr>
      <w:rPr>
        <w:rFonts w:hint="default"/>
        <w:w w:val="99"/>
        <w:u w:val="thick" w:color="000000"/>
        <w:lang w:val="en-US" w:eastAsia="en-US" w:bidi="en-US"/>
      </w:rPr>
    </w:lvl>
    <w:lvl w:ilvl="1" w:tplc="EFDA36B0">
      <w:numFmt w:val="bullet"/>
      <w:lvlText w:val="•"/>
      <w:lvlJc w:val="left"/>
      <w:pPr>
        <w:ind w:left="1162" w:hanging="288"/>
      </w:pPr>
      <w:rPr>
        <w:rFonts w:hint="default"/>
        <w:lang w:val="en-US" w:eastAsia="en-US" w:bidi="en-US"/>
      </w:rPr>
    </w:lvl>
    <w:lvl w:ilvl="2" w:tplc="49EC796A">
      <w:numFmt w:val="bullet"/>
      <w:lvlText w:val="•"/>
      <w:lvlJc w:val="left"/>
      <w:pPr>
        <w:ind w:left="2165" w:hanging="288"/>
      </w:pPr>
      <w:rPr>
        <w:rFonts w:hint="default"/>
        <w:lang w:val="en-US" w:eastAsia="en-US" w:bidi="en-US"/>
      </w:rPr>
    </w:lvl>
    <w:lvl w:ilvl="3" w:tplc="7B1C3F34">
      <w:numFmt w:val="bullet"/>
      <w:lvlText w:val="•"/>
      <w:lvlJc w:val="left"/>
      <w:pPr>
        <w:ind w:left="3167" w:hanging="288"/>
      </w:pPr>
      <w:rPr>
        <w:rFonts w:hint="default"/>
        <w:lang w:val="en-US" w:eastAsia="en-US" w:bidi="en-US"/>
      </w:rPr>
    </w:lvl>
    <w:lvl w:ilvl="4" w:tplc="03C60934">
      <w:numFmt w:val="bullet"/>
      <w:lvlText w:val="•"/>
      <w:lvlJc w:val="left"/>
      <w:pPr>
        <w:ind w:left="4170" w:hanging="288"/>
      </w:pPr>
      <w:rPr>
        <w:rFonts w:hint="default"/>
        <w:lang w:val="en-US" w:eastAsia="en-US" w:bidi="en-US"/>
      </w:rPr>
    </w:lvl>
    <w:lvl w:ilvl="5" w:tplc="8B0A77CE">
      <w:numFmt w:val="bullet"/>
      <w:lvlText w:val="•"/>
      <w:lvlJc w:val="left"/>
      <w:pPr>
        <w:ind w:left="5173" w:hanging="288"/>
      </w:pPr>
      <w:rPr>
        <w:rFonts w:hint="default"/>
        <w:lang w:val="en-US" w:eastAsia="en-US" w:bidi="en-US"/>
      </w:rPr>
    </w:lvl>
    <w:lvl w:ilvl="6" w:tplc="7DC2DBFA">
      <w:numFmt w:val="bullet"/>
      <w:lvlText w:val="•"/>
      <w:lvlJc w:val="left"/>
      <w:pPr>
        <w:ind w:left="6175" w:hanging="288"/>
      </w:pPr>
      <w:rPr>
        <w:rFonts w:hint="default"/>
        <w:lang w:val="en-US" w:eastAsia="en-US" w:bidi="en-US"/>
      </w:rPr>
    </w:lvl>
    <w:lvl w:ilvl="7" w:tplc="C7A6E71E">
      <w:numFmt w:val="bullet"/>
      <w:lvlText w:val="•"/>
      <w:lvlJc w:val="left"/>
      <w:pPr>
        <w:ind w:left="7178" w:hanging="288"/>
      </w:pPr>
      <w:rPr>
        <w:rFonts w:hint="default"/>
        <w:lang w:val="en-US" w:eastAsia="en-US" w:bidi="en-US"/>
      </w:rPr>
    </w:lvl>
    <w:lvl w:ilvl="8" w:tplc="F0D49558">
      <w:numFmt w:val="bullet"/>
      <w:lvlText w:val="•"/>
      <w:lvlJc w:val="left"/>
      <w:pPr>
        <w:ind w:left="8181" w:hanging="288"/>
      </w:pPr>
      <w:rPr>
        <w:rFonts w:hint="default"/>
        <w:lang w:val="en-US" w:eastAsia="en-US" w:bidi="en-US"/>
      </w:rPr>
    </w:lvl>
  </w:abstractNum>
  <w:abstractNum w:abstractNumId="6" w15:restartNumberingAfterBreak="0">
    <w:nsid w:val="745A7C99"/>
    <w:multiLevelType w:val="hybridMultilevel"/>
    <w:tmpl w:val="AF40C040"/>
    <w:lvl w:ilvl="0" w:tplc="E482D69E">
      <w:start w:val="1"/>
      <w:numFmt w:val="decimal"/>
      <w:lvlText w:val="%1."/>
      <w:lvlJc w:val="left"/>
      <w:pPr>
        <w:ind w:left="420" w:hanging="270"/>
        <w:jc w:val="left"/>
      </w:pPr>
      <w:rPr>
        <w:rFonts w:hint="default"/>
        <w:b/>
        <w:bCs/>
        <w:w w:val="99"/>
        <w:lang w:val="en-US" w:eastAsia="en-US" w:bidi="en-US"/>
      </w:rPr>
    </w:lvl>
    <w:lvl w:ilvl="1" w:tplc="FDF8AD0E">
      <w:numFmt w:val="bullet"/>
      <w:lvlText w:val="•"/>
      <w:lvlJc w:val="left"/>
      <w:pPr>
        <w:ind w:left="1396" w:hanging="270"/>
      </w:pPr>
      <w:rPr>
        <w:rFonts w:hint="default"/>
        <w:lang w:val="en-US" w:eastAsia="en-US" w:bidi="en-US"/>
      </w:rPr>
    </w:lvl>
    <w:lvl w:ilvl="2" w:tplc="60AAB01E">
      <w:numFmt w:val="bullet"/>
      <w:lvlText w:val="•"/>
      <w:lvlJc w:val="left"/>
      <w:pPr>
        <w:ind w:left="2373" w:hanging="270"/>
      </w:pPr>
      <w:rPr>
        <w:rFonts w:hint="default"/>
        <w:lang w:val="en-US" w:eastAsia="en-US" w:bidi="en-US"/>
      </w:rPr>
    </w:lvl>
    <w:lvl w:ilvl="3" w:tplc="EB58268E">
      <w:numFmt w:val="bullet"/>
      <w:lvlText w:val="•"/>
      <w:lvlJc w:val="left"/>
      <w:pPr>
        <w:ind w:left="3349" w:hanging="270"/>
      </w:pPr>
      <w:rPr>
        <w:rFonts w:hint="default"/>
        <w:lang w:val="en-US" w:eastAsia="en-US" w:bidi="en-US"/>
      </w:rPr>
    </w:lvl>
    <w:lvl w:ilvl="4" w:tplc="767E5A0E">
      <w:numFmt w:val="bullet"/>
      <w:lvlText w:val="•"/>
      <w:lvlJc w:val="left"/>
      <w:pPr>
        <w:ind w:left="4326" w:hanging="270"/>
      </w:pPr>
      <w:rPr>
        <w:rFonts w:hint="default"/>
        <w:lang w:val="en-US" w:eastAsia="en-US" w:bidi="en-US"/>
      </w:rPr>
    </w:lvl>
    <w:lvl w:ilvl="5" w:tplc="57F22FBA">
      <w:numFmt w:val="bullet"/>
      <w:lvlText w:val="•"/>
      <w:lvlJc w:val="left"/>
      <w:pPr>
        <w:ind w:left="5303" w:hanging="270"/>
      </w:pPr>
      <w:rPr>
        <w:rFonts w:hint="default"/>
        <w:lang w:val="en-US" w:eastAsia="en-US" w:bidi="en-US"/>
      </w:rPr>
    </w:lvl>
    <w:lvl w:ilvl="6" w:tplc="7BD2CBCE">
      <w:numFmt w:val="bullet"/>
      <w:lvlText w:val="•"/>
      <w:lvlJc w:val="left"/>
      <w:pPr>
        <w:ind w:left="6279" w:hanging="270"/>
      </w:pPr>
      <w:rPr>
        <w:rFonts w:hint="default"/>
        <w:lang w:val="en-US" w:eastAsia="en-US" w:bidi="en-US"/>
      </w:rPr>
    </w:lvl>
    <w:lvl w:ilvl="7" w:tplc="3C5603D8">
      <w:numFmt w:val="bullet"/>
      <w:lvlText w:val="•"/>
      <w:lvlJc w:val="left"/>
      <w:pPr>
        <w:ind w:left="7256" w:hanging="270"/>
      </w:pPr>
      <w:rPr>
        <w:rFonts w:hint="default"/>
        <w:lang w:val="en-US" w:eastAsia="en-US" w:bidi="en-US"/>
      </w:rPr>
    </w:lvl>
    <w:lvl w:ilvl="8" w:tplc="BB02D9C2">
      <w:numFmt w:val="bullet"/>
      <w:lvlText w:val="•"/>
      <w:lvlJc w:val="left"/>
      <w:pPr>
        <w:ind w:left="8233" w:hanging="270"/>
      </w:pPr>
      <w:rPr>
        <w:rFonts w:hint="default"/>
        <w:lang w:val="en-US" w:eastAsia="en-US" w:bidi="en-US"/>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35"/>
    <w:rsid w:val="0003230B"/>
    <w:rsid w:val="00377664"/>
    <w:rsid w:val="00715296"/>
    <w:rsid w:val="00816464"/>
    <w:rsid w:val="00841035"/>
    <w:rsid w:val="00A96A2C"/>
    <w:rsid w:val="00B63F1B"/>
    <w:rsid w:val="00B664E2"/>
    <w:rsid w:val="00D44D34"/>
    <w:rsid w:val="00E44328"/>
    <w:rsid w:val="00E92A62"/>
    <w:rsid w:val="00FC0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83E1"/>
  <w15:chartTrackingRefBased/>
  <w15:docId w15:val="{59025D79-BC49-4F0F-85D9-33784E92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v.uk/guidance/importing-live-animals-or-animal-products-from-non-eu-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v.uk/government/collections/health-certificates-for-animal-and-animal-product-imports-to-great-britain" TargetMode="External"/><Relationship Id="rId5" Type="http://schemas.openxmlformats.org/officeDocument/2006/relationships/image" Target="media/image1.jpeg"/><Relationship Id="rId10" Type="http://schemas.openxmlformats.org/officeDocument/2006/relationships/hyperlink" Target="http://www.gov.uk/government/collections/health-certificates-for-animal-and-animal-product-imports-to-great-britain" TargetMode="External"/><Relationship Id="rId4" Type="http://schemas.openxmlformats.org/officeDocument/2006/relationships/webSettings" Target="webSettings.xml"/><Relationship Id="rId9" Type="http://schemas.openxmlformats.org/officeDocument/2006/relationships/hyperlink" Target="https://www.food.gov.uk/business-guidance/guidance-on-health-and-identification-marks-that-apply-from-1-january-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9534</Words>
  <Characters>5435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Yakovenko</dc:creator>
  <cp:keywords/>
  <dc:description/>
  <cp:lastModifiedBy>Tetiana Yakovenko</cp:lastModifiedBy>
  <cp:revision>2</cp:revision>
  <dcterms:created xsi:type="dcterms:W3CDTF">2021-03-31T09:41:00Z</dcterms:created>
  <dcterms:modified xsi:type="dcterms:W3CDTF">2021-03-31T11:27:00Z</dcterms:modified>
</cp:coreProperties>
</file>