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E798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Обґрунтування </w:t>
      </w:r>
    </w:p>
    <w:p w14:paraId="3CE985B0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5BA981D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(відповідно до пункту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273FD36D" w14:textId="77777777" w:rsidR="00094A6B" w:rsidRDefault="00094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Інформаційні послуги ЛІГА:ЗАКОН. ДК 021-2015 72260000-5 – «Послуги пов’язані з програмним забезпеченням»</w:t>
      </w:r>
    </w:p>
    <w:p w14:paraId="10522D95" w14:textId="159C4CE5" w:rsidR="000351D4" w:rsidRPr="0081483F" w:rsidRDefault="00094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A6B">
        <w:rPr>
          <w:rFonts w:ascii="Times New Roman" w:hAnsi="Times New Roman" w:cs="Times New Roman"/>
          <w:b/>
          <w:sz w:val="28"/>
          <w:szCs w:val="28"/>
        </w:rPr>
        <w:t>https://prozorro.gov.ua/tender/UA-2024-02-15-004681-a</w:t>
      </w:r>
    </w:p>
    <w:tbl>
      <w:tblPr>
        <w:tblStyle w:val="af5"/>
        <w:tblW w:w="98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90"/>
        <w:gridCol w:w="1935"/>
        <w:gridCol w:w="7485"/>
      </w:tblGrid>
      <w:tr w:rsidR="000351D4" w14:paraId="163ABBBE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B6BD8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5189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E12C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3677350B" w14:textId="497CA0F2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про технічні, якісні та кількісні характеристики предмета закупівлі наведена в Додатку ІІ до тендерної документації на закупівлю.</w:t>
            </w:r>
          </w:p>
        </w:tc>
      </w:tr>
      <w:tr w:rsidR="000351D4" w14:paraId="3CE8A251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12C3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9D254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розміру бюджетного призначення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E1FE" w14:textId="1E44F97E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Розмір бюджетного призначення визначено відповідно до бюджетної програми на 202</w:t>
            </w:r>
            <w:r w:rsidR="00D25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рік за КПКВК 0412010 "Керівництво та управління у сфері безпечності харчових продуктів та захисту споживачів". КЕКВ «Оплата послуг (крім комунальних)»</w:t>
            </w:r>
          </w:p>
        </w:tc>
      </w:tr>
      <w:tr w:rsidR="000351D4" w14:paraId="776B90C1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7DD7C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8B2A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1A31" w14:textId="540D2601" w:rsidR="000351D4" w:rsidRDefault="00D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4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4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грн</w:t>
            </w:r>
            <w:r w:rsidR="004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з ПДВ</w:t>
            </w:r>
          </w:p>
        </w:tc>
      </w:tr>
      <w:tr w:rsidR="000351D4" w14:paraId="6AC79640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D3CD6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3E057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очікуваної вартості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5A87" w14:textId="0BB66700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Визначення очікуваної вартості предмета закупівлі здійснювалося із застосуванням одного із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</w:t>
            </w:r>
            <w:r w:rsidR="00E5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275,</w:t>
            </w:r>
            <w:r w:rsidR="00E5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саме проведений моніторинг цін, шляхом здійснення пошуку, збору та аналізу інформації про ціну послуг шляхом моніторингу вартості предмету закупівлі у відкритих джерелах, сайтах компаній, комерційних пропозицій.</w:t>
            </w:r>
          </w:p>
        </w:tc>
      </w:tr>
      <w:tr w:rsidR="000351D4" w14:paraId="7605BE27" w14:textId="77777777" w:rsidTr="00094A6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C11B6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1B5A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069E" w14:textId="709094FC" w:rsidR="000351D4" w:rsidRPr="00094A6B" w:rsidRDefault="00094A6B" w:rsidP="006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4A6B">
              <w:rPr>
                <w:rFonts w:ascii="Times New Roman" w:eastAsia="Times New Roman" w:hAnsi="Times New Roman" w:cs="Times New Roman"/>
                <w:sz w:val="28"/>
                <w:szCs w:val="28"/>
              </w:rPr>
              <w:t>Євтушик</w:t>
            </w:r>
            <w:proofErr w:type="spellEnd"/>
            <w:r w:rsidRPr="00094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О. – начальник відділу договірної та аналітичної роботи Департаменту правового забезпечення, </w:t>
            </w:r>
            <w:r w:rsidR="006758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94A6B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094A6B">
              <w:rPr>
                <w:rFonts w:ascii="Times New Roman" w:eastAsia="Times New Roman" w:hAnsi="Times New Roman" w:cs="Times New Roman"/>
                <w:sz w:val="28"/>
                <w:szCs w:val="28"/>
              </w:rPr>
              <w:t>. /044/279-50-77, електронна адреса: law@dpss.gov.ua</w:t>
            </w:r>
          </w:p>
        </w:tc>
      </w:tr>
    </w:tbl>
    <w:p w14:paraId="555CC771" w14:textId="77777777" w:rsidR="000351D4" w:rsidRDefault="000351D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51D4">
      <w:headerReference w:type="default" r:id="rId8"/>
      <w:headerReference w:type="first" r:id="rId9"/>
      <w:pgSz w:w="11906" w:h="16838"/>
      <w:pgMar w:top="567" w:right="567" w:bottom="283" w:left="1417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832A" w14:textId="77777777" w:rsidR="004F106B" w:rsidRDefault="004F10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1EC4F4" w14:textId="77777777" w:rsidR="004F106B" w:rsidRDefault="004F10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95CA" w14:textId="77777777" w:rsidR="004F106B" w:rsidRDefault="004F10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908F48C" w14:textId="77777777" w:rsidR="004F106B" w:rsidRDefault="004F10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1579" w14:textId="77777777" w:rsidR="000351D4" w:rsidRDefault="004F10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7583D">
      <w:rPr>
        <w:color w:val="000000"/>
      </w:rPr>
      <w:fldChar w:fldCharType="separate"/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4D2" w14:textId="77777777" w:rsidR="000351D4" w:rsidRDefault="000351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779"/>
    <w:multiLevelType w:val="multilevel"/>
    <w:tmpl w:val="914477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008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D4"/>
    <w:rsid w:val="000351D4"/>
    <w:rsid w:val="00091A7E"/>
    <w:rsid w:val="00094A6B"/>
    <w:rsid w:val="001E1012"/>
    <w:rsid w:val="004F106B"/>
    <w:rsid w:val="00662A1A"/>
    <w:rsid w:val="0067583D"/>
    <w:rsid w:val="0081483F"/>
    <w:rsid w:val="00D2584A"/>
    <w:rsid w:val="00E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904B"/>
  <w15:docId w15:val="{9AFD00E9-9896-4F0F-B8AC-1A0C342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6">
    <w:name w:val="Hyperlink"/>
    <w:basedOn w:val="a1"/>
    <w:uiPriority w:val="99"/>
    <w:unhideWhenUsed/>
    <w:rsid w:val="00662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nslAe+hDVPWSBTrwYA7pLiQ0CA==">AMUW2mUtlpQI1r1IfHSJ3DFXY8WrV+xP2Nhm8EGY+42gQFl1XlUAia3C/zCYkmVFHCPw5J/Kwjs1phHaALfPu7qYurs7iFuIDc1jGXEiIv5xCEU2emcDNkU=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Sector zakupivel</cp:lastModifiedBy>
  <cp:revision>9</cp:revision>
  <dcterms:created xsi:type="dcterms:W3CDTF">2021-03-19T13:14:00Z</dcterms:created>
  <dcterms:modified xsi:type="dcterms:W3CDTF">2024-02-15T10:03:00Z</dcterms:modified>
</cp:coreProperties>
</file>