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7A692" w14:textId="77777777" w:rsidR="009A5500" w:rsidRPr="006E651E" w:rsidRDefault="009A5500">
      <w:pPr>
        <w:spacing w:after="0" w:line="240" w:lineRule="auto"/>
        <w:jc w:val="center"/>
        <w:rPr>
          <w:bCs/>
          <w:sz w:val="26"/>
          <w:szCs w:val="26"/>
        </w:rPr>
      </w:pPr>
      <w:r w:rsidRPr="006E651E">
        <w:rPr>
          <w:rFonts w:ascii="Times New Roman" w:hAnsi="Times New Roman"/>
          <w:bCs/>
          <w:sz w:val="26"/>
          <w:szCs w:val="26"/>
        </w:rPr>
        <w:t xml:space="preserve">Обґрунтування </w:t>
      </w:r>
    </w:p>
    <w:p w14:paraId="19EE2700" w14:textId="7DD7E106" w:rsidR="009A5500" w:rsidRPr="006E651E" w:rsidRDefault="009A5500" w:rsidP="00575CED">
      <w:pPr>
        <w:spacing w:after="0" w:line="240" w:lineRule="auto"/>
        <w:jc w:val="center"/>
        <w:rPr>
          <w:sz w:val="26"/>
          <w:szCs w:val="26"/>
        </w:rPr>
      </w:pPr>
      <w:r w:rsidRPr="006E651E">
        <w:rPr>
          <w:rFonts w:ascii="Times New Roman" w:hAnsi="Times New Roman"/>
          <w:bCs/>
          <w:sz w:val="26"/>
          <w:szCs w:val="26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  <w:r w:rsidR="00A91436" w:rsidRPr="006E651E">
        <w:rPr>
          <w:sz w:val="26"/>
          <w:szCs w:val="26"/>
        </w:rPr>
        <w:t xml:space="preserve"> </w:t>
      </w:r>
    </w:p>
    <w:p w14:paraId="1076A2D6" w14:textId="77777777" w:rsidR="006E651E" w:rsidRPr="006E651E" w:rsidRDefault="006E651E" w:rsidP="006E651E">
      <w:pPr>
        <w:spacing w:after="120" w:line="240" w:lineRule="auto"/>
        <w:contextualSpacing/>
        <w:jc w:val="center"/>
        <w:rPr>
          <w:sz w:val="26"/>
          <w:szCs w:val="26"/>
        </w:rPr>
      </w:pPr>
      <w:r w:rsidRPr="006E651E">
        <w:rPr>
          <w:rFonts w:ascii="Times New Roman" w:hAnsi="Times New Roman"/>
          <w:sz w:val="26"/>
          <w:szCs w:val="26"/>
        </w:rPr>
        <w:t>(відповідно до пункту 4</w:t>
      </w:r>
      <w:r w:rsidRPr="006E651E">
        <w:rPr>
          <w:rFonts w:ascii="Times New Roman" w:hAnsi="Times New Roman"/>
          <w:sz w:val="26"/>
          <w:szCs w:val="26"/>
          <w:vertAlign w:val="superscript"/>
        </w:rPr>
        <w:t xml:space="preserve">1 </w:t>
      </w:r>
      <w:r w:rsidRPr="006E651E">
        <w:rPr>
          <w:rFonts w:ascii="Times New Roman" w:hAnsi="Times New Roman"/>
          <w:sz w:val="26"/>
          <w:szCs w:val="26"/>
        </w:rPr>
        <w:t>постанови КМУ від 11.10.2016 № 710 «Про ефективне використання державних коштів» (зі змінами))</w:t>
      </w:r>
    </w:p>
    <w:p w14:paraId="605AFD6B" w14:textId="77777777" w:rsidR="009A5500" w:rsidRPr="006E651E" w:rsidRDefault="009A5500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2A32E4E" w14:textId="77777777" w:rsidR="00381F2E" w:rsidRPr="00381F2E" w:rsidRDefault="00381F2E" w:rsidP="00381F2E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 w:rsidRPr="00381F2E">
        <w:rPr>
          <w:rFonts w:ascii="Times New Roman" w:hAnsi="Times New Roman"/>
          <w:b/>
          <w:bCs/>
          <w:sz w:val="26"/>
          <w:szCs w:val="26"/>
        </w:rPr>
        <w:t>Хлорне вапно. ДК 021-2015 24310000-0 - Основні неорганічні хімічні речовини.</w:t>
      </w:r>
    </w:p>
    <w:p w14:paraId="0E72B225" w14:textId="5B313C77" w:rsidR="00381F2E" w:rsidRDefault="00381F2E">
      <w:pPr>
        <w:spacing w:after="12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hyperlink r:id="rId8" w:history="1">
        <w:r w:rsidRPr="00B96EBE">
          <w:rPr>
            <w:rStyle w:val="af3"/>
            <w:rFonts w:ascii="Times New Roman" w:hAnsi="Times New Roman"/>
            <w:sz w:val="26"/>
            <w:szCs w:val="26"/>
          </w:rPr>
          <w:t>https://prozorro.gov.ua/uk/tender/UA-2026-09-08-003832-a</w:t>
        </w:r>
      </w:hyperlink>
      <w:r>
        <w:rPr>
          <w:rFonts w:ascii="Times New Roman" w:hAnsi="Times New Roman"/>
          <w:sz w:val="26"/>
          <w:szCs w:val="26"/>
        </w:rPr>
        <w:t xml:space="preserve"> </w:t>
      </w:r>
    </w:p>
    <w:p w14:paraId="00EF7C14" w14:textId="77777777" w:rsidR="00381F2E" w:rsidRPr="00381F2E" w:rsidRDefault="00381F2E">
      <w:pPr>
        <w:spacing w:after="12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17" w:type="dxa"/>
        <w:tblLayout w:type="fixed"/>
        <w:tblLook w:val="0000" w:firstRow="0" w:lastRow="0" w:firstColumn="0" w:lastColumn="0" w:noHBand="0" w:noVBand="0"/>
      </w:tblPr>
      <w:tblGrid>
        <w:gridCol w:w="450"/>
        <w:gridCol w:w="2655"/>
        <w:gridCol w:w="6526"/>
      </w:tblGrid>
      <w:tr w:rsidR="009A5500" w14:paraId="1F3059A8" w14:textId="77777777" w:rsidTr="00381F2E">
        <w:trPr>
          <w:trHeight w:val="38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8EA95" w14:textId="77777777" w:rsidR="009A5500" w:rsidRDefault="009A55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0C2181" w14:textId="77777777" w:rsidR="009A5500" w:rsidRDefault="009A55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E47BA" w14:textId="77777777" w:rsidR="009A5500" w:rsidRDefault="009A5500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Хлорне вапно І ґатунку, антисептичний та дезінфікуючий засіб. Масова частка активного хлору не менше 28%. </w:t>
            </w:r>
          </w:p>
          <w:p w14:paraId="07C279B3" w14:textId="77777777" w:rsidR="009A5500" w:rsidRDefault="009A5500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Застосовується для дезінфекції тваринницьких приміщень, поверхонь та об’єктів</w:t>
            </w:r>
            <w:r w:rsidR="00E323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які підлягають ветеринарному нагляду</w:t>
            </w:r>
            <w:r w:rsidR="00E323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тому числі для заповнення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дезбар’єрів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дезкилимків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14:paraId="4AC3744F" w14:textId="77777777" w:rsidR="009A5500" w:rsidRDefault="009A5500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Термін придатності – не менше 12 місяців.</w:t>
            </w:r>
          </w:p>
          <w:p w14:paraId="4751E1F3" w14:textId="77777777" w:rsidR="009A5500" w:rsidRDefault="009A5500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Фасування  -  поліетиленові мішки по 20 кг.</w:t>
            </w:r>
          </w:p>
          <w:p w14:paraId="2B560CA8" w14:textId="46B8919C" w:rsidR="009A5500" w:rsidRPr="00381F2E" w:rsidRDefault="009A5500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Планом протиепізоотичних заходів з профілактики основних інфекційних і паразитарних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хвороб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тварин в Україні </w:t>
            </w:r>
            <w:r w:rsidR="001F73AD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75CE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="001F73AD">
              <w:rPr>
                <w:rFonts w:ascii="Times New Roman" w:hAnsi="Times New Roman"/>
                <w:sz w:val="24"/>
                <w:szCs w:val="24"/>
              </w:rPr>
              <w:t>ік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передбачена закупівля </w:t>
            </w:r>
            <w:r w:rsidR="00A91436" w:rsidRPr="00A91436">
              <w:rPr>
                <w:rFonts w:ascii="Times New Roman" w:hAnsi="Times New Roman"/>
                <w:sz w:val="24"/>
                <w:szCs w:val="24"/>
              </w:rPr>
              <w:t>5</w:t>
            </w:r>
            <w:r w:rsidR="00575CED">
              <w:rPr>
                <w:rFonts w:ascii="Times New Roman" w:hAnsi="Times New Roman"/>
                <w:sz w:val="24"/>
                <w:szCs w:val="24"/>
              </w:rPr>
              <w:t>8,9</w:t>
            </w:r>
            <w:r w:rsidR="00A91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 хлорного вапна</w:t>
            </w:r>
            <w:r w:rsidR="00381F2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9A5500" w14:paraId="12B5455F" w14:textId="77777777" w:rsidTr="00E32393">
        <w:trPr>
          <w:trHeight w:val="1563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C4698" w14:textId="77777777" w:rsidR="009A5500" w:rsidRDefault="009A55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CF06A" w14:textId="77777777" w:rsidR="009A5500" w:rsidRDefault="009A55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розміру бюджетного призначення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D905" w14:textId="77777777" w:rsidR="009A5500" w:rsidRDefault="009A5500">
            <w:pPr>
              <w:shd w:val="clear" w:color="auto" w:fill="FFFFFF"/>
              <w:spacing w:after="0" w:line="240" w:lineRule="auto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Розмір бюджетного призначення визначено відповідно до бюджетної програми на 202</w:t>
            </w:r>
            <w:r w:rsidR="00575C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рік за КПКВК </w:t>
            </w:r>
            <w:r w:rsidR="007052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0412020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«Протиепізоотичні заходи та участь </w:t>
            </w:r>
            <w:r w:rsidR="001F73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 </w:t>
            </w:r>
            <w:r w:rsidR="001F73AD" w:rsidRPr="001F73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Всесвітній організації охорони здоров’я тварин (МЕБ)»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КЕКВ 2220 «Медикаменти та перев’язувальні матеріали»</w:t>
            </w:r>
            <w:r w:rsidR="00E323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A5500" w14:paraId="0AC9B19E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31BF6" w14:textId="77777777" w:rsidR="009A5500" w:rsidRDefault="009A55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48D06" w14:textId="77777777" w:rsidR="009A5500" w:rsidRDefault="009A55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Очікувана вартість предмета закупівлі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0528" w14:textId="77777777" w:rsidR="009A5500" w:rsidRDefault="00E3529E">
            <w:pPr>
              <w:spacing w:after="0" w:line="240" w:lineRule="auto"/>
            </w:pPr>
            <w:r w:rsidRPr="00E3529E">
              <w:rPr>
                <w:rFonts w:ascii="Times New Roman" w:eastAsia="Times New Roman" w:hAnsi="Times New Roman"/>
                <w:lang w:eastAsia="uk-UA"/>
              </w:rPr>
              <w:t xml:space="preserve">2 836 035,0 </w:t>
            </w:r>
            <w:r w:rsidR="00A91436"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 ПДВ</w:t>
            </w:r>
          </w:p>
        </w:tc>
      </w:tr>
      <w:tr w:rsidR="009A5500" w14:paraId="31E5A90D" w14:textId="77777777" w:rsidTr="00E32393">
        <w:trPr>
          <w:trHeight w:val="2105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FA508" w14:textId="77777777" w:rsidR="009A5500" w:rsidRDefault="009A55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5B0B4F" w14:textId="77777777" w:rsidR="009A5500" w:rsidRDefault="009A55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очікуваної вартості предмета закупівлі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DA2A6" w14:textId="77777777" w:rsidR="009A5500" w:rsidRDefault="00E3529E">
            <w:pPr>
              <w:shd w:val="clear" w:color="auto" w:fill="FFFFFF"/>
              <w:spacing w:after="0" w:line="240" w:lineRule="auto"/>
              <w:jc w:val="both"/>
              <w:textAlignment w:val="baseline"/>
            </w:pP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Визначення очікуваної вартості предмета закупівлі здійснювалося відповідно до орієнтовно-розрахункової вартості предмету закупівлі згідно із замовленням засобів захисту тварин на протиепізоотичні заходи на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рік, погодженого відповідно до протоколу № 1 від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рішення Державної надзвичайної протиепізоотичної комісії при Кабінеті Міністрів України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застосовувався метод розрахунку очікуваної вартості на підставі цін минулих </w:t>
            </w:r>
            <w:proofErr w:type="spellStart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використовувалась ціна попередньої закупівлі (укладеного договору) ідентичного товару.</w:t>
            </w:r>
          </w:p>
        </w:tc>
      </w:tr>
      <w:tr w:rsidR="009A5500" w14:paraId="328EC0D7" w14:textId="77777777" w:rsidTr="00A91436">
        <w:trPr>
          <w:trHeight w:val="1194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31D2E" w14:textId="77777777" w:rsidR="009A5500" w:rsidRDefault="009A55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D35629" w14:textId="77777777" w:rsidR="009A5500" w:rsidRDefault="009A55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Відповідальні особи за надання роз’яснень потенційним учасникам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44AC" w14:textId="77777777" w:rsidR="00A91436" w:rsidRPr="00A91436" w:rsidRDefault="00A91436" w:rsidP="00A9143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Лоцкін</w:t>
            </w:r>
            <w:proofErr w:type="spellEnd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І. М. – директор Департаменту безпечності харчових продуктів та ветеринарної медицини </w:t>
            </w:r>
          </w:p>
          <w:p w14:paraId="0A607C57" w14:textId="77777777" w:rsidR="009A5500" w:rsidRDefault="00A91436" w:rsidP="00A91436">
            <w:pPr>
              <w:shd w:val="clear" w:color="auto" w:fill="FFFFFF"/>
              <w:spacing w:after="0" w:line="240" w:lineRule="auto"/>
              <w:jc w:val="both"/>
              <w:textAlignment w:val="baseline"/>
            </w:pPr>
            <w:proofErr w:type="spellStart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</w:t>
            </w:r>
            <w:proofErr w:type="spellEnd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(044) 278-44-67</w:t>
            </w:r>
          </w:p>
        </w:tc>
      </w:tr>
    </w:tbl>
    <w:p w14:paraId="2988CA87" w14:textId="77777777" w:rsidR="009A5500" w:rsidRDefault="00A91436">
      <w:r>
        <w:t xml:space="preserve">                                                      _________________________________________</w:t>
      </w:r>
    </w:p>
    <w:sectPr w:rsidR="009A5500">
      <w:headerReference w:type="default" r:id="rId9"/>
      <w:headerReference w:type="first" r:id="rId10"/>
      <w:pgSz w:w="11906" w:h="16838"/>
      <w:pgMar w:top="567" w:right="567" w:bottom="709" w:left="1701" w:header="283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3C86C" w14:textId="77777777" w:rsidR="00955F62" w:rsidRDefault="00955F62">
      <w:pPr>
        <w:spacing w:after="0" w:line="240" w:lineRule="auto"/>
      </w:pPr>
      <w:r>
        <w:separator/>
      </w:r>
    </w:p>
  </w:endnote>
  <w:endnote w:type="continuationSeparator" w:id="0">
    <w:p w14:paraId="498439F5" w14:textId="77777777" w:rsidR="00955F62" w:rsidRDefault="00955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8410" w14:textId="77777777" w:rsidR="00955F62" w:rsidRDefault="00955F62">
      <w:pPr>
        <w:spacing w:after="0" w:line="240" w:lineRule="auto"/>
      </w:pPr>
      <w:r>
        <w:separator/>
      </w:r>
    </w:p>
  </w:footnote>
  <w:footnote w:type="continuationSeparator" w:id="0">
    <w:p w14:paraId="50246686" w14:textId="77777777" w:rsidR="00955F62" w:rsidRDefault="00955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E2B3" w14:textId="77777777" w:rsidR="009A5500" w:rsidRDefault="009A5500">
    <w:pPr>
      <w:pStyle w:val="af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A3D65" w14:textId="77777777" w:rsidR="009A5500" w:rsidRDefault="009A550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6313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5228"/>
    <w:rsid w:val="001D1348"/>
    <w:rsid w:val="001F73AD"/>
    <w:rsid w:val="00381F2E"/>
    <w:rsid w:val="0049351C"/>
    <w:rsid w:val="0056415E"/>
    <w:rsid w:val="00575CED"/>
    <w:rsid w:val="006E651E"/>
    <w:rsid w:val="00705228"/>
    <w:rsid w:val="00763070"/>
    <w:rsid w:val="007A2C7C"/>
    <w:rsid w:val="00826811"/>
    <w:rsid w:val="0087485F"/>
    <w:rsid w:val="00955F62"/>
    <w:rsid w:val="009A5500"/>
    <w:rsid w:val="009D6D09"/>
    <w:rsid w:val="009E67E2"/>
    <w:rsid w:val="00A91436"/>
    <w:rsid w:val="00C2314E"/>
    <w:rsid w:val="00E32393"/>
    <w:rsid w:val="00E3529E"/>
    <w:rsid w:val="00EF6942"/>
    <w:rsid w:val="00FB033A"/>
    <w:rsid w:val="00FF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945179"/>
  <w15:chartTrackingRefBased/>
  <w15:docId w15:val="{6F974340-BBF2-45C2-99D3-BAC3EBCC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1F2E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шрифт абзаца"/>
  </w:style>
  <w:style w:type="character" w:customStyle="1" w:styleId="10">
    <w:name w:val="Заголовок 1 Знак"/>
    <w:rPr>
      <w:rFonts w:eastAsia="Times New Roman" w:cs="Times New Roman"/>
      <w:b/>
      <w:bCs/>
      <w:kern w:val="2"/>
      <w:sz w:val="48"/>
      <w:szCs w:val="48"/>
    </w:rPr>
  </w:style>
  <w:style w:type="character" w:customStyle="1" w:styleId="qabuget">
    <w:name w:val="qa_buget"/>
    <w:basedOn w:val="a4"/>
  </w:style>
  <w:style w:type="character" w:customStyle="1" w:styleId="qacode">
    <w:name w:val="qa_code"/>
    <w:basedOn w:val="a4"/>
  </w:style>
  <w:style w:type="character" w:customStyle="1" w:styleId="a5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h-hidden">
    <w:name w:val="h-hidden"/>
  </w:style>
  <w:style w:type="character" w:customStyle="1" w:styleId="a6">
    <w:name w:val="Без интервала Знак"/>
    <w:rPr>
      <w:rFonts w:ascii="Calibri" w:eastAsia="Times New Roman" w:hAnsi="Calibri" w:cs="Times New Roman"/>
      <w:sz w:val="22"/>
      <w:szCs w:val="22"/>
      <w:lang w:val="uk-UA" w:bidi="ar-SA"/>
    </w:rPr>
  </w:style>
  <w:style w:type="character" w:customStyle="1" w:styleId="a7">
    <w:name w:val="Верхний колонтитул Знак"/>
    <w:rPr>
      <w:rFonts w:ascii="Calibri" w:hAnsi="Calibri" w:cs="Times New Roman"/>
      <w:sz w:val="22"/>
      <w:szCs w:val="22"/>
      <w:lang w:val="uk-UA"/>
    </w:rPr>
  </w:style>
  <w:style w:type="character" w:customStyle="1" w:styleId="a8">
    <w:name w:val="Нижний колонтитул Знак"/>
    <w:rPr>
      <w:rFonts w:ascii="Calibri" w:hAnsi="Calibri" w:cs="Times New Roman"/>
      <w:sz w:val="22"/>
      <w:szCs w:val="22"/>
      <w:lang w:val="uk-UA"/>
    </w:rPr>
  </w:style>
  <w:style w:type="paragraph" w:customStyle="1" w:styleId="a9">
    <w:name w:val="Заголовок"/>
    <w:basedOn w:val="a"/>
    <w:next w:val="a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c">
    <w:name w:val="Указатель"/>
    <w:basedOn w:val="a"/>
    <w:pPr>
      <w:suppressLineNumbers/>
    </w:pPr>
    <w:rPr>
      <w:rFonts w:cs="Lohit Devanagari"/>
    </w:rPr>
  </w:style>
  <w:style w:type="paragraph" w:customStyle="1" w:styleId="ad">
    <w:name w:val="Текст выноски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e">
    <w:name w:val="Без интервала"/>
    <w:pPr>
      <w:suppressAutoHyphens/>
    </w:pPr>
    <w:rPr>
      <w:rFonts w:ascii="Calibri" w:hAnsi="Calibri"/>
      <w:sz w:val="22"/>
      <w:szCs w:val="22"/>
      <w:lang w:eastAsia="zh-CN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character" w:customStyle="1" w:styleId="30">
    <w:name w:val="Заголовок 3 Знак"/>
    <w:link w:val="3"/>
    <w:uiPriority w:val="9"/>
    <w:semiHidden/>
    <w:rsid w:val="00381F2E"/>
    <w:rPr>
      <w:rFonts w:ascii="Aptos Display" w:eastAsia="Times New Roman" w:hAnsi="Aptos Display" w:cs="Times New Roman"/>
      <w:b/>
      <w:bCs/>
      <w:sz w:val="26"/>
      <w:szCs w:val="26"/>
      <w:lang w:eastAsia="zh-CN"/>
    </w:rPr>
  </w:style>
  <w:style w:type="character" w:styleId="af3">
    <w:name w:val="Hyperlink"/>
    <w:uiPriority w:val="99"/>
    <w:unhideWhenUsed/>
    <w:rsid w:val="00381F2E"/>
    <w:rPr>
      <w:color w:val="467886"/>
      <w:u w:val="single"/>
    </w:rPr>
  </w:style>
  <w:style w:type="character" w:styleId="af4">
    <w:name w:val="Unresolved Mention"/>
    <w:uiPriority w:val="99"/>
    <w:semiHidden/>
    <w:unhideWhenUsed/>
    <w:rsid w:val="00381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zorro.gov.ua/uk/tender/UA-2026-09-08-003832-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0409D-5700-4E30-A311-44967BB15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1463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М. Дяченко</dc:creator>
  <cp:keywords/>
  <cp:lastModifiedBy>Alyona Tuzynska</cp:lastModifiedBy>
  <cp:revision>4</cp:revision>
  <cp:lastPrinted>2022-02-16T12:08:00Z</cp:lastPrinted>
  <dcterms:created xsi:type="dcterms:W3CDTF">2026-09-17T06:30:00Z</dcterms:created>
  <dcterms:modified xsi:type="dcterms:W3CDTF">2026-09-17T06:39:00Z</dcterms:modified>
</cp:coreProperties>
</file>