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A8A1" w14:textId="77777777" w:rsidR="00A147BD" w:rsidRPr="006B098C" w:rsidRDefault="00A147BD" w:rsidP="00A147BD">
      <w:pPr>
        <w:spacing w:after="0" w:line="240" w:lineRule="auto"/>
        <w:jc w:val="center"/>
        <w:rPr>
          <w:bCs/>
          <w:sz w:val="26"/>
          <w:szCs w:val="26"/>
        </w:rPr>
      </w:pPr>
      <w:r w:rsidRPr="006B098C">
        <w:rPr>
          <w:rFonts w:ascii="Times New Roman" w:hAnsi="Times New Roman"/>
          <w:bCs/>
          <w:sz w:val="26"/>
          <w:szCs w:val="26"/>
        </w:rPr>
        <w:t xml:space="preserve">Обґрунтування </w:t>
      </w:r>
    </w:p>
    <w:p w14:paraId="5FACE75A" w14:textId="77777777" w:rsidR="00A147BD" w:rsidRPr="006B098C" w:rsidRDefault="00A147BD" w:rsidP="00A147BD">
      <w:pPr>
        <w:spacing w:after="0" w:line="240" w:lineRule="auto"/>
        <w:jc w:val="center"/>
        <w:rPr>
          <w:bCs/>
          <w:sz w:val="26"/>
          <w:szCs w:val="26"/>
        </w:rPr>
      </w:pPr>
      <w:r w:rsidRPr="006B098C">
        <w:rPr>
          <w:rFonts w:ascii="Times New Roman" w:hAnsi="Times New Roman"/>
          <w:bCs/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6B098C">
        <w:rPr>
          <w:sz w:val="26"/>
          <w:szCs w:val="26"/>
        </w:rPr>
        <w:t xml:space="preserve"> </w:t>
      </w:r>
      <w:r w:rsidRPr="006B098C">
        <w:rPr>
          <w:rFonts w:ascii="Times New Roman" w:hAnsi="Times New Roman"/>
          <w:bCs/>
          <w:sz w:val="26"/>
          <w:szCs w:val="26"/>
        </w:rPr>
        <w:t>до ТЗ № 16</w:t>
      </w:r>
    </w:p>
    <w:p w14:paraId="073450C0" w14:textId="77777777" w:rsidR="00A147BD" w:rsidRPr="006B098C" w:rsidRDefault="00A147BD" w:rsidP="00A147BD">
      <w:pPr>
        <w:spacing w:after="120" w:line="240" w:lineRule="auto"/>
        <w:contextualSpacing/>
        <w:jc w:val="center"/>
        <w:rPr>
          <w:sz w:val="26"/>
          <w:szCs w:val="26"/>
        </w:rPr>
      </w:pPr>
      <w:r w:rsidRPr="006B098C">
        <w:rPr>
          <w:rFonts w:ascii="Times New Roman" w:hAnsi="Times New Roman"/>
          <w:sz w:val="26"/>
          <w:szCs w:val="26"/>
        </w:rPr>
        <w:t>(відповідно до пункту 4</w:t>
      </w:r>
      <w:r w:rsidRPr="006B098C">
        <w:rPr>
          <w:rFonts w:ascii="Times New Roman" w:hAnsi="Times New Roman"/>
          <w:sz w:val="26"/>
          <w:szCs w:val="26"/>
          <w:vertAlign w:val="superscript"/>
        </w:rPr>
        <w:t xml:space="preserve">1 </w:t>
      </w:r>
      <w:r w:rsidRPr="006B098C">
        <w:rPr>
          <w:rFonts w:ascii="Times New Roman" w:hAnsi="Times New Roman"/>
          <w:sz w:val="26"/>
          <w:szCs w:val="26"/>
        </w:rPr>
        <w:t>постанови КМУ від 11.10.2016 № 710 «Про ефективне використання державних коштів» (зі змінами))</w:t>
      </w:r>
    </w:p>
    <w:p w14:paraId="74AF03E9" w14:textId="77777777" w:rsidR="0005682F" w:rsidRDefault="0005682F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5B88D30" w14:textId="56FFB896" w:rsidR="0005682F" w:rsidRPr="0005682F" w:rsidRDefault="0005682F" w:rsidP="0005682F">
      <w:pPr>
        <w:numPr>
          <w:ilvl w:val="0"/>
          <w:numId w:val="1"/>
        </w:numPr>
        <w:tabs>
          <w:tab w:val="clear" w:pos="0"/>
        </w:tabs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05682F">
        <w:rPr>
          <w:rFonts w:ascii="Times New Roman" w:hAnsi="Times New Roman"/>
          <w:b/>
          <w:bCs/>
          <w:sz w:val="26"/>
          <w:szCs w:val="26"/>
        </w:rPr>
        <w:t>Сода каустична. ДК 021-2015 (CPV) 24310000-0 - Основні неорганічні хімічні речовини.</w:t>
      </w:r>
    </w:p>
    <w:p w14:paraId="7D0A7C2F" w14:textId="30A2E81A" w:rsidR="00BB0AE3" w:rsidRPr="0005682F" w:rsidRDefault="0005682F">
      <w:pPr>
        <w:spacing w:after="12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5682F">
        <w:rPr>
          <w:rFonts w:ascii="Times New Roman" w:hAnsi="Times New Roman"/>
          <w:sz w:val="26"/>
          <w:szCs w:val="26"/>
        </w:rPr>
        <w:t>https://prozorro.gov.ua/uk/tender/UA-2025-06-12-010402-a</w:t>
      </w:r>
    </w:p>
    <w:p w14:paraId="56BF619E" w14:textId="77777777" w:rsidR="0005682F" w:rsidRDefault="0005682F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450"/>
        <w:gridCol w:w="2655"/>
        <w:gridCol w:w="6536"/>
      </w:tblGrid>
      <w:tr w:rsidR="00BB0AE3" w14:paraId="5956CB46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B1E3F" w14:textId="77777777" w:rsidR="00BB0AE3" w:rsidRDefault="00BB0A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42470" w14:textId="77777777" w:rsidR="00BB0AE3" w:rsidRDefault="00BB0AE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B674" w14:textId="77777777" w:rsidR="00BB0AE3" w:rsidRDefault="00BB0AE3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Каустична сода (гідроксид натрію) – дезінфікуючий засіб у вигляді кристалів або гранул, або луски.  </w:t>
            </w:r>
          </w:p>
          <w:p w14:paraId="26124AD9" w14:textId="77777777" w:rsidR="00BB0AE3" w:rsidRDefault="00BB0AE3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Застосовується для дезінфекції тваринницьких приміщень, для знезараження ґрунту, пасовищ, обладнання, інвентарю та об’єктів</w:t>
            </w:r>
            <w:r w:rsidR="00D304BE" w:rsidRPr="00D30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які підлягають ветеринарному нагляду, в тому числі для заповнення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дезбар’єрів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дезкилимків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6CE1DFB" w14:textId="77777777" w:rsidR="00BB0AE3" w:rsidRDefault="00BB0AE3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Масова частка основної речовини не менше 95%</w:t>
            </w:r>
          </w:p>
          <w:p w14:paraId="4C60F409" w14:textId="77777777" w:rsidR="00BB0AE3" w:rsidRDefault="00BB0AE3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придатності – не менше 12 місяців.</w:t>
            </w:r>
          </w:p>
          <w:p w14:paraId="3E7ECC8B" w14:textId="77777777" w:rsidR="00BB0AE3" w:rsidRDefault="00BB0AE3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Фасування  -  поліетиленові мішки по 20-30 кг.</w:t>
            </w:r>
          </w:p>
          <w:p w14:paraId="2179D115" w14:textId="750792D1" w:rsidR="00BB0AE3" w:rsidRDefault="00A147BD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Планом протиепізоотичних заходів з профілактики основних інфекційних і паразитарних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тварин в Україні на 2025 рік, передбачена закупівля </w:t>
            </w:r>
            <w:r w:rsidRPr="00A147B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29,52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6B098C">
              <w:rPr>
                <w:rFonts w:ascii="Times New Roman" w:hAnsi="Times New Roman"/>
                <w:sz w:val="24"/>
                <w:szCs w:val="24"/>
              </w:rPr>
              <w:t>соди каустичної.</w:t>
            </w:r>
          </w:p>
        </w:tc>
      </w:tr>
      <w:tr w:rsidR="00BB0AE3" w14:paraId="1C20B3F2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1228E" w14:textId="77777777" w:rsidR="00BB0AE3" w:rsidRDefault="00BB0A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79188" w14:textId="77777777" w:rsidR="00BB0AE3" w:rsidRDefault="00BB0AE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розміру бюджетного призначення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D045" w14:textId="77777777" w:rsidR="00BB0AE3" w:rsidRPr="006F0BDE" w:rsidRDefault="00A147B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 визначено відповідно до бюджетної програми на 2025 рік за КПКВК 0412020 «Протиепізоотичні заходи та участь у </w:t>
            </w:r>
            <w:r w:rsidRPr="001F7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Всесвітній організації охорони здоров’я тварин (МЕБ)»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КЕКВ 2220 «Медикаменти та перев’язувальні матеріали».</w:t>
            </w:r>
          </w:p>
        </w:tc>
      </w:tr>
      <w:tr w:rsidR="00BB0AE3" w14:paraId="1AFD9945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40C54" w14:textId="77777777" w:rsidR="00BB0AE3" w:rsidRDefault="00BB0A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9BBF3" w14:textId="77777777" w:rsidR="00BB0AE3" w:rsidRDefault="00BB0AE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0D0E" w14:textId="77777777" w:rsidR="00BB0AE3" w:rsidRDefault="00A147BD">
            <w:pPr>
              <w:spacing w:after="0" w:line="240" w:lineRule="auto"/>
            </w:pPr>
            <w:r w:rsidRPr="00A1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1 535 040,00 </w:t>
            </w:r>
            <w:r w:rsidR="00BB0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  <w:r w:rsidR="00BB0A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A147BD" w14:paraId="73488B61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DB4FA" w14:textId="77777777" w:rsidR="00A147BD" w:rsidRDefault="00A147BD" w:rsidP="00A147B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842E" w14:textId="77777777" w:rsidR="00A147BD" w:rsidRDefault="00A147BD" w:rsidP="00A147B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BCBE" w14:textId="77777777" w:rsidR="00A147BD" w:rsidRPr="006F0BDE" w:rsidRDefault="00977534" w:rsidP="00A147BD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 w:rsidRPr="00A9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відповідно до орієнтовно-розрахункової вартості предмету закупівлі згідно із замовленням засобів захисту тварин на протиепізоотичні заходи на 2025 рік, погодженого відповідно до протоколу № 1 від 18.02.2025  рішення Державної надзвичайної протиепізоотичної комісії при Кабінеті Міністрів України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застосовувався метод розрахунку очікуваної вартості на підставі цін минулих </w:t>
            </w:r>
            <w:proofErr w:type="spellStart"/>
            <w:r w:rsidRPr="00A9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147BD" w14:paraId="19DB03F8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7F795" w14:textId="77777777" w:rsidR="00A147BD" w:rsidRDefault="00A147BD" w:rsidP="00A147B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1E5F8" w14:textId="77777777" w:rsidR="00A147BD" w:rsidRDefault="00A147BD" w:rsidP="00A147B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48F0" w14:textId="77777777" w:rsidR="00A147BD" w:rsidRDefault="00A147BD" w:rsidP="00A147BD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proofErr w:type="spellStart"/>
            <w:r w:rsidRPr="00A9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Лоцкін</w:t>
            </w:r>
            <w:proofErr w:type="spellEnd"/>
            <w:r w:rsidRPr="00A9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 М. – директор Департаменту безпечності харчових продуктів та ветеринарної медицини </w:t>
            </w:r>
            <w:proofErr w:type="spellStart"/>
            <w:r w:rsidRPr="00A9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A9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(044) 278-44-67</w:t>
            </w:r>
          </w:p>
        </w:tc>
      </w:tr>
    </w:tbl>
    <w:p w14:paraId="02340056" w14:textId="77777777" w:rsidR="00BB0AE3" w:rsidRDefault="00A147BD">
      <w:r>
        <w:t xml:space="preserve">                                                                ______________________________________</w:t>
      </w:r>
    </w:p>
    <w:sectPr w:rsidR="00BB0AE3">
      <w:headerReference w:type="default" r:id="rId7"/>
      <w:headerReference w:type="first" r:id="rId8"/>
      <w:pgSz w:w="11906" w:h="16838"/>
      <w:pgMar w:top="567" w:right="567" w:bottom="709" w:left="1701" w:header="283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49126" w14:textId="77777777" w:rsidR="005731F3" w:rsidRDefault="005731F3">
      <w:pPr>
        <w:spacing w:after="0" w:line="240" w:lineRule="auto"/>
      </w:pPr>
      <w:r>
        <w:separator/>
      </w:r>
    </w:p>
  </w:endnote>
  <w:endnote w:type="continuationSeparator" w:id="0">
    <w:p w14:paraId="7BFCCE19" w14:textId="77777777" w:rsidR="005731F3" w:rsidRDefault="0057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C4E57" w14:textId="77777777" w:rsidR="005731F3" w:rsidRDefault="005731F3">
      <w:pPr>
        <w:spacing w:after="0" w:line="240" w:lineRule="auto"/>
      </w:pPr>
      <w:r>
        <w:separator/>
      </w:r>
    </w:p>
  </w:footnote>
  <w:footnote w:type="continuationSeparator" w:id="0">
    <w:p w14:paraId="737C451F" w14:textId="77777777" w:rsidR="005731F3" w:rsidRDefault="0057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8821" w14:textId="77777777" w:rsidR="00BB0AE3" w:rsidRDefault="00BB0AE3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86A4F" w14:textId="77777777" w:rsidR="00BB0AE3" w:rsidRDefault="00BB0AE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707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82B"/>
    <w:rsid w:val="0005682F"/>
    <w:rsid w:val="001F6884"/>
    <w:rsid w:val="004B082B"/>
    <w:rsid w:val="005731F3"/>
    <w:rsid w:val="006B098C"/>
    <w:rsid w:val="006F0BDE"/>
    <w:rsid w:val="00977534"/>
    <w:rsid w:val="00A0396C"/>
    <w:rsid w:val="00A147BD"/>
    <w:rsid w:val="00A3323C"/>
    <w:rsid w:val="00BB0AE3"/>
    <w:rsid w:val="00BB7999"/>
    <w:rsid w:val="00D3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8A758D"/>
  <w15:chartTrackingRefBased/>
  <w15:docId w15:val="{F9F37429-97B2-4CBD-9E4F-80F0B1B0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4">
    <w:name w:val="Основной шрифт абзаца"/>
  </w:style>
  <w:style w:type="character" w:customStyle="1" w:styleId="10">
    <w:name w:val="Заголовок 1 Знак"/>
    <w:rPr>
      <w:rFonts w:eastAsia="Times New Roman" w:cs="Times New Roman"/>
      <w:b/>
      <w:bCs/>
      <w:kern w:val="2"/>
      <w:sz w:val="48"/>
      <w:szCs w:val="48"/>
    </w:rPr>
  </w:style>
  <w:style w:type="character" w:customStyle="1" w:styleId="qabuget">
    <w:name w:val="qa_buget"/>
    <w:basedOn w:val="a4"/>
  </w:style>
  <w:style w:type="character" w:customStyle="1" w:styleId="qacode">
    <w:name w:val="qa_code"/>
    <w:basedOn w:val="a4"/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h-hidden">
    <w:name w:val="h-hidden"/>
  </w:style>
  <w:style w:type="character" w:customStyle="1" w:styleId="a6">
    <w:name w:val="Без интервала Знак"/>
    <w:rPr>
      <w:rFonts w:ascii="Calibri" w:eastAsia="Times New Roman" w:hAnsi="Calibri" w:cs="Times New Roman"/>
      <w:sz w:val="22"/>
      <w:szCs w:val="22"/>
      <w:lang w:val="uk-UA" w:bidi="ar-SA"/>
    </w:rPr>
  </w:style>
  <w:style w:type="character" w:customStyle="1" w:styleId="a7">
    <w:name w:val="Верхний колонтитул Знак"/>
    <w:rPr>
      <w:rFonts w:ascii="Calibri" w:hAnsi="Calibri" w:cs="Times New Roman"/>
      <w:sz w:val="22"/>
      <w:szCs w:val="22"/>
      <w:lang w:val="uk-UA"/>
    </w:rPr>
  </w:style>
  <w:style w:type="character" w:customStyle="1" w:styleId="a8">
    <w:name w:val="Нижний колонтитул Знак"/>
    <w:rPr>
      <w:rFonts w:ascii="Calibri" w:hAnsi="Calibri" w:cs="Times New Roman"/>
      <w:sz w:val="22"/>
      <w:szCs w:val="22"/>
      <w:lang w:val="uk-UA"/>
    </w:rPr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a">
    <w:name w:val="List"/>
    <w:basedOn w:val="a0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Lohit Devanagari"/>
    </w:rPr>
  </w:style>
  <w:style w:type="paragraph" w:customStyle="1" w:styleId="ad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ae">
    <w:name w:val="Без интервала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cp:lastModifiedBy>Alyona Tuzynska</cp:lastModifiedBy>
  <cp:revision>4</cp:revision>
  <cp:lastPrinted>2022-02-16T12:08:00Z</cp:lastPrinted>
  <dcterms:created xsi:type="dcterms:W3CDTF">2025-06-13T09:22:00Z</dcterms:created>
  <dcterms:modified xsi:type="dcterms:W3CDTF">2025-06-13T09:24:00Z</dcterms:modified>
</cp:coreProperties>
</file>