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3347" w14:textId="2D53C495" w:rsidR="008B0B4E" w:rsidRPr="00296A9F" w:rsidRDefault="008B0B4E" w:rsidP="00296A9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96A9F">
        <w:rPr>
          <w:rFonts w:ascii="Times New Roman" w:hAnsi="Times New Roman"/>
          <w:sz w:val="26"/>
          <w:szCs w:val="26"/>
        </w:rPr>
        <w:t>Обґрунтування</w:t>
      </w:r>
    </w:p>
    <w:p w14:paraId="6A03E493" w14:textId="2354374C" w:rsidR="008B0B4E" w:rsidRPr="00296A9F" w:rsidRDefault="008B0B4E" w:rsidP="00296A9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96A9F">
        <w:rPr>
          <w:rFonts w:ascii="Times New Roman" w:hAnsi="Times New Roman"/>
          <w:sz w:val="26"/>
          <w:szCs w:val="26"/>
        </w:rPr>
        <w:t>технічних та якісних характеристик предмета закупівлі, розміру бюджетного</w:t>
      </w:r>
      <w:r w:rsidR="00296A9F" w:rsidRPr="00296A9F">
        <w:rPr>
          <w:rFonts w:ascii="Times New Roman" w:hAnsi="Times New Roman"/>
          <w:sz w:val="26"/>
          <w:szCs w:val="26"/>
        </w:rPr>
        <w:t xml:space="preserve"> </w:t>
      </w:r>
      <w:r w:rsidRPr="00296A9F">
        <w:rPr>
          <w:rFonts w:ascii="Times New Roman" w:hAnsi="Times New Roman"/>
          <w:sz w:val="26"/>
          <w:szCs w:val="26"/>
        </w:rPr>
        <w:t>призначення, очікуваної вартості предмета закупівлі</w:t>
      </w:r>
    </w:p>
    <w:p w14:paraId="3264DA68" w14:textId="77777777" w:rsidR="008B0B4E" w:rsidRDefault="008B0B4E" w:rsidP="008B0B4E">
      <w:pPr>
        <w:spacing w:after="12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296A9F">
        <w:rPr>
          <w:rFonts w:ascii="Times New Roman" w:hAnsi="Times New Roman"/>
          <w:sz w:val="20"/>
          <w:szCs w:val="20"/>
        </w:rPr>
        <w:t>(відповідно до пункту 4</w:t>
      </w:r>
      <w:r w:rsidRPr="00296A9F"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 w:rsidRPr="00296A9F">
        <w:rPr>
          <w:rFonts w:ascii="Times New Roman" w:hAnsi="Times New Roman"/>
          <w:sz w:val="20"/>
          <w:szCs w:val="20"/>
        </w:rPr>
        <w:t>постанови КМУ від 11.10.2016 № 710 «Про ефективне використання державних коштів» (зі змінами))</w:t>
      </w:r>
    </w:p>
    <w:p w14:paraId="694F1F8C" w14:textId="77777777" w:rsidR="00296A9F" w:rsidRPr="00296A9F" w:rsidRDefault="00296A9F" w:rsidP="008B0B4E">
      <w:pPr>
        <w:spacing w:after="12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60777396" w14:textId="77777777" w:rsidR="00296A9F" w:rsidRPr="00296A9F" w:rsidRDefault="00296A9F" w:rsidP="00296A9F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96A9F">
        <w:rPr>
          <w:rFonts w:ascii="Times New Roman" w:hAnsi="Times New Roman"/>
          <w:sz w:val="26"/>
          <w:szCs w:val="26"/>
        </w:rPr>
        <w:t xml:space="preserve">Вакцина проти класичної чуми свиней. ДК 021:2015 33650000-1 - Загальні </w:t>
      </w:r>
      <w:proofErr w:type="spellStart"/>
      <w:r w:rsidRPr="00296A9F">
        <w:rPr>
          <w:rFonts w:ascii="Times New Roman" w:hAnsi="Times New Roman"/>
          <w:sz w:val="26"/>
          <w:szCs w:val="26"/>
        </w:rPr>
        <w:t>протиінфекційні</w:t>
      </w:r>
      <w:proofErr w:type="spellEnd"/>
      <w:r w:rsidRPr="00296A9F">
        <w:rPr>
          <w:rFonts w:ascii="Times New Roman" w:hAnsi="Times New Roman"/>
          <w:sz w:val="26"/>
          <w:szCs w:val="26"/>
        </w:rPr>
        <w:t xml:space="preserve"> засоби для системного застосування, вакцини, </w:t>
      </w:r>
      <w:proofErr w:type="spellStart"/>
      <w:r w:rsidRPr="00296A9F">
        <w:rPr>
          <w:rFonts w:ascii="Times New Roman" w:hAnsi="Times New Roman"/>
          <w:sz w:val="26"/>
          <w:szCs w:val="26"/>
        </w:rPr>
        <w:t>антинеопластичні</w:t>
      </w:r>
      <w:proofErr w:type="spellEnd"/>
      <w:r w:rsidRPr="00296A9F">
        <w:rPr>
          <w:rFonts w:ascii="Times New Roman" w:hAnsi="Times New Roman"/>
          <w:sz w:val="26"/>
          <w:szCs w:val="26"/>
        </w:rPr>
        <w:t xml:space="preserve"> засоби та </w:t>
      </w:r>
      <w:proofErr w:type="spellStart"/>
      <w:r w:rsidRPr="00296A9F">
        <w:rPr>
          <w:rFonts w:ascii="Times New Roman" w:hAnsi="Times New Roman"/>
          <w:sz w:val="26"/>
          <w:szCs w:val="26"/>
        </w:rPr>
        <w:t>імуномодулятори</w:t>
      </w:r>
      <w:proofErr w:type="spellEnd"/>
      <w:r w:rsidRPr="00296A9F">
        <w:rPr>
          <w:rFonts w:ascii="Times New Roman" w:hAnsi="Times New Roman"/>
          <w:sz w:val="26"/>
          <w:szCs w:val="26"/>
        </w:rPr>
        <w:t>.</w:t>
      </w:r>
    </w:p>
    <w:p w14:paraId="621B9D0C" w14:textId="376DC5B0" w:rsidR="00B06D0C" w:rsidRDefault="00296A9F" w:rsidP="00B06D0C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hyperlink r:id="rId6" w:history="1">
        <w:r w:rsidRPr="00566FE3">
          <w:rPr>
            <w:rStyle w:val="ac"/>
            <w:rFonts w:ascii="Times New Roman" w:hAnsi="Times New Roman"/>
            <w:sz w:val="26"/>
            <w:szCs w:val="26"/>
          </w:rPr>
          <w:t>https://prozorro.gov.ua/uk/tender/UA-2026-05-07-010808-a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14:paraId="370B72C4" w14:textId="77777777" w:rsidR="00296A9F" w:rsidRPr="00296A9F" w:rsidRDefault="00296A9F" w:rsidP="00B06D0C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296A9F" w14:paraId="1C8E4CAE" w14:textId="77777777" w:rsidTr="009E4CDB">
        <w:tc>
          <w:tcPr>
            <w:tcW w:w="421" w:type="dxa"/>
            <w:vAlign w:val="center"/>
          </w:tcPr>
          <w:p w14:paraId="5864CA52" w14:textId="77777777" w:rsidR="004C33B3" w:rsidRPr="00296A9F" w:rsidRDefault="004C33B3" w:rsidP="001922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6A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53" w:type="dxa"/>
            <w:vAlign w:val="center"/>
          </w:tcPr>
          <w:p w14:paraId="2DB29A62" w14:textId="77777777" w:rsidR="004C33B3" w:rsidRPr="00296A9F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96A9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37D97F56" w14:textId="77777777" w:rsidR="002F0487" w:rsidRPr="00296A9F" w:rsidRDefault="002F0487" w:rsidP="00520610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Вакцина проти класичної чуми свиней</w:t>
            </w:r>
          </w:p>
          <w:p w14:paraId="2DF6E900" w14:textId="77777777" w:rsidR="002F0487" w:rsidRPr="00296A9F" w:rsidRDefault="002F0487" w:rsidP="00520610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Призначена для профілактичної вакцинації проти класичної чуми свиней.</w:t>
            </w:r>
          </w:p>
          <w:p w14:paraId="745567E8" w14:textId="77777777" w:rsidR="002F0487" w:rsidRPr="00296A9F" w:rsidRDefault="002F0487" w:rsidP="00520610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Жива вакцина на основі </w:t>
            </w:r>
            <w:proofErr w:type="spellStart"/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авірулентних</w:t>
            </w:r>
            <w:proofErr w:type="spellEnd"/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імуногенних штамів.</w:t>
            </w:r>
          </w:p>
          <w:p w14:paraId="0B80375B" w14:textId="77777777" w:rsidR="002F0487" w:rsidRPr="00296A9F" w:rsidRDefault="002F0487" w:rsidP="00520610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Форма випуску: не більше 50 доз у флаконі.</w:t>
            </w:r>
          </w:p>
          <w:p w14:paraId="50D84C24" w14:textId="77777777" w:rsidR="002F0487" w:rsidRPr="00296A9F" w:rsidRDefault="002F0487" w:rsidP="00520610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Термін зберігання – не менше 12 місяців. </w:t>
            </w:r>
          </w:p>
          <w:p w14:paraId="14EDCFC1" w14:textId="77777777" w:rsidR="002F0487" w:rsidRPr="00296A9F" w:rsidRDefault="002F0487" w:rsidP="00520610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Температура зберігання відповідно до інструкції по застосуванню.</w:t>
            </w:r>
          </w:p>
          <w:p w14:paraId="0247EE51" w14:textId="1F6845C9" w:rsidR="00455325" w:rsidRPr="00296A9F" w:rsidRDefault="005C1A79" w:rsidP="00520610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296A9F">
              <w:rPr>
                <w:rFonts w:ascii="Times New Roman" w:hAnsi="Times New Roman"/>
                <w:sz w:val="26"/>
                <w:szCs w:val="26"/>
              </w:rPr>
              <w:t>Планом</w:t>
            </w:r>
            <w:r w:rsidR="00BE05FC" w:rsidRPr="00296A9F">
              <w:rPr>
                <w:rFonts w:ascii="Times New Roman" w:hAnsi="Times New Roman"/>
                <w:sz w:val="26"/>
                <w:szCs w:val="26"/>
              </w:rPr>
              <w:t xml:space="preserve"> протиепізоотичних заходів з профілактики основних інфекційних і паразитарних хвороб тварин в Україні </w:t>
            </w:r>
            <w:r w:rsidR="008B0B4E" w:rsidRPr="00296A9F">
              <w:rPr>
                <w:rFonts w:ascii="Times New Roman" w:hAnsi="Times New Roman"/>
                <w:sz w:val="26"/>
                <w:szCs w:val="26"/>
              </w:rPr>
              <w:t>на</w:t>
            </w:r>
            <w:r w:rsidR="00BE05FC" w:rsidRPr="00296A9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4155B2" w:rsidRPr="00296A9F">
              <w:rPr>
                <w:rFonts w:ascii="Times New Roman" w:hAnsi="Times New Roman"/>
                <w:sz w:val="26"/>
                <w:szCs w:val="26"/>
              </w:rPr>
              <w:t>6</w:t>
            </w:r>
            <w:r w:rsidR="00BE05FC" w:rsidRPr="00296A9F">
              <w:rPr>
                <w:rFonts w:ascii="Times New Roman" w:hAnsi="Times New Roman"/>
                <w:sz w:val="26"/>
                <w:szCs w:val="26"/>
              </w:rPr>
              <w:t xml:space="preserve"> р</w:t>
            </w:r>
            <w:r w:rsidR="008B0B4E" w:rsidRPr="00296A9F">
              <w:rPr>
                <w:rFonts w:ascii="Times New Roman" w:hAnsi="Times New Roman"/>
                <w:sz w:val="26"/>
                <w:szCs w:val="26"/>
              </w:rPr>
              <w:t>ік</w:t>
            </w:r>
            <w:r w:rsidR="00BE05FC" w:rsidRPr="00296A9F">
              <w:rPr>
                <w:rFonts w:ascii="Times New Roman" w:hAnsi="Times New Roman"/>
                <w:sz w:val="26"/>
                <w:szCs w:val="26"/>
              </w:rPr>
              <w:t xml:space="preserve">, передбачена закупівля </w:t>
            </w:r>
            <w:r w:rsidR="004155B2" w:rsidRPr="00296A9F">
              <w:rPr>
                <w:rFonts w:ascii="Times New Roman" w:hAnsi="Times New Roman"/>
                <w:bCs/>
                <w:kern w:val="1"/>
                <w:sz w:val="26"/>
                <w:szCs w:val="26"/>
                <w:lang w:eastAsia="ar-SA"/>
              </w:rPr>
              <w:t>1</w:t>
            </w:r>
            <w:r w:rsidR="008B0B4E" w:rsidRPr="00296A9F">
              <w:rPr>
                <w:rFonts w:ascii="Times New Roman" w:hAnsi="Times New Roman"/>
                <w:bCs/>
                <w:kern w:val="1"/>
                <w:sz w:val="26"/>
                <w:szCs w:val="26"/>
                <w:lang w:eastAsia="ar-SA"/>
              </w:rPr>
              <w:t> </w:t>
            </w:r>
            <w:r w:rsidR="004155B2" w:rsidRPr="00296A9F">
              <w:rPr>
                <w:rFonts w:ascii="Times New Roman" w:hAnsi="Times New Roman"/>
                <w:bCs/>
                <w:kern w:val="1"/>
                <w:sz w:val="26"/>
                <w:szCs w:val="26"/>
                <w:lang w:eastAsia="ar-SA"/>
              </w:rPr>
              <w:t>614</w:t>
            </w:r>
            <w:r w:rsidR="008B0B4E" w:rsidRPr="00296A9F">
              <w:rPr>
                <w:rFonts w:ascii="Times New Roman" w:hAnsi="Times New Roman"/>
                <w:bCs/>
                <w:kern w:val="1"/>
                <w:sz w:val="26"/>
                <w:szCs w:val="26"/>
                <w:lang w:eastAsia="ar-SA"/>
              </w:rPr>
              <w:t>,0</w:t>
            </w:r>
            <w:r w:rsidR="00520610" w:rsidRPr="00296A9F">
              <w:rPr>
                <w:rFonts w:ascii="Times New Roman" w:hAnsi="Times New Roman"/>
                <w:bCs/>
                <w:kern w:val="1"/>
                <w:sz w:val="26"/>
                <w:szCs w:val="26"/>
                <w:lang w:eastAsia="ar-SA"/>
              </w:rPr>
              <w:t> </w:t>
            </w:r>
            <w:r w:rsidR="00130631" w:rsidRPr="00296A9F">
              <w:rPr>
                <w:rFonts w:ascii="Times New Roman" w:hAnsi="Times New Roman"/>
                <w:bCs/>
                <w:kern w:val="1"/>
                <w:sz w:val="26"/>
                <w:szCs w:val="26"/>
                <w:lang w:eastAsia="ar-SA"/>
              </w:rPr>
              <w:t>тис.</w:t>
            </w:r>
            <w:r w:rsidR="00520610" w:rsidRPr="00296A9F">
              <w:rPr>
                <w:rFonts w:ascii="Times New Roman" w:hAnsi="Times New Roman"/>
                <w:bCs/>
                <w:kern w:val="1"/>
                <w:sz w:val="26"/>
                <w:szCs w:val="26"/>
                <w:lang w:eastAsia="ar-SA"/>
              </w:rPr>
              <w:t> </w:t>
            </w:r>
            <w:r w:rsidR="00BE05FC" w:rsidRPr="00296A9F">
              <w:rPr>
                <w:rFonts w:ascii="Times New Roman" w:hAnsi="Times New Roman"/>
                <w:kern w:val="1"/>
                <w:sz w:val="26"/>
                <w:szCs w:val="26"/>
                <w:lang w:eastAsia="ar-SA"/>
              </w:rPr>
              <w:t xml:space="preserve">доз </w:t>
            </w:r>
            <w:r w:rsidR="00C21068" w:rsidRPr="00296A9F">
              <w:rPr>
                <w:rFonts w:ascii="Times New Roman" w:hAnsi="Times New Roman"/>
                <w:kern w:val="1"/>
                <w:sz w:val="26"/>
                <w:szCs w:val="26"/>
                <w:lang w:eastAsia="ar-SA"/>
              </w:rPr>
              <w:t xml:space="preserve">вакцини </w:t>
            </w:r>
            <w:r w:rsidR="00B2164E" w:rsidRPr="00296A9F">
              <w:rPr>
                <w:rFonts w:ascii="Times New Roman" w:hAnsi="Times New Roman"/>
                <w:kern w:val="1"/>
                <w:sz w:val="26"/>
                <w:szCs w:val="26"/>
                <w:lang w:eastAsia="ar-SA"/>
              </w:rPr>
              <w:t xml:space="preserve">проти </w:t>
            </w:r>
            <w:r w:rsidR="002F0487" w:rsidRPr="00296A9F">
              <w:rPr>
                <w:rFonts w:ascii="Times New Roman" w:hAnsi="Times New Roman"/>
                <w:kern w:val="1"/>
                <w:sz w:val="26"/>
                <w:szCs w:val="26"/>
                <w:lang w:eastAsia="ar-SA"/>
              </w:rPr>
              <w:t>класичної чуми свиней</w:t>
            </w:r>
            <w:r w:rsidR="00296A9F" w:rsidRPr="00296A9F">
              <w:rPr>
                <w:rFonts w:ascii="Times New Roman" w:hAnsi="Times New Roman"/>
                <w:kern w:val="1"/>
                <w:sz w:val="26"/>
                <w:szCs w:val="26"/>
              </w:rPr>
              <w:t>.</w:t>
            </w:r>
          </w:p>
        </w:tc>
      </w:tr>
      <w:tr w:rsidR="004C33B3" w:rsidRPr="00296A9F" w14:paraId="14607E9E" w14:textId="77777777" w:rsidTr="009E4CDB">
        <w:tc>
          <w:tcPr>
            <w:tcW w:w="421" w:type="dxa"/>
            <w:vAlign w:val="center"/>
          </w:tcPr>
          <w:p w14:paraId="1A206BFC" w14:textId="77777777" w:rsidR="004C33B3" w:rsidRPr="00296A9F" w:rsidRDefault="00A03BB9" w:rsidP="001922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6A9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53" w:type="dxa"/>
            <w:vAlign w:val="center"/>
          </w:tcPr>
          <w:p w14:paraId="68DB5293" w14:textId="77777777" w:rsidR="004C33B3" w:rsidRPr="00296A9F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96A9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520" w:type="dxa"/>
            <w:vAlign w:val="center"/>
          </w:tcPr>
          <w:p w14:paraId="40FBBBCD" w14:textId="77777777" w:rsidR="00B06D0C" w:rsidRPr="00296A9F" w:rsidRDefault="008150F7" w:rsidP="00520610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Розмір бюджетного призначення визначено відповідно </w:t>
            </w:r>
            <w:r w:rsidR="00455325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бюджетної програми на 202</w:t>
            </w:r>
            <w:r w:rsidR="004155B2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рік за КПКВ</w:t>
            </w:r>
            <w:r w:rsidR="00CA6C05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20610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0412020</w:t>
            </w: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«Протиепізоотичні заходи та участь у </w:t>
            </w:r>
            <w:r w:rsidR="00C54581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Всесвітній організації охорони здоров’я тварин (МЕБ)</w:t>
            </w: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КЕКВ «Медикаменти та перев’язувальні матеріали»</w:t>
            </w:r>
          </w:p>
        </w:tc>
      </w:tr>
      <w:tr w:rsidR="008150F7" w:rsidRPr="00296A9F" w14:paraId="7A86C7B9" w14:textId="77777777" w:rsidTr="009E4CDB">
        <w:tc>
          <w:tcPr>
            <w:tcW w:w="421" w:type="dxa"/>
            <w:vAlign w:val="center"/>
          </w:tcPr>
          <w:p w14:paraId="54E63064" w14:textId="77777777" w:rsidR="008150F7" w:rsidRPr="00296A9F" w:rsidRDefault="008150F7" w:rsidP="001922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6A9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53" w:type="dxa"/>
            <w:vAlign w:val="center"/>
          </w:tcPr>
          <w:p w14:paraId="1DDB40A0" w14:textId="77777777" w:rsidR="008150F7" w:rsidRPr="00296A9F" w:rsidRDefault="008150F7" w:rsidP="0082700E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96A9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7F4AFADC" w14:textId="77777777" w:rsidR="008150F7" w:rsidRPr="00296A9F" w:rsidRDefault="004155B2" w:rsidP="001922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B0B4E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122 591,78</w:t>
            </w:r>
            <w:r w:rsidR="008B5545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150F7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грн</w:t>
            </w:r>
            <w:r w:rsidR="008150F7" w:rsidRPr="00296A9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з ПДВ</w:t>
            </w:r>
          </w:p>
        </w:tc>
      </w:tr>
      <w:tr w:rsidR="00520610" w:rsidRPr="00296A9F" w14:paraId="552A011B" w14:textId="77777777" w:rsidTr="009E4CDB">
        <w:tc>
          <w:tcPr>
            <w:tcW w:w="421" w:type="dxa"/>
            <w:vAlign w:val="center"/>
          </w:tcPr>
          <w:p w14:paraId="1FA90383" w14:textId="77777777" w:rsidR="00520610" w:rsidRPr="00296A9F" w:rsidRDefault="00520610" w:rsidP="005206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6A9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53" w:type="dxa"/>
            <w:vAlign w:val="center"/>
          </w:tcPr>
          <w:p w14:paraId="31F88372" w14:textId="77777777" w:rsidR="00520610" w:rsidRPr="00296A9F" w:rsidRDefault="00520610" w:rsidP="0052061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96A9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20" w:type="dxa"/>
            <w:vAlign w:val="center"/>
          </w:tcPr>
          <w:p w14:paraId="25D77180" w14:textId="77777777" w:rsidR="00520610" w:rsidRPr="00296A9F" w:rsidRDefault="006F0B28" w:rsidP="00520610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Визначення очікуваної вартості предмета закупівлі здійснювалося відповідно до орієнтовно-розрахункової вартості предмету закупівлі згідно із замовленням засобів захисту тварин на протиепізоотичні заходи на 202</w:t>
            </w:r>
            <w:r w:rsidR="004155B2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рік, погодженого відповідно до протоколу № 1 </w:t>
            </w:r>
            <w:r w:rsidR="00E362E4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від</w:t>
            </w:r>
            <w:r w:rsidR="00E362E4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54581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4155B2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</w:t>
            </w:r>
            <w:r w:rsidR="008B0B4E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.202</w:t>
            </w:r>
            <w:r w:rsidR="004155B2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C54581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рішення Державної надзвичайної протиепізоотичної комісії при Кабінеті Міністрів України та проведення моніторингу цін, шляхом збору та аналізу інформації про ціну товару</w:t>
            </w:r>
            <w:r w:rsidR="000315C5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і застосовування методу розрахунку очікуваної вартості на підставі закупівельних цін минулих </w:t>
            </w:r>
            <w:proofErr w:type="spellStart"/>
            <w:r w:rsidR="000315C5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закупівель</w:t>
            </w:r>
            <w:proofErr w:type="spellEnd"/>
            <w:r w:rsidR="000315C5"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520610" w:rsidRPr="00296A9F" w14:paraId="594509CF" w14:textId="77777777" w:rsidTr="008B0B4E">
        <w:tc>
          <w:tcPr>
            <w:tcW w:w="421" w:type="dxa"/>
            <w:vAlign w:val="center"/>
          </w:tcPr>
          <w:p w14:paraId="47795F32" w14:textId="77777777" w:rsidR="00520610" w:rsidRPr="00296A9F" w:rsidRDefault="00520610" w:rsidP="005206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6A9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53" w:type="dxa"/>
            <w:vAlign w:val="center"/>
          </w:tcPr>
          <w:p w14:paraId="1645DAB5" w14:textId="77777777" w:rsidR="00520610" w:rsidRPr="00296A9F" w:rsidRDefault="00520610" w:rsidP="00520610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96A9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6520" w:type="dxa"/>
          </w:tcPr>
          <w:p w14:paraId="10E4078E" w14:textId="77777777" w:rsidR="008B0B4E" w:rsidRPr="00296A9F" w:rsidRDefault="008B0B4E" w:rsidP="008B0B4E">
            <w:pPr>
              <w:shd w:val="clear" w:color="auto" w:fill="FFFFFF"/>
              <w:spacing w:after="0" w:line="240" w:lineRule="auto"/>
              <w:ind w:firstLine="314"/>
              <w:textAlignment w:val="baseline"/>
              <w:outlineLv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Лоцкін</w:t>
            </w:r>
            <w:proofErr w:type="spellEnd"/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І. М. – директор Департаменту безпечності харчових продуктів та ветеринарної медицини</w:t>
            </w:r>
          </w:p>
          <w:p w14:paraId="17029619" w14:textId="77777777" w:rsidR="00520610" w:rsidRPr="00296A9F" w:rsidRDefault="008B0B4E" w:rsidP="008B0B4E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</w:t>
            </w:r>
            <w:proofErr w:type="spellEnd"/>
            <w:r w:rsidRPr="00296A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(044) 278-44-67</w:t>
            </w:r>
          </w:p>
        </w:tc>
      </w:tr>
    </w:tbl>
    <w:p w14:paraId="4896240A" w14:textId="2A401D0B" w:rsidR="004C33B3" w:rsidRDefault="004C33B3" w:rsidP="008B0B4E">
      <w:pPr>
        <w:jc w:val="center"/>
      </w:pPr>
    </w:p>
    <w:sectPr w:rsidR="004C33B3" w:rsidSect="008B0B4E">
      <w:headerReference w:type="default" r:id="rId7"/>
      <w:pgSz w:w="11906" w:h="16838"/>
      <w:pgMar w:top="284" w:right="567" w:bottom="113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A361" w14:textId="77777777" w:rsidR="00D713F3" w:rsidRDefault="00D713F3" w:rsidP="005C1A79">
      <w:pPr>
        <w:spacing w:after="0" w:line="240" w:lineRule="auto"/>
      </w:pPr>
      <w:r>
        <w:separator/>
      </w:r>
    </w:p>
  </w:endnote>
  <w:endnote w:type="continuationSeparator" w:id="0">
    <w:p w14:paraId="1FBA426C" w14:textId="77777777" w:rsidR="00D713F3" w:rsidRDefault="00D713F3" w:rsidP="005C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FCC7" w14:textId="77777777" w:rsidR="00D713F3" w:rsidRDefault="00D713F3" w:rsidP="005C1A79">
      <w:pPr>
        <w:spacing w:after="0" w:line="240" w:lineRule="auto"/>
      </w:pPr>
      <w:r>
        <w:separator/>
      </w:r>
    </w:p>
  </w:footnote>
  <w:footnote w:type="continuationSeparator" w:id="0">
    <w:p w14:paraId="58376B68" w14:textId="77777777" w:rsidR="00D713F3" w:rsidRDefault="00D713F3" w:rsidP="005C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90F1" w14:textId="77777777" w:rsidR="005C1A79" w:rsidRDefault="005C1A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6656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CEE"/>
    <w:rsid w:val="000315C5"/>
    <w:rsid w:val="00036656"/>
    <w:rsid w:val="00054FF7"/>
    <w:rsid w:val="00073E12"/>
    <w:rsid w:val="00080B69"/>
    <w:rsid w:val="000B283C"/>
    <w:rsid w:val="000C4F4F"/>
    <w:rsid w:val="000C5AF8"/>
    <w:rsid w:val="000F15CA"/>
    <w:rsid w:val="0012201E"/>
    <w:rsid w:val="00125D20"/>
    <w:rsid w:val="00130631"/>
    <w:rsid w:val="00134D11"/>
    <w:rsid w:val="00175D5D"/>
    <w:rsid w:val="00185099"/>
    <w:rsid w:val="00192265"/>
    <w:rsid w:val="0019673C"/>
    <w:rsid w:val="001B06D3"/>
    <w:rsid w:val="001C2225"/>
    <w:rsid w:val="002244C2"/>
    <w:rsid w:val="00227A26"/>
    <w:rsid w:val="00236819"/>
    <w:rsid w:val="00242516"/>
    <w:rsid w:val="00282415"/>
    <w:rsid w:val="00296A9F"/>
    <w:rsid w:val="002B773C"/>
    <w:rsid w:val="002F0487"/>
    <w:rsid w:val="00300DCA"/>
    <w:rsid w:val="003535CC"/>
    <w:rsid w:val="00381F89"/>
    <w:rsid w:val="003824F0"/>
    <w:rsid w:val="003D4151"/>
    <w:rsid w:val="003E6E6E"/>
    <w:rsid w:val="003F1967"/>
    <w:rsid w:val="003F44FA"/>
    <w:rsid w:val="0041435A"/>
    <w:rsid w:val="004155B2"/>
    <w:rsid w:val="00453AC5"/>
    <w:rsid w:val="00455325"/>
    <w:rsid w:val="004B3609"/>
    <w:rsid w:val="004C33B3"/>
    <w:rsid w:val="004D15BC"/>
    <w:rsid w:val="005157F7"/>
    <w:rsid w:val="00520610"/>
    <w:rsid w:val="00546F13"/>
    <w:rsid w:val="0059079A"/>
    <w:rsid w:val="00597E08"/>
    <w:rsid w:val="005A1CEE"/>
    <w:rsid w:val="005C1A79"/>
    <w:rsid w:val="005C5995"/>
    <w:rsid w:val="0069369C"/>
    <w:rsid w:val="006D76AB"/>
    <w:rsid w:val="006F0B28"/>
    <w:rsid w:val="007324D2"/>
    <w:rsid w:val="00736A3B"/>
    <w:rsid w:val="00757A9E"/>
    <w:rsid w:val="007A541B"/>
    <w:rsid w:val="008150F7"/>
    <w:rsid w:val="0082310B"/>
    <w:rsid w:val="0082700E"/>
    <w:rsid w:val="00840ED7"/>
    <w:rsid w:val="00846AC4"/>
    <w:rsid w:val="0089282F"/>
    <w:rsid w:val="008B0B4E"/>
    <w:rsid w:val="008B3D01"/>
    <w:rsid w:val="008B5545"/>
    <w:rsid w:val="009030D7"/>
    <w:rsid w:val="00961F21"/>
    <w:rsid w:val="00986FD8"/>
    <w:rsid w:val="009A0E8B"/>
    <w:rsid w:val="009B0A1A"/>
    <w:rsid w:val="009C10AD"/>
    <w:rsid w:val="009C49F9"/>
    <w:rsid w:val="009E4CDB"/>
    <w:rsid w:val="009F605F"/>
    <w:rsid w:val="00A01CDF"/>
    <w:rsid w:val="00A03BB9"/>
    <w:rsid w:val="00A20D2A"/>
    <w:rsid w:val="00A52734"/>
    <w:rsid w:val="00A70683"/>
    <w:rsid w:val="00A90DF4"/>
    <w:rsid w:val="00AF119C"/>
    <w:rsid w:val="00B06D0C"/>
    <w:rsid w:val="00B2164E"/>
    <w:rsid w:val="00B32E0E"/>
    <w:rsid w:val="00B74143"/>
    <w:rsid w:val="00BA2DD0"/>
    <w:rsid w:val="00BE05FC"/>
    <w:rsid w:val="00BF6682"/>
    <w:rsid w:val="00C040C6"/>
    <w:rsid w:val="00C06B42"/>
    <w:rsid w:val="00C07741"/>
    <w:rsid w:val="00C20F57"/>
    <w:rsid w:val="00C21068"/>
    <w:rsid w:val="00C4030B"/>
    <w:rsid w:val="00C54581"/>
    <w:rsid w:val="00CA6C05"/>
    <w:rsid w:val="00CB7929"/>
    <w:rsid w:val="00CC6F28"/>
    <w:rsid w:val="00CD2765"/>
    <w:rsid w:val="00D54450"/>
    <w:rsid w:val="00D713F3"/>
    <w:rsid w:val="00D83CCE"/>
    <w:rsid w:val="00D9009A"/>
    <w:rsid w:val="00DD4CA6"/>
    <w:rsid w:val="00DE562E"/>
    <w:rsid w:val="00E362E4"/>
    <w:rsid w:val="00E95AEE"/>
    <w:rsid w:val="00EA7985"/>
    <w:rsid w:val="00ED76CA"/>
    <w:rsid w:val="00EF6B7B"/>
    <w:rsid w:val="00F04881"/>
    <w:rsid w:val="00F624DE"/>
    <w:rsid w:val="00F73CB6"/>
    <w:rsid w:val="00FA0835"/>
    <w:rsid w:val="00FD3ACA"/>
    <w:rsid w:val="00FD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25B4"/>
  <w15:chartTrackingRefBased/>
  <w15:docId w15:val="{4C152BA8-0468-47A2-9549-7681B47F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A9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No Spacing"/>
    <w:link w:val="a7"/>
    <w:uiPriority w:val="99"/>
    <w:qFormat/>
    <w:rsid w:val="00BE05FC"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Без інтервалів Знак"/>
    <w:link w:val="a6"/>
    <w:uiPriority w:val="99"/>
    <w:rsid w:val="005C1A79"/>
    <w:rPr>
      <w:rFonts w:ascii="Calibri" w:eastAsia="Times New Roman" w:hAnsi="Calibri" w:cs="Times New Roman"/>
      <w:sz w:val="22"/>
      <w:szCs w:val="22"/>
      <w:lang w:val="uk-UA" w:eastAsia="uk-UA" w:bidi="ar-SA"/>
    </w:rPr>
  </w:style>
  <w:style w:type="paragraph" w:styleId="a8">
    <w:name w:val="header"/>
    <w:basedOn w:val="a"/>
    <w:link w:val="a9"/>
    <w:uiPriority w:val="99"/>
    <w:unhideWhenUsed/>
    <w:rsid w:val="005C1A7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5C1A79"/>
    <w:rPr>
      <w:rFonts w:ascii="Calibri" w:hAnsi="Calibri" w:cs="Times New Roman"/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semiHidden/>
    <w:unhideWhenUsed/>
    <w:rsid w:val="005C1A7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rsid w:val="005C1A79"/>
    <w:rPr>
      <w:rFonts w:ascii="Calibri" w:hAnsi="Calibri" w:cs="Times New Roman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96A9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c">
    <w:name w:val="Hyperlink"/>
    <w:basedOn w:val="a0"/>
    <w:uiPriority w:val="99"/>
    <w:unhideWhenUsed/>
    <w:rsid w:val="00296A9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96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uk/tender/UA-2026-05-07-010808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Alyona Tuzynska</cp:lastModifiedBy>
  <cp:revision>3</cp:revision>
  <cp:lastPrinted>2022-02-16T12:08:00Z</cp:lastPrinted>
  <dcterms:created xsi:type="dcterms:W3CDTF">2026-06-30T10:02:00Z</dcterms:created>
  <dcterms:modified xsi:type="dcterms:W3CDTF">2026-06-30T10:08:00Z</dcterms:modified>
</cp:coreProperties>
</file>