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EB" w:rsidRPr="008A2C1E" w:rsidRDefault="00E159EB" w:rsidP="00E159EB">
      <w:pPr>
        <w:ind w:firstLine="4680"/>
        <w:rPr>
          <w:rFonts w:ascii="Times New Roman" w:hAnsi="Times New Roman" w:cs="Times New Roman"/>
          <w:sz w:val="28"/>
          <w:szCs w:val="28"/>
        </w:rPr>
      </w:pPr>
      <w:r w:rsidRPr="008A2C1E">
        <w:rPr>
          <w:rFonts w:ascii="Times New Roman" w:hAnsi="Times New Roman" w:cs="Times New Roman"/>
          <w:sz w:val="28"/>
          <w:szCs w:val="28"/>
        </w:rPr>
        <w:t xml:space="preserve">Додаток </w:t>
      </w:r>
      <w:r w:rsidR="00A26EE9">
        <w:rPr>
          <w:rFonts w:ascii="Times New Roman" w:hAnsi="Times New Roman" w:cs="Times New Roman"/>
          <w:sz w:val="28"/>
          <w:szCs w:val="28"/>
        </w:rPr>
        <w:t>2</w:t>
      </w:r>
    </w:p>
    <w:p w:rsidR="00E159EB" w:rsidRPr="008A2C1E" w:rsidRDefault="00E159EB" w:rsidP="00E159EB">
      <w:pPr>
        <w:ind w:firstLine="4680"/>
        <w:rPr>
          <w:rFonts w:ascii="Times New Roman" w:hAnsi="Times New Roman" w:cs="Times New Roman"/>
          <w:sz w:val="28"/>
          <w:szCs w:val="28"/>
        </w:rPr>
      </w:pPr>
      <w:r w:rsidRPr="008A2C1E">
        <w:rPr>
          <w:rFonts w:ascii="Times New Roman" w:hAnsi="Times New Roman" w:cs="Times New Roman"/>
          <w:sz w:val="28"/>
          <w:szCs w:val="28"/>
        </w:rPr>
        <w:t>до наказу Держпродспоживслужби</w:t>
      </w:r>
    </w:p>
    <w:p w:rsidR="00E159EB" w:rsidRPr="008A2C1E" w:rsidRDefault="00E159EB" w:rsidP="00E159EB">
      <w:pPr>
        <w:ind w:firstLine="4680"/>
        <w:jc w:val="both"/>
        <w:rPr>
          <w:rFonts w:ascii="Times New Roman" w:hAnsi="Times New Roman" w:cs="Times New Roman"/>
          <w:sz w:val="28"/>
          <w:szCs w:val="28"/>
        </w:rPr>
      </w:pPr>
      <w:r w:rsidRPr="008A2C1E">
        <w:rPr>
          <w:rFonts w:ascii="Times New Roman" w:hAnsi="Times New Roman" w:cs="Times New Roman"/>
          <w:sz w:val="28"/>
          <w:szCs w:val="28"/>
        </w:rPr>
        <w:t>від “</w:t>
      </w:r>
      <w:r w:rsidR="009835C7">
        <w:rPr>
          <w:rFonts w:ascii="Times New Roman" w:hAnsi="Times New Roman" w:cs="Times New Roman"/>
          <w:sz w:val="28"/>
          <w:szCs w:val="28"/>
        </w:rPr>
        <w:t>17</w:t>
      </w:r>
      <w:r w:rsidRPr="008A2C1E">
        <w:rPr>
          <w:rFonts w:ascii="Times New Roman" w:hAnsi="Times New Roman" w:cs="Times New Roman"/>
          <w:sz w:val="28"/>
          <w:szCs w:val="28"/>
        </w:rPr>
        <w:t>”</w:t>
      </w:r>
      <w:r w:rsidR="009835C7">
        <w:rPr>
          <w:rFonts w:ascii="Times New Roman" w:hAnsi="Times New Roman" w:cs="Times New Roman"/>
          <w:sz w:val="28"/>
          <w:szCs w:val="28"/>
        </w:rPr>
        <w:t xml:space="preserve"> вересня </w:t>
      </w:r>
      <w:r w:rsidRPr="008A2C1E">
        <w:rPr>
          <w:rFonts w:ascii="Times New Roman" w:hAnsi="Times New Roman" w:cs="Times New Roman"/>
          <w:sz w:val="28"/>
          <w:szCs w:val="28"/>
        </w:rPr>
        <w:t>20</w:t>
      </w:r>
      <w:r w:rsidR="00CD6AF0">
        <w:rPr>
          <w:rFonts w:ascii="Times New Roman" w:hAnsi="Times New Roman" w:cs="Times New Roman"/>
          <w:sz w:val="28"/>
          <w:szCs w:val="28"/>
        </w:rPr>
        <w:t>20</w:t>
      </w:r>
      <w:r w:rsidR="009835C7">
        <w:rPr>
          <w:rFonts w:ascii="Times New Roman" w:hAnsi="Times New Roman" w:cs="Times New Roman"/>
          <w:sz w:val="28"/>
          <w:szCs w:val="28"/>
        </w:rPr>
        <w:t xml:space="preserve"> р.</w:t>
      </w:r>
      <w:r w:rsidRPr="008A2C1E">
        <w:rPr>
          <w:rFonts w:ascii="Times New Roman" w:hAnsi="Times New Roman" w:cs="Times New Roman"/>
          <w:sz w:val="28"/>
          <w:szCs w:val="28"/>
        </w:rPr>
        <w:t xml:space="preserve"> №</w:t>
      </w:r>
      <w:r w:rsidR="009835C7">
        <w:rPr>
          <w:rFonts w:ascii="Times New Roman" w:hAnsi="Times New Roman" w:cs="Times New Roman"/>
          <w:sz w:val="28"/>
          <w:szCs w:val="28"/>
        </w:rPr>
        <w:t xml:space="preserve"> </w:t>
      </w:r>
      <w:bookmarkStart w:id="0" w:name="_GoBack"/>
      <w:bookmarkEnd w:id="0"/>
      <w:r w:rsidR="009835C7">
        <w:rPr>
          <w:rFonts w:ascii="Times New Roman" w:hAnsi="Times New Roman" w:cs="Times New Roman"/>
          <w:sz w:val="28"/>
          <w:szCs w:val="28"/>
        </w:rPr>
        <w:t>617</w:t>
      </w:r>
      <w:r w:rsidRPr="008A2C1E">
        <w:rPr>
          <w:rFonts w:ascii="Times New Roman" w:hAnsi="Times New Roman" w:cs="Times New Roman"/>
          <w:sz w:val="28"/>
          <w:szCs w:val="28"/>
        </w:rPr>
        <w:t xml:space="preserve"> </w:t>
      </w:r>
    </w:p>
    <w:p w:rsidR="00E159EB" w:rsidRPr="008A2C1E" w:rsidRDefault="00E159EB">
      <w:pPr>
        <w:pStyle w:val="Bodytext30"/>
        <w:shd w:val="clear" w:color="auto" w:fill="auto"/>
        <w:spacing w:before="0"/>
        <w:rPr>
          <w:sz w:val="28"/>
          <w:szCs w:val="28"/>
        </w:rPr>
      </w:pPr>
    </w:p>
    <w:p w:rsidR="00DA771D" w:rsidRDefault="00CC47F4" w:rsidP="00DA771D">
      <w:pPr>
        <w:pStyle w:val="Bodytext30"/>
        <w:shd w:val="clear" w:color="auto" w:fill="auto"/>
        <w:spacing w:before="0"/>
        <w:rPr>
          <w:sz w:val="28"/>
          <w:szCs w:val="28"/>
        </w:rPr>
      </w:pPr>
      <w:r w:rsidRPr="008A2C1E">
        <w:rPr>
          <w:sz w:val="28"/>
          <w:szCs w:val="28"/>
        </w:rPr>
        <w:t>Методичні рекомендації</w:t>
      </w:r>
      <w:r w:rsidR="00DA771D">
        <w:rPr>
          <w:sz w:val="28"/>
          <w:szCs w:val="28"/>
        </w:rPr>
        <w:br/>
      </w:r>
      <w:r w:rsidR="00DA771D" w:rsidRPr="00DB1592">
        <w:rPr>
          <w:sz w:val="28"/>
          <w:szCs w:val="28"/>
        </w:rPr>
        <w:t>щодо підготовки документів для отримання дозволу</w:t>
      </w:r>
      <w:r w:rsidR="00DA771D">
        <w:rPr>
          <w:sz w:val="28"/>
          <w:szCs w:val="28"/>
        </w:rPr>
        <w:br/>
      </w:r>
      <w:r w:rsidR="00DA771D" w:rsidRPr="00DB1592">
        <w:rPr>
          <w:sz w:val="28"/>
          <w:szCs w:val="28"/>
        </w:rPr>
        <w:t xml:space="preserve">на безоплатну передачу </w:t>
      </w:r>
      <w:r w:rsidR="00DA771D">
        <w:rPr>
          <w:sz w:val="28"/>
          <w:szCs w:val="28"/>
        </w:rPr>
        <w:t xml:space="preserve">в оренду </w:t>
      </w:r>
      <w:r w:rsidR="00DA771D" w:rsidRPr="00DB1592">
        <w:rPr>
          <w:sz w:val="28"/>
          <w:szCs w:val="28"/>
        </w:rPr>
        <w:t xml:space="preserve">державного майна, яке закріплене за підприємствами та установами, що </w:t>
      </w:r>
      <w:r w:rsidR="00207BE2">
        <w:rPr>
          <w:sz w:val="28"/>
          <w:szCs w:val="28"/>
        </w:rPr>
        <w:t>належать</w:t>
      </w:r>
      <w:r w:rsidR="00DA771D" w:rsidRPr="00DB1592">
        <w:rPr>
          <w:sz w:val="28"/>
          <w:szCs w:val="28"/>
        </w:rPr>
        <w:t xml:space="preserve"> до сфери управління Держпродспоживслужби</w:t>
      </w:r>
    </w:p>
    <w:p w:rsidR="00DA771D" w:rsidRDefault="00DA771D" w:rsidP="00DA771D">
      <w:pPr>
        <w:pStyle w:val="Bodytext30"/>
        <w:shd w:val="clear" w:color="auto" w:fill="auto"/>
        <w:spacing w:before="0"/>
        <w:rPr>
          <w:sz w:val="28"/>
          <w:szCs w:val="28"/>
        </w:rPr>
      </w:pPr>
    </w:p>
    <w:p w:rsidR="00CD10BB" w:rsidRPr="00BD5906" w:rsidRDefault="00CC47F4" w:rsidP="00BD5906">
      <w:pPr>
        <w:pStyle w:val="rvps2"/>
        <w:numPr>
          <w:ilvl w:val="0"/>
          <w:numId w:val="1"/>
        </w:numPr>
        <w:shd w:val="clear" w:color="auto" w:fill="FFFFFF"/>
        <w:spacing w:before="0" w:beforeAutospacing="0" w:after="150" w:afterAutospacing="0"/>
        <w:ind w:firstLine="709"/>
        <w:jc w:val="both"/>
        <w:rPr>
          <w:sz w:val="28"/>
          <w:szCs w:val="28"/>
        </w:rPr>
      </w:pPr>
      <w:r w:rsidRPr="00BD5906">
        <w:rPr>
          <w:sz w:val="28"/>
          <w:szCs w:val="28"/>
        </w:rPr>
        <w:t xml:space="preserve">Ці Методичні рекомендації визначають механізм передачі </w:t>
      </w:r>
      <w:r w:rsidR="00A26EE9">
        <w:rPr>
          <w:sz w:val="28"/>
          <w:szCs w:val="28"/>
        </w:rPr>
        <w:t xml:space="preserve">в оренду </w:t>
      </w:r>
      <w:r w:rsidRPr="00BD5906">
        <w:rPr>
          <w:sz w:val="28"/>
          <w:szCs w:val="28"/>
        </w:rPr>
        <w:t xml:space="preserve">державного майна (далі - майно) закріпленого Державною службою України з питань безпечності харчових продуктів та захисту споживачів </w:t>
      </w:r>
      <w:r w:rsidR="00A26EE9" w:rsidRPr="00BD5906">
        <w:rPr>
          <w:sz w:val="28"/>
          <w:szCs w:val="28"/>
        </w:rPr>
        <w:t>(далі - Служба)</w:t>
      </w:r>
      <w:r w:rsidR="00A26EE9">
        <w:rPr>
          <w:sz w:val="28"/>
          <w:szCs w:val="28"/>
        </w:rPr>
        <w:t xml:space="preserve"> </w:t>
      </w:r>
      <w:r w:rsidRPr="00BD5906">
        <w:rPr>
          <w:sz w:val="28"/>
          <w:szCs w:val="28"/>
        </w:rPr>
        <w:t>на правах оперативного управління або господарського відання за державними підприємствами, установами</w:t>
      </w:r>
      <w:r w:rsidR="00E17F00">
        <w:rPr>
          <w:sz w:val="28"/>
          <w:szCs w:val="28"/>
        </w:rPr>
        <w:t xml:space="preserve"> та їх структурними підрозділами</w:t>
      </w:r>
      <w:r w:rsidRPr="00BD5906">
        <w:rPr>
          <w:sz w:val="28"/>
          <w:szCs w:val="28"/>
        </w:rPr>
        <w:t xml:space="preserve"> (далі </w:t>
      </w:r>
      <w:r w:rsidR="00E17F00">
        <w:rPr>
          <w:sz w:val="28"/>
          <w:szCs w:val="28"/>
        </w:rPr>
        <w:t>–</w:t>
      </w:r>
      <w:r w:rsidRPr="00BD5906">
        <w:rPr>
          <w:sz w:val="28"/>
          <w:szCs w:val="28"/>
        </w:rPr>
        <w:t xml:space="preserve"> </w:t>
      </w:r>
      <w:r w:rsidR="00E17F00">
        <w:rPr>
          <w:sz w:val="28"/>
          <w:szCs w:val="28"/>
        </w:rPr>
        <w:t>суб’єкти господарювання</w:t>
      </w:r>
      <w:r w:rsidRPr="00BD5906">
        <w:rPr>
          <w:sz w:val="28"/>
          <w:szCs w:val="28"/>
        </w:rPr>
        <w:t>), що</w:t>
      </w:r>
      <w:r w:rsidR="00A26EE9">
        <w:rPr>
          <w:sz w:val="28"/>
          <w:szCs w:val="28"/>
        </w:rPr>
        <w:t xml:space="preserve"> </w:t>
      </w:r>
      <w:r w:rsidR="00207BE2">
        <w:rPr>
          <w:sz w:val="28"/>
          <w:szCs w:val="28"/>
        </w:rPr>
        <w:t>належать</w:t>
      </w:r>
      <w:r w:rsidR="00A26EE9">
        <w:rPr>
          <w:sz w:val="28"/>
          <w:szCs w:val="28"/>
        </w:rPr>
        <w:t xml:space="preserve"> до сфери її управління</w:t>
      </w:r>
      <w:r w:rsidRPr="00BD5906">
        <w:rPr>
          <w:sz w:val="28"/>
          <w:szCs w:val="28"/>
        </w:rPr>
        <w:t>.</w:t>
      </w:r>
    </w:p>
    <w:p w:rsidR="00CD10BB" w:rsidRPr="00BD5906" w:rsidRDefault="00CC47F4" w:rsidP="00BD5906">
      <w:pPr>
        <w:pStyle w:val="rvps2"/>
        <w:shd w:val="clear" w:color="auto" w:fill="FFFFFF"/>
        <w:spacing w:before="0" w:beforeAutospacing="0" w:after="150" w:afterAutospacing="0"/>
        <w:ind w:firstLine="709"/>
        <w:jc w:val="both"/>
        <w:rPr>
          <w:sz w:val="28"/>
          <w:szCs w:val="28"/>
        </w:rPr>
      </w:pPr>
      <w:r w:rsidRPr="00BD5906">
        <w:rPr>
          <w:sz w:val="28"/>
          <w:szCs w:val="28"/>
        </w:rPr>
        <w:t xml:space="preserve">Передача майна здійснюється відповідно до Закону України “Про </w:t>
      </w:r>
      <w:r w:rsidR="00A26EE9">
        <w:rPr>
          <w:sz w:val="28"/>
          <w:szCs w:val="28"/>
        </w:rPr>
        <w:t>оренду</w:t>
      </w:r>
      <w:r w:rsidRPr="00BD5906">
        <w:rPr>
          <w:sz w:val="28"/>
          <w:szCs w:val="28"/>
        </w:rPr>
        <w:t xml:space="preserve"> державно</w:t>
      </w:r>
      <w:r w:rsidR="00A26EE9">
        <w:rPr>
          <w:sz w:val="28"/>
          <w:szCs w:val="28"/>
        </w:rPr>
        <w:t>го</w:t>
      </w:r>
      <w:r w:rsidRPr="00BD5906">
        <w:rPr>
          <w:sz w:val="28"/>
          <w:szCs w:val="28"/>
        </w:rPr>
        <w:t xml:space="preserve"> та комунально</w:t>
      </w:r>
      <w:r w:rsidR="00A26EE9">
        <w:rPr>
          <w:sz w:val="28"/>
          <w:szCs w:val="28"/>
        </w:rPr>
        <w:t>го</w:t>
      </w:r>
      <w:r w:rsidRPr="00BD5906">
        <w:rPr>
          <w:sz w:val="28"/>
          <w:szCs w:val="28"/>
        </w:rPr>
        <w:t xml:space="preserve"> </w:t>
      </w:r>
      <w:r w:rsidR="00A26EE9">
        <w:rPr>
          <w:sz w:val="28"/>
          <w:szCs w:val="28"/>
        </w:rPr>
        <w:t>майна</w:t>
      </w:r>
      <w:r w:rsidRPr="00BD5906">
        <w:rPr>
          <w:sz w:val="28"/>
          <w:szCs w:val="28"/>
        </w:rPr>
        <w:t>”</w:t>
      </w:r>
      <w:r w:rsidR="00B91491">
        <w:rPr>
          <w:sz w:val="28"/>
          <w:szCs w:val="28"/>
        </w:rPr>
        <w:t xml:space="preserve"> (далі – Закон)</w:t>
      </w:r>
      <w:r w:rsidRPr="00BD5906">
        <w:rPr>
          <w:sz w:val="28"/>
          <w:szCs w:val="28"/>
        </w:rPr>
        <w:t xml:space="preserve">, постанови Кабінету Міністрів України від </w:t>
      </w:r>
      <w:r w:rsidR="00A26EE9">
        <w:rPr>
          <w:sz w:val="28"/>
          <w:szCs w:val="28"/>
        </w:rPr>
        <w:t>03.06.2020 № 483</w:t>
      </w:r>
      <w:r w:rsidR="00207BE2">
        <w:rPr>
          <w:sz w:val="28"/>
          <w:szCs w:val="28"/>
        </w:rPr>
        <w:t xml:space="preserve"> “</w:t>
      </w:r>
      <w:r w:rsidR="00207BE2" w:rsidRPr="00207BE2">
        <w:rPr>
          <w:sz w:val="28"/>
          <w:szCs w:val="28"/>
        </w:rPr>
        <w:t>Деякі питання оренди державного та комунального майна</w:t>
      </w:r>
      <w:r w:rsidR="00207BE2">
        <w:rPr>
          <w:sz w:val="28"/>
          <w:szCs w:val="28"/>
        </w:rPr>
        <w:t>”</w:t>
      </w:r>
      <w:r w:rsidR="00A26EE9">
        <w:rPr>
          <w:sz w:val="28"/>
          <w:szCs w:val="28"/>
        </w:rPr>
        <w:t xml:space="preserve"> </w:t>
      </w:r>
      <w:r w:rsidR="00B91491">
        <w:rPr>
          <w:sz w:val="28"/>
          <w:szCs w:val="28"/>
        </w:rPr>
        <w:t xml:space="preserve">(далі – Порядок) </w:t>
      </w:r>
      <w:r w:rsidRPr="00BD5906">
        <w:rPr>
          <w:sz w:val="28"/>
          <w:szCs w:val="28"/>
        </w:rPr>
        <w:t>та цих Методичних рекомендацій.</w:t>
      </w:r>
    </w:p>
    <w:p w:rsidR="00CD10BB" w:rsidRPr="00BD5906" w:rsidRDefault="00CC47F4" w:rsidP="00BD5906">
      <w:pPr>
        <w:pStyle w:val="rvps2"/>
        <w:shd w:val="clear" w:color="auto" w:fill="FFFFFF"/>
        <w:spacing w:before="0" w:beforeAutospacing="0" w:after="150" w:afterAutospacing="0"/>
        <w:ind w:firstLine="709"/>
        <w:jc w:val="both"/>
        <w:rPr>
          <w:sz w:val="28"/>
          <w:szCs w:val="28"/>
        </w:rPr>
      </w:pPr>
      <w:r w:rsidRPr="00BD5906">
        <w:rPr>
          <w:sz w:val="28"/>
          <w:szCs w:val="28"/>
        </w:rPr>
        <w:t xml:space="preserve">Терміни, які використовуються у цих Методичних рекомендаціях, вживаються у значенні, наведеному в законодавчих актах, що регулюють питання правового режиму власності відповідного майна та питання управління майном, </w:t>
      </w:r>
      <w:r w:rsidR="00A26EE9">
        <w:rPr>
          <w:sz w:val="28"/>
          <w:szCs w:val="28"/>
        </w:rPr>
        <w:t>передачі його в оренду</w:t>
      </w:r>
      <w:r w:rsidRPr="00BD5906">
        <w:rPr>
          <w:sz w:val="28"/>
          <w:szCs w:val="28"/>
        </w:rPr>
        <w:t>.</w:t>
      </w:r>
    </w:p>
    <w:p w:rsidR="00CD10BB" w:rsidRPr="00A26EE9" w:rsidRDefault="0056494F" w:rsidP="00A26EE9">
      <w:pPr>
        <w:pStyle w:val="a7"/>
        <w:numPr>
          <w:ilvl w:val="0"/>
          <w:numId w:val="1"/>
        </w:numPr>
        <w:spacing w:after="120"/>
        <w:ind w:left="0" w:firstLine="709"/>
        <w:jc w:val="both"/>
        <w:rPr>
          <w:rFonts w:ascii="Times New Roman" w:hAnsi="Times New Roman" w:cs="Times New Roman"/>
          <w:sz w:val="28"/>
          <w:szCs w:val="28"/>
        </w:rPr>
      </w:pPr>
      <w:r w:rsidRPr="00A26EE9">
        <w:rPr>
          <w:rFonts w:ascii="Times New Roman" w:hAnsi="Times New Roman" w:cs="Times New Roman"/>
          <w:sz w:val="28"/>
          <w:szCs w:val="28"/>
        </w:rPr>
        <w:t xml:space="preserve">Об'єктами передачі </w:t>
      </w:r>
      <w:r w:rsidR="00A26EE9" w:rsidRPr="00A26EE9">
        <w:rPr>
          <w:rFonts w:ascii="Times New Roman" w:hAnsi="Times New Roman" w:cs="Times New Roman"/>
          <w:sz w:val="28"/>
          <w:szCs w:val="28"/>
        </w:rPr>
        <w:t xml:space="preserve">в оренду, </w:t>
      </w:r>
      <w:r w:rsidRPr="00A26EE9">
        <w:rPr>
          <w:rFonts w:ascii="Times New Roman" w:hAnsi="Times New Roman" w:cs="Times New Roman"/>
          <w:sz w:val="28"/>
          <w:szCs w:val="28"/>
        </w:rPr>
        <w:t>згідно з цими Методичними рекомендаціями</w:t>
      </w:r>
      <w:r w:rsidR="00A26EE9" w:rsidRPr="00A26EE9">
        <w:rPr>
          <w:rFonts w:ascii="Times New Roman" w:hAnsi="Times New Roman" w:cs="Times New Roman"/>
          <w:sz w:val="28"/>
          <w:szCs w:val="28"/>
        </w:rPr>
        <w:t>,</w:t>
      </w:r>
      <w:r w:rsidRPr="00A26EE9">
        <w:rPr>
          <w:rFonts w:ascii="Times New Roman" w:hAnsi="Times New Roman" w:cs="Times New Roman"/>
          <w:sz w:val="28"/>
          <w:szCs w:val="28"/>
        </w:rPr>
        <w:t xml:space="preserve"> є державне майно</w:t>
      </w:r>
      <w:r w:rsidR="00A26EE9" w:rsidRPr="00A26EE9">
        <w:rPr>
          <w:rFonts w:ascii="Times New Roman" w:hAnsi="Times New Roman" w:cs="Times New Roman"/>
          <w:sz w:val="28"/>
          <w:szCs w:val="28"/>
        </w:rPr>
        <w:t>,</w:t>
      </w:r>
      <w:r w:rsidRPr="00A26EE9">
        <w:rPr>
          <w:rFonts w:ascii="Times New Roman" w:hAnsi="Times New Roman" w:cs="Times New Roman"/>
          <w:sz w:val="28"/>
          <w:szCs w:val="28"/>
        </w:rPr>
        <w:t xml:space="preserve"> яке знаходиться на обліку державних підприємств</w:t>
      </w:r>
      <w:r w:rsidR="00963A4D" w:rsidRPr="00A26EE9">
        <w:rPr>
          <w:rFonts w:ascii="Times New Roman" w:hAnsi="Times New Roman" w:cs="Times New Roman"/>
          <w:sz w:val="28"/>
          <w:szCs w:val="28"/>
        </w:rPr>
        <w:t xml:space="preserve"> та</w:t>
      </w:r>
      <w:r w:rsidRPr="00A26EE9">
        <w:rPr>
          <w:rFonts w:ascii="Times New Roman" w:hAnsi="Times New Roman" w:cs="Times New Roman"/>
          <w:sz w:val="28"/>
          <w:szCs w:val="28"/>
        </w:rPr>
        <w:t xml:space="preserve"> установ Служби.</w:t>
      </w:r>
    </w:p>
    <w:p w:rsidR="00A26EE9" w:rsidRDefault="00A26EE9" w:rsidP="00A26EE9">
      <w:pPr>
        <w:pStyle w:val="a7"/>
        <w:numPr>
          <w:ilvl w:val="0"/>
          <w:numId w:val="1"/>
        </w:numPr>
        <w:spacing w:after="120"/>
        <w:ind w:left="0" w:firstLine="709"/>
        <w:jc w:val="both"/>
        <w:rPr>
          <w:rFonts w:ascii="Times New Roman" w:hAnsi="Times New Roman" w:cs="Times New Roman"/>
          <w:sz w:val="28"/>
          <w:szCs w:val="28"/>
        </w:rPr>
      </w:pPr>
      <w:r w:rsidRPr="00DB56B7">
        <w:rPr>
          <w:rFonts w:ascii="Times New Roman" w:hAnsi="Times New Roman" w:cs="Times New Roman"/>
          <w:sz w:val="28"/>
          <w:szCs w:val="28"/>
        </w:rPr>
        <w:t>Забороняється передавати державне або комунальне майно в безоплатне користування або позичку.</w:t>
      </w:r>
    </w:p>
    <w:p w:rsidR="00B91491" w:rsidRPr="00B91491" w:rsidRDefault="00B91491" w:rsidP="00B91491">
      <w:pPr>
        <w:pStyle w:val="a7"/>
        <w:numPr>
          <w:ilvl w:val="0"/>
          <w:numId w:val="1"/>
        </w:numPr>
        <w:spacing w:after="120"/>
        <w:ind w:left="0" w:firstLine="709"/>
        <w:jc w:val="both"/>
        <w:rPr>
          <w:rFonts w:ascii="Times New Roman" w:hAnsi="Times New Roman" w:cs="Times New Roman"/>
          <w:sz w:val="28"/>
          <w:szCs w:val="28"/>
        </w:rPr>
      </w:pPr>
      <w:bookmarkStart w:id="1" w:name="n129"/>
      <w:bookmarkEnd w:id="1"/>
      <w:r w:rsidRPr="00B91491">
        <w:rPr>
          <w:rFonts w:ascii="Times New Roman" w:hAnsi="Times New Roman" w:cs="Times New Roman"/>
          <w:sz w:val="28"/>
          <w:szCs w:val="28"/>
        </w:rPr>
        <w:t>Фонд державного майна України, його регіональні відділення та представництва виступають орендодавцями щодо єдиних майнових комплексів, нерухомого майна (будівель, споруд, їх окремих частин), а також майна, що не увійшло до статутного капіталу, що є державною власністю;</w:t>
      </w:r>
    </w:p>
    <w:p w:rsidR="00A26EE9" w:rsidRPr="00DB56B7" w:rsidRDefault="00A26EE9" w:rsidP="00A26EE9">
      <w:pPr>
        <w:pStyle w:val="a7"/>
        <w:numPr>
          <w:ilvl w:val="0"/>
          <w:numId w:val="1"/>
        </w:numPr>
        <w:spacing w:after="120"/>
        <w:ind w:left="0" w:firstLine="709"/>
        <w:jc w:val="both"/>
        <w:rPr>
          <w:rFonts w:ascii="Times New Roman" w:hAnsi="Times New Roman" w:cs="Times New Roman"/>
          <w:sz w:val="28"/>
          <w:szCs w:val="28"/>
        </w:rPr>
      </w:pPr>
      <w:bookmarkStart w:id="2" w:name="n130"/>
      <w:bookmarkStart w:id="3" w:name="n134"/>
      <w:bookmarkEnd w:id="2"/>
      <w:bookmarkEnd w:id="3"/>
      <w:r w:rsidRPr="00DB56B7">
        <w:rPr>
          <w:rFonts w:ascii="Times New Roman" w:hAnsi="Times New Roman" w:cs="Times New Roman"/>
          <w:sz w:val="28"/>
          <w:szCs w:val="28"/>
        </w:rPr>
        <w:t xml:space="preserve">Балансоутримувач може виступати як </w:t>
      </w:r>
      <w:proofErr w:type="spellStart"/>
      <w:r w:rsidRPr="00DB56B7">
        <w:rPr>
          <w:rFonts w:ascii="Times New Roman" w:hAnsi="Times New Roman" w:cs="Times New Roman"/>
          <w:sz w:val="28"/>
          <w:szCs w:val="28"/>
        </w:rPr>
        <w:t>балансоутримувач</w:t>
      </w:r>
      <w:proofErr w:type="spellEnd"/>
      <w:r w:rsidRPr="00DB56B7">
        <w:rPr>
          <w:rFonts w:ascii="Times New Roman" w:hAnsi="Times New Roman" w:cs="Times New Roman"/>
          <w:sz w:val="28"/>
          <w:szCs w:val="28"/>
        </w:rPr>
        <w:t xml:space="preserve"> і як орендар, у випадку передачі в оренду:</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нерухомого майна, загальна площа якого не перевищує 400 квадратних метрів на одного балансоутримувача;</w:t>
      </w:r>
    </w:p>
    <w:p w:rsidR="00A26EE9"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іншого окремого індивідуально визначеного майна.</w:t>
      </w:r>
    </w:p>
    <w:p w:rsidR="00B91491" w:rsidRPr="00B91491" w:rsidRDefault="00B91491" w:rsidP="00B91491">
      <w:pPr>
        <w:pStyle w:val="a7"/>
        <w:numPr>
          <w:ilvl w:val="0"/>
          <w:numId w:val="1"/>
        </w:numPr>
        <w:spacing w:after="120"/>
        <w:ind w:left="0" w:firstLine="709"/>
        <w:jc w:val="both"/>
        <w:rPr>
          <w:rFonts w:ascii="Times New Roman" w:hAnsi="Times New Roman" w:cs="Times New Roman"/>
          <w:sz w:val="28"/>
          <w:szCs w:val="28"/>
        </w:rPr>
      </w:pPr>
      <w:r w:rsidRPr="00B91491">
        <w:rPr>
          <w:rFonts w:ascii="Times New Roman" w:hAnsi="Times New Roman" w:cs="Times New Roman"/>
          <w:sz w:val="28"/>
          <w:szCs w:val="28"/>
        </w:rPr>
        <w:t>Не можуть бути орендарями:</w:t>
      </w:r>
    </w:p>
    <w:p w:rsidR="00B91491" w:rsidRPr="00B91491" w:rsidRDefault="00B91491" w:rsidP="00B91491">
      <w:pPr>
        <w:spacing w:after="120"/>
        <w:ind w:firstLine="709"/>
        <w:jc w:val="both"/>
        <w:rPr>
          <w:rFonts w:ascii="Times New Roman" w:hAnsi="Times New Roman" w:cs="Times New Roman"/>
          <w:sz w:val="28"/>
          <w:szCs w:val="28"/>
        </w:rPr>
      </w:pPr>
      <w:bookmarkStart w:id="4" w:name="n140"/>
      <w:bookmarkEnd w:id="4"/>
      <w:r w:rsidRPr="00B91491">
        <w:rPr>
          <w:rFonts w:ascii="Times New Roman" w:hAnsi="Times New Roman" w:cs="Times New Roman"/>
          <w:sz w:val="28"/>
          <w:szCs w:val="28"/>
        </w:rPr>
        <w:t>фізичні та юридичні особи, стосовно яких застосовано спеціальні економічні та інші обмежувальні заходи (санкції) відповідно до </w:t>
      </w:r>
      <w:hyperlink r:id="rId8" w:tgtFrame="_blank" w:history="1">
        <w:r w:rsidRPr="00B91491">
          <w:rPr>
            <w:rFonts w:ascii="Times New Roman" w:hAnsi="Times New Roman" w:cs="Times New Roman"/>
            <w:sz w:val="28"/>
            <w:szCs w:val="28"/>
          </w:rPr>
          <w:t>Закону України</w:t>
        </w:r>
      </w:hyperlink>
      <w:r w:rsidRPr="00B91491">
        <w:rPr>
          <w:rFonts w:ascii="Times New Roman" w:hAnsi="Times New Roman" w:cs="Times New Roman"/>
          <w:sz w:val="28"/>
          <w:szCs w:val="28"/>
        </w:rPr>
        <w:t> "Про санкції", а також пов’язані з ними особи;</w:t>
      </w:r>
    </w:p>
    <w:p w:rsidR="00B91491" w:rsidRPr="00B91491" w:rsidRDefault="00B91491" w:rsidP="00B91491">
      <w:pPr>
        <w:spacing w:after="120"/>
        <w:ind w:firstLine="709"/>
        <w:jc w:val="both"/>
        <w:rPr>
          <w:rFonts w:ascii="Times New Roman" w:hAnsi="Times New Roman" w:cs="Times New Roman"/>
          <w:sz w:val="28"/>
          <w:szCs w:val="28"/>
        </w:rPr>
      </w:pPr>
      <w:bookmarkStart w:id="5" w:name="n141"/>
      <w:bookmarkEnd w:id="5"/>
      <w:r w:rsidRPr="00B91491">
        <w:rPr>
          <w:rFonts w:ascii="Times New Roman" w:hAnsi="Times New Roman" w:cs="Times New Roman"/>
          <w:sz w:val="28"/>
          <w:szCs w:val="28"/>
        </w:rPr>
        <w:lastRenderedPageBreak/>
        <w:t xml:space="preserve">юридичні особи, інформація про </w:t>
      </w:r>
      <w:proofErr w:type="spellStart"/>
      <w:r w:rsidRPr="00B91491">
        <w:rPr>
          <w:rFonts w:ascii="Times New Roman" w:hAnsi="Times New Roman" w:cs="Times New Roman"/>
          <w:sz w:val="28"/>
          <w:szCs w:val="28"/>
        </w:rPr>
        <w:t>бенефіціарних</w:t>
      </w:r>
      <w:proofErr w:type="spellEnd"/>
      <w:r w:rsidRPr="00B91491">
        <w:rPr>
          <w:rFonts w:ascii="Times New Roman" w:hAnsi="Times New Roman" w:cs="Times New Roman"/>
          <w:sz w:val="28"/>
          <w:szCs w:val="28"/>
        </w:rPr>
        <w:t xml:space="preserve"> власників яких не розкрита в порушення вимог </w:t>
      </w:r>
      <w:hyperlink r:id="rId9" w:tgtFrame="_blank" w:history="1">
        <w:r w:rsidRPr="00B91491">
          <w:rPr>
            <w:rFonts w:ascii="Times New Roman" w:hAnsi="Times New Roman" w:cs="Times New Roman"/>
            <w:sz w:val="28"/>
            <w:szCs w:val="28"/>
          </w:rPr>
          <w:t>Закону України</w:t>
        </w:r>
      </w:hyperlink>
      <w:r w:rsidRPr="00B91491">
        <w:rPr>
          <w:rFonts w:ascii="Times New Roman" w:hAnsi="Times New Roman" w:cs="Times New Roman"/>
          <w:sz w:val="28"/>
          <w:szCs w:val="28"/>
        </w:rPr>
        <w:t> "Про державну реєстрацію юридичних осіб, фізичних осіб - підприємців та громадських формувань";</w:t>
      </w:r>
    </w:p>
    <w:p w:rsidR="00B91491" w:rsidRPr="00B91491" w:rsidRDefault="00B91491" w:rsidP="00B91491">
      <w:pPr>
        <w:spacing w:after="120"/>
        <w:ind w:firstLine="709"/>
        <w:jc w:val="both"/>
        <w:rPr>
          <w:rFonts w:ascii="Times New Roman" w:hAnsi="Times New Roman" w:cs="Times New Roman"/>
          <w:sz w:val="28"/>
          <w:szCs w:val="28"/>
        </w:rPr>
      </w:pPr>
      <w:bookmarkStart w:id="6" w:name="n142"/>
      <w:bookmarkEnd w:id="6"/>
      <w:r w:rsidRPr="00B91491">
        <w:rPr>
          <w:rFonts w:ascii="Times New Roman" w:hAnsi="Times New Roman" w:cs="Times New Roman"/>
          <w:sz w:val="28"/>
          <w:szCs w:val="28"/>
        </w:rPr>
        <w:t>фізичні та юридичні особи, зареєстровані в державах, включених FATF до списку держав, що не співпрацюють у сфері протидії відмиванню доходів, одержаних злочинним шляхом, а також юридичні особи, 50 і більше відсотків статутного капіталу яких належать прямо або опосередковано таким особам;</w:t>
      </w:r>
    </w:p>
    <w:p w:rsidR="00B91491" w:rsidRPr="00B91491" w:rsidRDefault="00B91491" w:rsidP="00B91491">
      <w:pPr>
        <w:spacing w:after="120"/>
        <w:ind w:firstLine="709"/>
        <w:jc w:val="both"/>
        <w:rPr>
          <w:rFonts w:ascii="Times New Roman" w:hAnsi="Times New Roman" w:cs="Times New Roman"/>
          <w:sz w:val="28"/>
          <w:szCs w:val="28"/>
        </w:rPr>
      </w:pPr>
      <w:bookmarkStart w:id="7" w:name="n143"/>
      <w:bookmarkEnd w:id="7"/>
      <w:r w:rsidRPr="00B91491">
        <w:rPr>
          <w:rFonts w:ascii="Times New Roman" w:hAnsi="Times New Roman" w:cs="Times New Roman"/>
          <w:sz w:val="28"/>
          <w:szCs w:val="28"/>
        </w:rPr>
        <w:t>фізичні та юридичні особи, які перебувають у процедурах банкрутства (неплатоспроможності) або у процесі припинення;</w:t>
      </w:r>
    </w:p>
    <w:p w:rsidR="00B91491" w:rsidRPr="00B91491" w:rsidRDefault="00B91491" w:rsidP="00B91491">
      <w:pPr>
        <w:spacing w:after="120"/>
        <w:ind w:firstLine="709"/>
        <w:jc w:val="both"/>
        <w:rPr>
          <w:rFonts w:ascii="Times New Roman" w:hAnsi="Times New Roman" w:cs="Times New Roman"/>
          <w:sz w:val="28"/>
          <w:szCs w:val="28"/>
        </w:rPr>
      </w:pPr>
      <w:bookmarkStart w:id="8" w:name="n144"/>
      <w:bookmarkEnd w:id="8"/>
      <w:r w:rsidRPr="00B91491">
        <w:rPr>
          <w:rFonts w:ascii="Times New Roman" w:hAnsi="Times New Roman" w:cs="Times New Roman"/>
          <w:sz w:val="28"/>
          <w:szCs w:val="28"/>
        </w:rPr>
        <w:t>працівники орендодавця - щодо майна, яке надається в оренду такими орендодавцями;</w:t>
      </w:r>
    </w:p>
    <w:p w:rsidR="00B91491" w:rsidRPr="00B91491" w:rsidRDefault="00B91491" w:rsidP="00B91491">
      <w:pPr>
        <w:spacing w:after="120"/>
        <w:ind w:firstLine="709"/>
        <w:jc w:val="both"/>
        <w:rPr>
          <w:rFonts w:ascii="Times New Roman" w:hAnsi="Times New Roman" w:cs="Times New Roman"/>
          <w:sz w:val="28"/>
          <w:szCs w:val="28"/>
        </w:rPr>
      </w:pPr>
      <w:bookmarkStart w:id="9" w:name="n145"/>
      <w:bookmarkEnd w:id="9"/>
      <w:r w:rsidRPr="00B91491">
        <w:rPr>
          <w:rFonts w:ascii="Times New Roman" w:hAnsi="Times New Roman" w:cs="Times New Roman"/>
          <w:sz w:val="28"/>
          <w:szCs w:val="28"/>
        </w:rPr>
        <w:t xml:space="preserve">працівники уповноважених органів управління та </w:t>
      </w:r>
      <w:proofErr w:type="spellStart"/>
      <w:r w:rsidRPr="00B91491">
        <w:rPr>
          <w:rFonts w:ascii="Times New Roman" w:hAnsi="Times New Roman" w:cs="Times New Roman"/>
          <w:sz w:val="28"/>
          <w:szCs w:val="28"/>
        </w:rPr>
        <w:t>балансоутримувачів</w:t>
      </w:r>
      <w:proofErr w:type="spellEnd"/>
      <w:r w:rsidRPr="00B91491">
        <w:rPr>
          <w:rFonts w:ascii="Times New Roman" w:hAnsi="Times New Roman" w:cs="Times New Roman"/>
          <w:sz w:val="28"/>
          <w:szCs w:val="28"/>
        </w:rPr>
        <w:t xml:space="preserve"> - щодо майна, оренда якого погоджується такими уповноваженими органами управління або яке знаходиться на балансі таких </w:t>
      </w:r>
      <w:proofErr w:type="spellStart"/>
      <w:r w:rsidRPr="00B91491">
        <w:rPr>
          <w:rFonts w:ascii="Times New Roman" w:hAnsi="Times New Roman" w:cs="Times New Roman"/>
          <w:sz w:val="28"/>
          <w:szCs w:val="28"/>
        </w:rPr>
        <w:t>балансоутримувачів</w:t>
      </w:r>
      <w:proofErr w:type="spellEnd"/>
      <w:r w:rsidRPr="00B91491">
        <w:rPr>
          <w:rFonts w:ascii="Times New Roman" w:hAnsi="Times New Roman" w:cs="Times New Roman"/>
          <w:sz w:val="28"/>
          <w:szCs w:val="28"/>
        </w:rPr>
        <w:t>.</w:t>
      </w:r>
    </w:p>
    <w:p w:rsidR="00A26EE9" w:rsidRPr="00DB56B7" w:rsidRDefault="00A26EE9" w:rsidP="00A26EE9">
      <w:pPr>
        <w:pStyle w:val="a7"/>
        <w:numPr>
          <w:ilvl w:val="0"/>
          <w:numId w:val="1"/>
        </w:numPr>
        <w:spacing w:after="120"/>
        <w:ind w:left="0"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Етапність передачі в оренду державного та комунального майна передбачає: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прийняття рішення щодо наміру передачі майна в оренду;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внесення інформації про потенційний об’єкт оренди до ЕТС; </w:t>
      </w:r>
    </w:p>
    <w:p w:rsidR="00207BE2"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прийняття рішення про включення потенційного об’єкта оренди до одного із Переліків;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опублікування інформації про потенційний об’єкт оренди, щодо якого прийнято рішення про включення до одного з Переліків, в ЕТС;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розміщення в ЕТС оголошення про передачу майна в оренду;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проведення аукціону на право оренди майна або передача об’єкта в оренду без проведення аукціону, укладення та публікація в ЕТС договору оренди.</w:t>
      </w:r>
    </w:p>
    <w:p w:rsidR="00A26EE9" w:rsidRPr="00DB56B7" w:rsidRDefault="00A26EE9" w:rsidP="00A26EE9">
      <w:pPr>
        <w:pStyle w:val="a7"/>
        <w:numPr>
          <w:ilvl w:val="0"/>
          <w:numId w:val="1"/>
        </w:numPr>
        <w:spacing w:after="120"/>
        <w:ind w:left="0"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Дії балансоутримувача, коли орендодавцем виступає </w:t>
      </w:r>
      <w:r w:rsidR="00B91491" w:rsidRPr="00DB56B7">
        <w:rPr>
          <w:rFonts w:ascii="Times New Roman" w:hAnsi="Times New Roman" w:cs="Times New Roman"/>
          <w:sz w:val="28"/>
          <w:szCs w:val="28"/>
        </w:rPr>
        <w:t xml:space="preserve">Фонд державного майна України </w:t>
      </w:r>
      <w:r w:rsidR="00B91491">
        <w:rPr>
          <w:rFonts w:ascii="Times New Roman" w:hAnsi="Times New Roman" w:cs="Times New Roman"/>
          <w:sz w:val="28"/>
          <w:szCs w:val="28"/>
        </w:rPr>
        <w:t>або його р</w:t>
      </w:r>
      <w:r w:rsidRPr="00DB56B7">
        <w:rPr>
          <w:rFonts w:ascii="Times New Roman" w:hAnsi="Times New Roman" w:cs="Times New Roman"/>
          <w:sz w:val="28"/>
          <w:szCs w:val="28"/>
        </w:rPr>
        <w:t>егіональне відділення:</w:t>
      </w:r>
    </w:p>
    <w:p w:rsidR="00A26EE9" w:rsidRPr="00DB56B7" w:rsidRDefault="00A26EE9" w:rsidP="00A26EE9">
      <w:pPr>
        <w:autoSpaceDE w:val="0"/>
        <w:autoSpaceDN w:val="0"/>
        <w:adjustRightInd w:val="0"/>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При надходженні заяви від орендодавця </w:t>
      </w:r>
      <w:proofErr w:type="spellStart"/>
      <w:r w:rsidRPr="00DB56B7">
        <w:rPr>
          <w:rFonts w:ascii="Times New Roman" w:hAnsi="Times New Roman" w:cs="Times New Roman"/>
          <w:sz w:val="28"/>
          <w:szCs w:val="28"/>
        </w:rPr>
        <w:t>балансоутримувач</w:t>
      </w:r>
      <w:proofErr w:type="spellEnd"/>
      <w:r w:rsidRPr="00DB56B7">
        <w:rPr>
          <w:rFonts w:ascii="Times New Roman" w:hAnsi="Times New Roman" w:cs="Times New Roman"/>
          <w:sz w:val="28"/>
          <w:szCs w:val="28"/>
        </w:rPr>
        <w:t xml:space="preserve"> за результатами розгляду заяви (крім випадків, передбачених абзацом п’ятим частини другої статті 6 Закону) протягом 10 робочих днів з дати отримання такої заяви:</w:t>
      </w:r>
    </w:p>
    <w:p w:rsidR="00A26EE9" w:rsidRPr="00DB56B7" w:rsidRDefault="00B91491" w:rsidP="00A26EE9">
      <w:pPr>
        <w:autoSpaceDE w:val="0"/>
        <w:autoSpaceDN w:val="0"/>
        <w:adjustRightInd w:val="0"/>
        <w:spacing w:after="120"/>
        <w:ind w:firstLine="709"/>
        <w:jc w:val="both"/>
        <w:rPr>
          <w:rFonts w:ascii="Times New Roman" w:hAnsi="Times New Roman" w:cs="Times New Roman"/>
          <w:sz w:val="28"/>
          <w:szCs w:val="28"/>
        </w:rPr>
      </w:pPr>
      <w:r>
        <w:rPr>
          <w:rFonts w:ascii="Times New Roman" w:hAnsi="Times New Roman" w:cs="Times New Roman"/>
          <w:sz w:val="28"/>
          <w:szCs w:val="28"/>
        </w:rPr>
        <w:t>п</w:t>
      </w:r>
      <w:r w:rsidR="00A26EE9" w:rsidRPr="00DB56B7">
        <w:rPr>
          <w:rFonts w:ascii="Times New Roman" w:hAnsi="Times New Roman" w:cs="Times New Roman"/>
          <w:sz w:val="28"/>
          <w:szCs w:val="28"/>
        </w:rPr>
        <w:t>риймає рішення про відмову у включенні об’єкта до відповідного Переліку в разі наявності однієї з підстав, передбачених статтею 7 Закону</w:t>
      </w:r>
      <w:r>
        <w:rPr>
          <w:rFonts w:ascii="Times New Roman" w:hAnsi="Times New Roman" w:cs="Times New Roman"/>
          <w:sz w:val="28"/>
          <w:szCs w:val="28"/>
        </w:rPr>
        <w:t>;</w:t>
      </w:r>
    </w:p>
    <w:p w:rsidR="00A26EE9" w:rsidRPr="00DB56B7" w:rsidRDefault="00B91491" w:rsidP="00A26EE9">
      <w:pPr>
        <w:autoSpaceDE w:val="0"/>
        <w:autoSpaceDN w:val="0"/>
        <w:adjustRightInd w:val="0"/>
        <w:spacing w:after="120"/>
        <w:ind w:firstLine="709"/>
        <w:jc w:val="both"/>
        <w:rPr>
          <w:rFonts w:ascii="Times New Roman" w:hAnsi="Times New Roman" w:cs="Times New Roman"/>
          <w:sz w:val="28"/>
          <w:szCs w:val="28"/>
        </w:rPr>
      </w:pPr>
      <w:r>
        <w:rPr>
          <w:rFonts w:ascii="Times New Roman" w:hAnsi="Times New Roman" w:cs="Times New Roman"/>
          <w:sz w:val="28"/>
          <w:szCs w:val="28"/>
        </w:rPr>
        <w:t>у</w:t>
      </w:r>
      <w:r w:rsidR="00A26EE9" w:rsidRPr="00DB56B7">
        <w:rPr>
          <w:rFonts w:ascii="Times New Roman" w:hAnsi="Times New Roman" w:cs="Times New Roman"/>
          <w:sz w:val="28"/>
          <w:szCs w:val="28"/>
        </w:rPr>
        <w:t xml:space="preserve"> випадку, коли </w:t>
      </w:r>
      <w:proofErr w:type="spellStart"/>
      <w:r w:rsidR="00A26EE9" w:rsidRPr="00DB56B7">
        <w:rPr>
          <w:rFonts w:ascii="Times New Roman" w:hAnsi="Times New Roman" w:cs="Times New Roman"/>
          <w:sz w:val="28"/>
          <w:szCs w:val="28"/>
        </w:rPr>
        <w:t>балансоутримувач</w:t>
      </w:r>
      <w:proofErr w:type="spellEnd"/>
      <w:r w:rsidR="00A26EE9" w:rsidRPr="00DB56B7">
        <w:rPr>
          <w:rFonts w:ascii="Times New Roman" w:hAnsi="Times New Roman" w:cs="Times New Roman"/>
          <w:sz w:val="28"/>
          <w:szCs w:val="28"/>
        </w:rPr>
        <w:t xml:space="preserve"> має намір прийняти рішення про передачу в оренду майна, він протягом 5 робочих днів направляє лист разом з пакетом документів на погодження до Держпродспоживслужби. Установи, які підпорядковані територіальним органам Держпродспоживслужби, направляють такі листи через відповідні територіальні органи</w:t>
      </w:r>
      <w:r>
        <w:rPr>
          <w:rFonts w:ascii="Times New Roman" w:hAnsi="Times New Roman" w:cs="Times New Roman"/>
          <w:sz w:val="28"/>
          <w:szCs w:val="28"/>
        </w:rPr>
        <w:t>;</w:t>
      </w:r>
    </w:p>
    <w:p w:rsidR="00A26EE9" w:rsidRPr="00DB56B7" w:rsidRDefault="00B91491" w:rsidP="00A26EE9">
      <w:pPr>
        <w:autoSpaceDE w:val="0"/>
        <w:autoSpaceDN w:val="0"/>
        <w:adjustRightInd w:val="0"/>
        <w:spacing w:after="120"/>
        <w:ind w:firstLine="709"/>
        <w:jc w:val="both"/>
        <w:rPr>
          <w:rFonts w:ascii="Times New Roman" w:hAnsi="Times New Roman" w:cs="Times New Roman"/>
          <w:sz w:val="28"/>
          <w:szCs w:val="28"/>
        </w:rPr>
      </w:pPr>
      <w:r>
        <w:rPr>
          <w:rFonts w:ascii="Times New Roman" w:hAnsi="Times New Roman" w:cs="Times New Roman"/>
          <w:sz w:val="28"/>
          <w:szCs w:val="28"/>
        </w:rPr>
        <w:t>п</w:t>
      </w:r>
      <w:r w:rsidR="00A26EE9" w:rsidRPr="00DB56B7">
        <w:rPr>
          <w:rFonts w:ascii="Times New Roman" w:hAnsi="Times New Roman" w:cs="Times New Roman"/>
          <w:sz w:val="28"/>
          <w:szCs w:val="28"/>
        </w:rPr>
        <w:t xml:space="preserve">ротягом 40 робочих днів з дати отримання заяви потенційного орендаря </w:t>
      </w:r>
      <w:proofErr w:type="spellStart"/>
      <w:r w:rsidR="00A26EE9" w:rsidRPr="00DB56B7">
        <w:rPr>
          <w:rFonts w:ascii="Times New Roman" w:hAnsi="Times New Roman" w:cs="Times New Roman"/>
          <w:sz w:val="28"/>
          <w:szCs w:val="28"/>
        </w:rPr>
        <w:t>балансоутримувач</w:t>
      </w:r>
      <w:proofErr w:type="spellEnd"/>
      <w:r w:rsidR="00A26EE9" w:rsidRPr="00DB56B7">
        <w:rPr>
          <w:rFonts w:ascii="Times New Roman" w:hAnsi="Times New Roman" w:cs="Times New Roman"/>
          <w:sz w:val="28"/>
          <w:szCs w:val="28"/>
        </w:rPr>
        <w:t xml:space="preserve"> приймає одне з таких рішень: рішення про намір передачі </w:t>
      </w:r>
      <w:r w:rsidR="00A26EE9" w:rsidRPr="00DB56B7">
        <w:rPr>
          <w:rFonts w:ascii="Times New Roman" w:hAnsi="Times New Roman" w:cs="Times New Roman"/>
          <w:sz w:val="28"/>
          <w:szCs w:val="28"/>
        </w:rPr>
        <w:lastRenderedPageBreak/>
        <w:t>майна в оренду, погоджене Держпродспоживслужбою або рішення про відмову у включенні об’єкта до відповідного Переліку, в разі коли Держпродспоживслужба не погодила передачу майна в оренду.</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 xml:space="preserve">Балансоутримувач протягом п’яти робочих днів з дати отримання рішення </w:t>
      </w:r>
      <w:r>
        <w:rPr>
          <w:rFonts w:ascii="Times New Roman" w:hAnsi="Times New Roman"/>
          <w:sz w:val="28"/>
          <w:szCs w:val="28"/>
        </w:rPr>
        <w:t>Держпродспоживслужби</w:t>
      </w:r>
      <w:r w:rsidRPr="00DB56B7">
        <w:rPr>
          <w:rFonts w:ascii="Times New Roman" w:hAnsi="Times New Roman"/>
          <w:sz w:val="28"/>
          <w:szCs w:val="28"/>
        </w:rPr>
        <w:t xml:space="preserve"> приймає рішення про:</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 xml:space="preserve">намір передачі майна в оренду, погоджене </w:t>
      </w:r>
      <w:r>
        <w:rPr>
          <w:rFonts w:ascii="Times New Roman" w:hAnsi="Times New Roman"/>
          <w:sz w:val="28"/>
          <w:szCs w:val="28"/>
        </w:rPr>
        <w:t>Держпродспоживслужбою</w:t>
      </w:r>
      <w:r w:rsidRPr="00DB56B7">
        <w:rPr>
          <w:rFonts w:ascii="Times New Roman" w:hAnsi="Times New Roman"/>
          <w:sz w:val="28"/>
          <w:szCs w:val="28"/>
        </w:rPr>
        <w:t>;</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 xml:space="preserve">відмову у включенні об’єкта до Переліку відповідного типу в разі наявності однієї з підстав, передбачених статтею 7 Закону та прийняття </w:t>
      </w:r>
      <w:r>
        <w:rPr>
          <w:rFonts w:ascii="Times New Roman" w:hAnsi="Times New Roman"/>
          <w:sz w:val="28"/>
          <w:szCs w:val="28"/>
        </w:rPr>
        <w:t>Держпродспоживслужбою</w:t>
      </w:r>
      <w:r w:rsidRPr="00DB56B7">
        <w:rPr>
          <w:rFonts w:ascii="Times New Roman" w:hAnsi="Times New Roman"/>
          <w:sz w:val="28"/>
          <w:szCs w:val="28"/>
        </w:rPr>
        <w:t xml:space="preserve"> рішення про відмову.</w:t>
      </w:r>
    </w:p>
    <w:p w:rsidR="00A26EE9" w:rsidRPr="00DB56B7" w:rsidRDefault="00A26EE9" w:rsidP="00A26EE9">
      <w:pPr>
        <w:autoSpaceDE w:val="0"/>
        <w:autoSpaceDN w:val="0"/>
        <w:adjustRightInd w:val="0"/>
        <w:spacing w:after="120"/>
        <w:ind w:firstLine="709"/>
        <w:jc w:val="both"/>
        <w:rPr>
          <w:rFonts w:ascii="Times New Roman" w:hAnsi="Times New Roman" w:cs="Times New Roman"/>
          <w:bCs/>
          <w:sz w:val="28"/>
          <w:szCs w:val="28"/>
        </w:rPr>
      </w:pPr>
      <w:r w:rsidRPr="00DB56B7">
        <w:rPr>
          <w:rFonts w:ascii="Times New Roman" w:hAnsi="Times New Roman" w:cs="Times New Roman"/>
          <w:sz w:val="28"/>
          <w:szCs w:val="28"/>
        </w:rPr>
        <w:t xml:space="preserve">Про прийняте рішення </w:t>
      </w:r>
      <w:proofErr w:type="spellStart"/>
      <w:r w:rsidRPr="00DB56B7">
        <w:rPr>
          <w:rFonts w:ascii="Times New Roman" w:hAnsi="Times New Roman" w:cs="Times New Roman"/>
          <w:sz w:val="28"/>
          <w:szCs w:val="28"/>
        </w:rPr>
        <w:t>балансоутримувач</w:t>
      </w:r>
      <w:proofErr w:type="spellEnd"/>
      <w:r w:rsidRPr="00DB56B7">
        <w:rPr>
          <w:rFonts w:ascii="Times New Roman" w:hAnsi="Times New Roman" w:cs="Times New Roman"/>
          <w:sz w:val="28"/>
          <w:szCs w:val="28"/>
        </w:rPr>
        <w:t xml:space="preserve"> повідомляє заявника та орендодавця протягом трьох робочих днів з дати його прийняття.</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У разі включення об’єкта до відповідного Переліку за заявою іншої особи, яка подана раніше, </w:t>
      </w:r>
      <w:proofErr w:type="spellStart"/>
      <w:r w:rsidRPr="00DB56B7">
        <w:rPr>
          <w:rFonts w:ascii="Times New Roman" w:hAnsi="Times New Roman" w:cs="Times New Roman"/>
          <w:sz w:val="28"/>
          <w:szCs w:val="28"/>
        </w:rPr>
        <w:t>балансоутримувач</w:t>
      </w:r>
      <w:proofErr w:type="spellEnd"/>
      <w:r w:rsidRPr="00DB56B7">
        <w:rPr>
          <w:rFonts w:ascii="Times New Roman" w:hAnsi="Times New Roman" w:cs="Times New Roman"/>
          <w:sz w:val="28"/>
          <w:szCs w:val="28"/>
        </w:rPr>
        <w:t xml:space="preserve"> інформує заявника та орендодавця про таке включення.</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Якщо ініціатором включення майна до переліків виступає </w:t>
      </w:r>
      <w:proofErr w:type="spellStart"/>
      <w:r w:rsidRPr="00DB56B7">
        <w:rPr>
          <w:rFonts w:ascii="Times New Roman" w:hAnsi="Times New Roman" w:cs="Times New Roman"/>
          <w:sz w:val="28"/>
          <w:szCs w:val="28"/>
        </w:rPr>
        <w:t>балансоутримувач</w:t>
      </w:r>
      <w:proofErr w:type="spellEnd"/>
      <w:r w:rsidRPr="00DB56B7">
        <w:rPr>
          <w:rFonts w:ascii="Times New Roman" w:hAnsi="Times New Roman" w:cs="Times New Roman"/>
          <w:sz w:val="28"/>
          <w:szCs w:val="28"/>
        </w:rPr>
        <w:t>, то він направляє лист разом з пакетом документів на погодження до Держпродспоживслужби. Установи, які підпорядковані територіальним органам Держпродспоживслужби, направляють такі листи через відповідні територіальні органи.</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 xml:space="preserve">Для отримання погодження Держпродспоживслужби </w:t>
      </w:r>
      <w:proofErr w:type="spellStart"/>
      <w:r w:rsidRPr="00DB56B7">
        <w:rPr>
          <w:rFonts w:ascii="Times New Roman" w:hAnsi="Times New Roman"/>
          <w:sz w:val="28"/>
          <w:szCs w:val="28"/>
        </w:rPr>
        <w:t>балансоутримувач</w:t>
      </w:r>
      <w:proofErr w:type="spellEnd"/>
      <w:r w:rsidRPr="00DB56B7">
        <w:rPr>
          <w:rFonts w:ascii="Times New Roman" w:hAnsi="Times New Roman"/>
          <w:sz w:val="28"/>
          <w:szCs w:val="28"/>
        </w:rPr>
        <w:t xml:space="preserve"> надсилає йому заяву, зміст якої повинен відповідати вимогам пункту 18 Порядку. Така заява може стосуватися включення до Переліку відповідного типу одного або кількох об’єктів оренди.</w:t>
      </w:r>
    </w:p>
    <w:p w:rsidR="00A26EE9" w:rsidRPr="00DB56B7" w:rsidRDefault="00A26EE9" w:rsidP="00A26EE9">
      <w:pPr>
        <w:autoSpaceDE w:val="0"/>
        <w:autoSpaceDN w:val="0"/>
        <w:adjustRightInd w:val="0"/>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Після отримання погодження Держпродспоживслужби, </w:t>
      </w:r>
      <w:proofErr w:type="spellStart"/>
      <w:r w:rsidRPr="00DB56B7">
        <w:rPr>
          <w:rFonts w:ascii="Times New Roman" w:hAnsi="Times New Roman" w:cs="Times New Roman"/>
          <w:sz w:val="28"/>
          <w:szCs w:val="28"/>
        </w:rPr>
        <w:t>балансоутримувач</w:t>
      </w:r>
      <w:proofErr w:type="spellEnd"/>
      <w:r w:rsidRPr="00DB56B7">
        <w:rPr>
          <w:rFonts w:ascii="Times New Roman" w:hAnsi="Times New Roman" w:cs="Times New Roman"/>
          <w:sz w:val="28"/>
          <w:szCs w:val="28"/>
        </w:rPr>
        <w:t xml:space="preserve"> приймає одне з таких рішень: рішення про намір передачі майна в оренду, погоджене Держпродспоживслужбою або рішення про відмову у включенні об’єкта до відповідного Переліку, в разі коли Держпродспоживслужба не погодила передачу майна в оренду.</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У разі якщо ініціатором оренди майна є Держпродспоживслужба, то вона надає </w:t>
      </w:r>
      <w:proofErr w:type="spellStart"/>
      <w:r w:rsidRPr="00DB56B7">
        <w:rPr>
          <w:rFonts w:ascii="Times New Roman" w:hAnsi="Times New Roman" w:cs="Times New Roman"/>
          <w:sz w:val="28"/>
          <w:szCs w:val="28"/>
        </w:rPr>
        <w:t>балансоутримувачу</w:t>
      </w:r>
      <w:proofErr w:type="spellEnd"/>
      <w:r w:rsidRPr="00DB56B7">
        <w:rPr>
          <w:rFonts w:ascii="Times New Roman" w:hAnsi="Times New Roman" w:cs="Times New Roman"/>
          <w:sz w:val="28"/>
          <w:szCs w:val="28"/>
        </w:rPr>
        <w:t xml:space="preserve"> рішення про доцільність передачі майна в оренду, яке є погодженням рішення балансоутримувача про намір передачі майна в оренду. Балансоутримувач протягом 10 робочих днів з дати отримання рішення про доцільність передачі майна в оренду приймає рішення про намір передачі майна в оренду.</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Після прийняття балансоутримувачем рішення про намір передачі майна в оренду або отримання від Держпродспоживслужби рішення про доцільність передачі майна в оренду </w:t>
      </w:r>
      <w:proofErr w:type="spellStart"/>
      <w:r w:rsidRPr="00DB56B7">
        <w:rPr>
          <w:rFonts w:ascii="Times New Roman" w:hAnsi="Times New Roman" w:cs="Times New Roman"/>
          <w:sz w:val="28"/>
          <w:szCs w:val="28"/>
        </w:rPr>
        <w:t>балансоутримувач</w:t>
      </w:r>
      <w:proofErr w:type="spellEnd"/>
      <w:r w:rsidRPr="00DB56B7">
        <w:rPr>
          <w:rFonts w:ascii="Times New Roman" w:hAnsi="Times New Roman" w:cs="Times New Roman"/>
          <w:sz w:val="28"/>
          <w:szCs w:val="28"/>
        </w:rPr>
        <w:t xml:space="preserve"> здійснює такі дії: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вносить інформацію про потенційний об’єкт оренди до ЕТС в порядку, обсязі та строки, передбачені Порядком передачі майна в оренду, та включає об’єкт до одного з Переліків, якщо відповідно до Закону </w:t>
      </w:r>
      <w:proofErr w:type="spellStart"/>
      <w:r w:rsidRPr="00DB56B7">
        <w:rPr>
          <w:rFonts w:ascii="Times New Roman" w:hAnsi="Times New Roman" w:cs="Times New Roman"/>
          <w:sz w:val="28"/>
          <w:szCs w:val="28"/>
        </w:rPr>
        <w:t>балансоутримувач</w:t>
      </w:r>
      <w:proofErr w:type="spellEnd"/>
      <w:r w:rsidRPr="00DB56B7">
        <w:rPr>
          <w:rFonts w:ascii="Times New Roman" w:hAnsi="Times New Roman" w:cs="Times New Roman"/>
          <w:sz w:val="28"/>
          <w:szCs w:val="28"/>
        </w:rPr>
        <w:t xml:space="preserve"> може виступати орендодавцем відповідного майна і якщо включення об’єкта до </w:t>
      </w:r>
      <w:r w:rsidRPr="00DB56B7">
        <w:rPr>
          <w:rFonts w:ascii="Times New Roman" w:hAnsi="Times New Roman" w:cs="Times New Roman"/>
          <w:sz w:val="28"/>
          <w:szCs w:val="28"/>
        </w:rPr>
        <w:lastRenderedPageBreak/>
        <w:t xml:space="preserve">Переліку відповідного типу не потребує прийняття рішення іншим органом;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надсилає інформацію про потенційний об’єкт оренди орендодавцю для її внесення до ЕТС в порядку, обсязі та строки, передбачені Порядком, та звертається до орендодавця із клопотанням про включення потенційного об’єкта оренди до одног</w:t>
      </w:r>
      <w:r w:rsidR="00207BE2">
        <w:rPr>
          <w:rFonts w:ascii="Times New Roman" w:hAnsi="Times New Roman" w:cs="Times New Roman"/>
          <w:sz w:val="28"/>
          <w:szCs w:val="28"/>
        </w:rPr>
        <w:t>о з Переліків згідно з Порядком.</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 xml:space="preserve">Балансоутримувач надсилає інформацію про потенційний об’єкт оренди шляхом її внесення до електронної торгової системи через свій особистий кабінет у порядку та строки, передбачені пунктом 24 Порядку. Зазначена інформація активується балансоутримувачем в електронній торговій системі, якщо </w:t>
      </w:r>
      <w:proofErr w:type="spellStart"/>
      <w:r w:rsidRPr="00DB56B7">
        <w:rPr>
          <w:rFonts w:ascii="Times New Roman" w:hAnsi="Times New Roman"/>
          <w:sz w:val="28"/>
          <w:szCs w:val="28"/>
        </w:rPr>
        <w:t>балансоутримувач</w:t>
      </w:r>
      <w:proofErr w:type="spellEnd"/>
      <w:r w:rsidRPr="00DB56B7">
        <w:rPr>
          <w:rFonts w:ascii="Times New Roman" w:hAnsi="Times New Roman"/>
          <w:sz w:val="28"/>
          <w:szCs w:val="28"/>
        </w:rPr>
        <w:t xml:space="preserve"> має право виступати орендодавцем відповідного майна. Якщо </w:t>
      </w:r>
      <w:proofErr w:type="spellStart"/>
      <w:r w:rsidRPr="00DB56B7">
        <w:rPr>
          <w:rFonts w:ascii="Times New Roman" w:hAnsi="Times New Roman"/>
          <w:sz w:val="28"/>
          <w:szCs w:val="28"/>
        </w:rPr>
        <w:t>балансоутримувач</w:t>
      </w:r>
      <w:proofErr w:type="spellEnd"/>
      <w:r w:rsidRPr="00DB56B7">
        <w:rPr>
          <w:rFonts w:ascii="Times New Roman" w:hAnsi="Times New Roman"/>
          <w:sz w:val="28"/>
          <w:szCs w:val="28"/>
        </w:rPr>
        <w:t xml:space="preserve"> не має права виступати орендодавцем відповідного майна, інформацію про потенційний об’єкт оренди, надіслану балансоутримувачем через електронну торгову систему, активує в електронній торговій системі орендодавець протягом десяти робочих днів з дати прийняття рішення відповідно до пункту 28 </w:t>
      </w:r>
      <w:r>
        <w:rPr>
          <w:rFonts w:ascii="Times New Roman" w:hAnsi="Times New Roman"/>
          <w:sz w:val="28"/>
          <w:szCs w:val="28"/>
        </w:rPr>
        <w:t xml:space="preserve"> </w:t>
      </w:r>
      <w:r w:rsidRPr="00DB56B7">
        <w:rPr>
          <w:rFonts w:ascii="Times New Roman" w:hAnsi="Times New Roman"/>
          <w:sz w:val="28"/>
          <w:szCs w:val="28"/>
        </w:rPr>
        <w:t xml:space="preserve"> Порядку. Орендодавець має право внести зміни або запропонувати </w:t>
      </w:r>
      <w:proofErr w:type="spellStart"/>
      <w:r w:rsidRPr="00DB56B7">
        <w:rPr>
          <w:rFonts w:ascii="Times New Roman" w:hAnsi="Times New Roman"/>
          <w:sz w:val="28"/>
          <w:szCs w:val="28"/>
        </w:rPr>
        <w:t>балансоутримувачу</w:t>
      </w:r>
      <w:proofErr w:type="spellEnd"/>
      <w:r w:rsidRPr="00DB56B7">
        <w:rPr>
          <w:rFonts w:ascii="Times New Roman" w:hAnsi="Times New Roman"/>
          <w:sz w:val="28"/>
          <w:szCs w:val="28"/>
        </w:rPr>
        <w:t xml:space="preserve"> внести зміни до інформації про об’єкт оренди, якщо інформацію про об’єкт оренди розкрито у неповному обсязі або суперечливо.</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 xml:space="preserve">Якщо рішення балансоутримувача про відмову у включенні об’єкта до Переліку відповідного типу було скасовано або змінено відповідно до частини сьомої статті 6 Закону або в разі, коли </w:t>
      </w:r>
      <w:r>
        <w:rPr>
          <w:rFonts w:ascii="Times New Roman" w:hAnsi="Times New Roman"/>
          <w:sz w:val="28"/>
          <w:szCs w:val="28"/>
        </w:rPr>
        <w:t>Держпродспоживслужба</w:t>
      </w:r>
      <w:r w:rsidRPr="00DB56B7">
        <w:rPr>
          <w:rFonts w:ascii="Times New Roman" w:hAnsi="Times New Roman"/>
          <w:sz w:val="28"/>
          <w:szCs w:val="28"/>
        </w:rPr>
        <w:t xml:space="preserve"> </w:t>
      </w:r>
      <w:r>
        <w:rPr>
          <w:rFonts w:ascii="Times New Roman" w:hAnsi="Times New Roman"/>
          <w:sz w:val="28"/>
          <w:szCs w:val="28"/>
        </w:rPr>
        <w:t>надала</w:t>
      </w:r>
      <w:r w:rsidRPr="00DB56B7">
        <w:rPr>
          <w:rFonts w:ascii="Times New Roman" w:hAnsi="Times New Roman"/>
          <w:sz w:val="28"/>
          <w:szCs w:val="28"/>
        </w:rPr>
        <w:t xml:space="preserve"> </w:t>
      </w:r>
      <w:proofErr w:type="spellStart"/>
      <w:r w:rsidRPr="00DB56B7">
        <w:rPr>
          <w:rFonts w:ascii="Times New Roman" w:hAnsi="Times New Roman"/>
          <w:sz w:val="28"/>
          <w:szCs w:val="28"/>
        </w:rPr>
        <w:t>балансоутримувачу</w:t>
      </w:r>
      <w:proofErr w:type="spellEnd"/>
      <w:r w:rsidRPr="00DB56B7">
        <w:rPr>
          <w:rFonts w:ascii="Times New Roman" w:hAnsi="Times New Roman"/>
          <w:sz w:val="28"/>
          <w:szCs w:val="28"/>
        </w:rPr>
        <w:t xml:space="preserve"> рішення про доцільність передачі майна в оренду, інформація про потенційний об’єкт оренди може бути внесена орендодавцем до електронної торгової системи.</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 xml:space="preserve">У разі коли </w:t>
      </w:r>
      <w:proofErr w:type="spellStart"/>
      <w:r w:rsidRPr="00DB56B7">
        <w:rPr>
          <w:rFonts w:ascii="Times New Roman" w:hAnsi="Times New Roman"/>
          <w:sz w:val="28"/>
          <w:szCs w:val="28"/>
        </w:rPr>
        <w:t>балансоутримувач</w:t>
      </w:r>
      <w:proofErr w:type="spellEnd"/>
      <w:r w:rsidRPr="00DB56B7">
        <w:rPr>
          <w:rFonts w:ascii="Times New Roman" w:hAnsi="Times New Roman"/>
          <w:sz w:val="28"/>
          <w:szCs w:val="28"/>
        </w:rPr>
        <w:t xml:space="preserve"> звертається до орендодавця із клопотанням про включення потенційного об’єкта оренди до Переліку відповідного типу згідно з частиною четвертою статті 6 Закону, таке клопотання складається в довільній формі і включає такі відомості:</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цільове призначення об’єкта, за яким об’єкт використовувався перед тим, як він став вакантним;</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період часу, протягом якого об’єкт не використовується;</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 xml:space="preserve">інформацію про особу, яка використовувала об’єкт перед тим, як він став вакантним (якщо такою особою був </w:t>
      </w:r>
      <w:proofErr w:type="spellStart"/>
      <w:r w:rsidRPr="00DB56B7">
        <w:rPr>
          <w:rFonts w:ascii="Times New Roman" w:hAnsi="Times New Roman"/>
          <w:sz w:val="28"/>
          <w:szCs w:val="28"/>
        </w:rPr>
        <w:t>балансоутримувач</w:t>
      </w:r>
      <w:proofErr w:type="spellEnd"/>
      <w:r w:rsidRPr="00DB56B7">
        <w:rPr>
          <w:rFonts w:ascii="Times New Roman" w:hAnsi="Times New Roman"/>
          <w:sz w:val="28"/>
          <w:szCs w:val="28"/>
        </w:rPr>
        <w:t>, проставляється позначка “об’єкт використовувався балансоутримувачем”);</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контактні дані балансоутримувача (поштова адреса, номер телефону, адреса електронної пошти).</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 xml:space="preserve">Клопотання балансоутримувача про включення потенційного об’єкта оренди до Переліку відповідного типу надсилається орендодавцю одночасно з надсиланням інформації про потенційний об’єкт оренди, обсяг якої визначений пунктом 26 </w:t>
      </w:r>
      <w:r>
        <w:rPr>
          <w:rFonts w:ascii="Times New Roman" w:hAnsi="Times New Roman"/>
          <w:sz w:val="28"/>
          <w:szCs w:val="28"/>
        </w:rPr>
        <w:t xml:space="preserve"> </w:t>
      </w:r>
      <w:r w:rsidRPr="00DB56B7">
        <w:rPr>
          <w:rFonts w:ascii="Times New Roman" w:hAnsi="Times New Roman"/>
          <w:sz w:val="28"/>
          <w:szCs w:val="28"/>
        </w:rPr>
        <w:t xml:space="preserve"> Порядку.</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 xml:space="preserve">У разі відмови у включенні майна до Переліку відповідного типу з підстав, передбачених пунктами 3 і 8 частини першої статті 7 Закону, </w:t>
      </w:r>
      <w:proofErr w:type="spellStart"/>
      <w:r w:rsidRPr="00DB56B7">
        <w:rPr>
          <w:rFonts w:ascii="Times New Roman" w:hAnsi="Times New Roman"/>
          <w:sz w:val="28"/>
          <w:szCs w:val="28"/>
        </w:rPr>
        <w:t>балансоутримувач</w:t>
      </w:r>
      <w:proofErr w:type="spellEnd"/>
      <w:r w:rsidRPr="00DB56B7">
        <w:rPr>
          <w:rFonts w:ascii="Times New Roman" w:hAnsi="Times New Roman"/>
          <w:sz w:val="28"/>
          <w:szCs w:val="28"/>
        </w:rPr>
        <w:t xml:space="preserve"> </w:t>
      </w:r>
      <w:r w:rsidRPr="00DB56B7">
        <w:rPr>
          <w:rFonts w:ascii="Times New Roman" w:hAnsi="Times New Roman"/>
          <w:sz w:val="28"/>
          <w:szCs w:val="28"/>
        </w:rPr>
        <w:lastRenderedPageBreak/>
        <w:t>протягом трьох робочих днів з дати прийняття такого рішення надсилає ініціатору оренди копію рішення, що повинна містити підстави та причини такої відмови. У такому рішенні надаються рекомендації ініціатору оренди щодо усунення недоліків, зокрема, щодо зміни зазначеного в заяві цільового призначення, якщо конкретний об’єкт оренди може бути використаний лише за визначеним цільовим призначенням, або щодо зміни площі (частини) об’єкта оренди. У разі коли ініціатором був потенційний орендар, подається також інформація щодо інших об’єктів, які можуть бути або вже включені до Переліку відповідного типу.</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 xml:space="preserve">Якщо станом на дату прийняття рішення про включення об’єкта до Переліку відповідного типу право власності держави або територіальної громади на об’єкт оренди, що є нерухомим майном і має балансову вартість, не зареєстровано, </w:t>
      </w:r>
      <w:proofErr w:type="spellStart"/>
      <w:r w:rsidRPr="00DB56B7">
        <w:rPr>
          <w:rFonts w:ascii="Times New Roman" w:hAnsi="Times New Roman"/>
          <w:sz w:val="28"/>
          <w:szCs w:val="28"/>
        </w:rPr>
        <w:t>балансоутримувач</w:t>
      </w:r>
      <w:proofErr w:type="spellEnd"/>
      <w:r w:rsidRPr="00DB56B7">
        <w:rPr>
          <w:rFonts w:ascii="Times New Roman" w:hAnsi="Times New Roman"/>
          <w:sz w:val="28"/>
          <w:szCs w:val="28"/>
        </w:rPr>
        <w:t xml:space="preserve"> самостійно вживає заходів для здійснення такої реєстрації.</w:t>
      </w:r>
    </w:p>
    <w:p w:rsidR="00A26EE9" w:rsidRPr="00DB56B7" w:rsidRDefault="00A26EE9" w:rsidP="00A26EE9">
      <w:pPr>
        <w:autoSpaceDE w:val="0"/>
        <w:autoSpaceDN w:val="0"/>
        <w:adjustRightInd w:val="0"/>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Балансоутримувач майна, включеного до одного з Переліків, вживає заходів для укладення охоронного договору щодо об’єктів, внесених до Державного реєстру нерухомих пам’яток України, інших об’єктів культурної спадщини, які включені до одного з Переліків.</w:t>
      </w:r>
    </w:p>
    <w:p w:rsidR="00A26EE9" w:rsidRPr="00DB56B7" w:rsidRDefault="00A26EE9" w:rsidP="00A26EE9">
      <w:pPr>
        <w:autoSpaceDE w:val="0"/>
        <w:autoSpaceDN w:val="0"/>
        <w:adjustRightInd w:val="0"/>
        <w:spacing w:after="120"/>
        <w:ind w:firstLine="709"/>
        <w:jc w:val="both"/>
        <w:rPr>
          <w:rFonts w:ascii="Times New Roman" w:hAnsi="Times New Roman" w:cs="Times New Roman"/>
          <w:bCs/>
          <w:sz w:val="28"/>
          <w:szCs w:val="28"/>
        </w:rPr>
      </w:pPr>
      <w:r w:rsidRPr="00DB56B7">
        <w:rPr>
          <w:rFonts w:ascii="Times New Roman" w:hAnsi="Times New Roman" w:cs="Times New Roman"/>
          <w:sz w:val="28"/>
          <w:szCs w:val="28"/>
        </w:rPr>
        <w:t>Балансоутримувач зобов’язаний передати орендарю копію охоронного договору, укладеного балансоутримувачем з відповідним органом охорони культурної спадщини, за актом приймання-передачі. Орендар зобов’язаний виконувати умови охоронного договору, про що зазначається у договорі оренди.</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Балансоутримувач потенційного об’єкта оренди обов’язково здійснює переоцінку такого об’єкта у разі, якщо: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у об’єкта оренди відсутня балансова вартість;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залишкова балансова вартість об’єкта оренди дорівнює нулю;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залишкова балансова вартість об’єкта оренди становить менше 10 відсотків його первісної балансової вартості (балансової вартості за результатами останньої переоцінки).</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Переоцінка здійснюється після внесення інформації про потенційний об’єкт оренди до ЕТС в порядку, передбаченому частиною четвертою статті 6 Закону, і до розміщення оголошення про передачу майна в оренду, передбаченого статтею 12 Закону. Після переоцінки потенційного об’єкта оренди </w:t>
      </w:r>
      <w:proofErr w:type="spellStart"/>
      <w:r w:rsidRPr="00DB56B7">
        <w:rPr>
          <w:rFonts w:ascii="Times New Roman" w:hAnsi="Times New Roman" w:cs="Times New Roman"/>
          <w:sz w:val="28"/>
          <w:szCs w:val="28"/>
        </w:rPr>
        <w:t>балансоутримувачі</w:t>
      </w:r>
      <w:proofErr w:type="spellEnd"/>
      <w:r w:rsidRPr="00DB56B7">
        <w:rPr>
          <w:rFonts w:ascii="Times New Roman" w:hAnsi="Times New Roman" w:cs="Times New Roman"/>
          <w:sz w:val="28"/>
          <w:szCs w:val="28"/>
        </w:rPr>
        <w:t xml:space="preserve"> зобов’язані збільшити балансову вартість відповідного майна згідно з результатами оцінки відповідно до правил бухгалтерського обліку.</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Вартість об’єкта оренди встановлюється на рівні його ринкової (оціночної) вартості, за умови наявності однієї з таких підстав: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об’єктом оренди є єдиний майновий комплекс державного підприємства;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об’єкт оренди пропонується для передачі в оренду без проведення аукціону;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lastRenderedPageBreak/>
        <w:t xml:space="preserve">Ринкова (оціночна) вартість об’єкта оренди для цілей оренди визначається на замовлення балансоутримувача. Орендар, визначений за результатами аукціону, або орендар, якому було передано в оренду об’єкт без аукціону, зобов’язаний відшкодувати </w:t>
      </w:r>
      <w:proofErr w:type="spellStart"/>
      <w:r w:rsidRPr="00DB56B7">
        <w:rPr>
          <w:rFonts w:ascii="Times New Roman" w:hAnsi="Times New Roman" w:cs="Times New Roman"/>
          <w:sz w:val="28"/>
          <w:szCs w:val="28"/>
        </w:rPr>
        <w:t>балансоутримувачу</w:t>
      </w:r>
      <w:proofErr w:type="spellEnd"/>
      <w:r w:rsidRPr="00DB56B7">
        <w:rPr>
          <w:rFonts w:ascii="Times New Roman" w:hAnsi="Times New Roman" w:cs="Times New Roman"/>
          <w:sz w:val="28"/>
          <w:szCs w:val="28"/>
        </w:rPr>
        <w:t xml:space="preserve"> вартість проведення оцінки об’єкта оренди.</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передбачених Законом, визначається на замовлення орендаря згідно з Порядком передачі майна в оренду як особи, у якої орендоване майно перебуває на законних підставах, без доручення балансоутримувача.</w:t>
      </w:r>
    </w:p>
    <w:p w:rsidR="00A26EE9" w:rsidRPr="00DB56B7" w:rsidRDefault="00A26EE9" w:rsidP="00A26EE9">
      <w:pPr>
        <w:pStyle w:val="a7"/>
        <w:numPr>
          <w:ilvl w:val="0"/>
          <w:numId w:val="1"/>
        </w:numPr>
        <w:spacing w:after="120"/>
        <w:ind w:left="0" w:firstLine="709"/>
        <w:jc w:val="both"/>
        <w:rPr>
          <w:rFonts w:ascii="Times New Roman" w:hAnsi="Times New Roman" w:cs="Times New Roman"/>
          <w:sz w:val="28"/>
          <w:szCs w:val="28"/>
        </w:rPr>
      </w:pPr>
      <w:r w:rsidRPr="00DB56B7">
        <w:rPr>
          <w:rFonts w:ascii="Times New Roman" w:hAnsi="Times New Roman" w:cs="Times New Roman"/>
          <w:sz w:val="28"/>
          <w:szCs w:val="28"/>
        </w:rPr>
        <w:t>Дії балансоутримувача, у випадку коли він виступає орендодавцем:</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Переліки оприлюднюються на офіційних веб-сайтах орендодавців.</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Орендодавець через свій особистий кабінет оприлюднює в ЕТС оголошення про передачу майна в оренду на аукціоні в таких випадках та у такі строки: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протягом 20 робочих днів з дати включення об’єкта оренди до Переліку першого типу, якщо включення такого об’єкта до Переліку відбулося за заявою потенційного орендаря згідно з частиною другою статті 6 Закону;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протягом 20 робочих днів з дати подання потенційним орендарем заяви на оренду майна згідно з частиною першою статті 11 Закону;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у будь-який час після включення об’єкта оренди до Переліку першого типу, якщо включення такого об’єкта до Переліку відбулося за власною ініціативою (</w:t>
      </w:r>
      <w:proofErr w:type="spellStart"/>
      <w:r w:rsidRPr="00DB56B7">
        <w:rPr>
          <w:rFonts w:ascii="Times New Roman" w:hAnsi="Times New Roman" w:cs="Times New Roman"/>
          <w:sz w:val="28"/>
          <w:szCs w:val="28"/>
        </w:rPr>
        <w:t>ініціативою</w:t>
      </w:r>
      <w:proofErr w:type="spellEnd"/>
      <w:r w:rsidRPr="00DB56B7">
        <w:rPr>
          <w:rFonts w:ascii="Times New Roman" w:hAnsi="Times New Roman" w:cs="Times New Roman"/>
          <w:sz w:val="28"/>
          <w:szCs w:val="28"/>
        </w:rPr>
        <w:t xml:space="preserve"> балансоутримувача, </w:t>
      </w:r>
      <w:r>
        <w:rPr>
          <w:rFonts w:ascii="Times New Roman" w:hAnsi="Times New Roman"/>
          <w:sz w:val="28"/>
          <w:szCs w:val="28"/>
        </w:rPr>
        <w:t>Держпродспоживслужби</w:t>
      </w:r>
      <w:r w:rsidRPr="00DB56B7">
        <w:rPr>
          <w:rFonts w:ascii="Times New Roman" w:hAnsi="Times New Roman" w:cs="Times New Roman"/>
          <w:sz w:val="28"/>
          <w:szCs w:val="28"/>
        </w:rPr>
        <w:t xml:space="preserve"> або орендодавця) і щодо якого відсутня заява на оренду майна, передбачена частиною першою статті 11 Закону. Вимоги до змісту оголошення, порядку та строків його оприлюднення встановлюються Порядком.</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У межах строків, передбачених частиною першою статті 12 Закону, орендодавець розробляє та затверджує умови оренди майна, додаткові умови оренди майна (в разі наявності), крім тих, які затверджуються в порядку, передбаченому абзацом третім пункту 54 Порядку.</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 xml:space="preserve">Умови оренди майна включають розмір стартової орендної плати об’єкта оренди для аукціонів, передбачених частинами другою, одинадцятою та тринадцятою статті 13 Закону та строк оренди, визначений згідно пункту 53 </w:t>
      </w:r>
      <w:r>
        <w:rPr>
          <w:rFonts w:ascii="Times New Roman" w:hAnsi="Times New Roman"/>
          <w:sz w:val="28"/>
          <w:szCs w:val="28"/>
        </w:rPr>
        <w:t xml:space="preserve"> </w:t>
      </w:r>
      <w:r w:rsidRPr="00DB56B7">
        <w:rPr>
          <w:rFonts w:ascii="Times New Roman" w:hAnsi="Times New Roman"/>
          <w:sz w:val="28"/>
          <w:szCs w:val="28"/>
        </w:rPr>
        <w:t xml:space="preserve"> Порядку.</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Проект договору оренди, що розміщується в оголошенні про передачу майна в оренду на аукціоні, повинен містити всю інформацію, передбачену примірним договором оренди, крім інформації про особу орендаря та орендну плату.</w:t>
      </w:r>
    </w:p>
    <w:p w:rsidR="00A26EE9" w:rsidRPr="00DB56B7" w:rsidRDefault="00A26EE9" w:rsidP="00A26EE9">
      <w:pPr>
        <w:autoSpaceDE w:val="0"/>
        <w:autoSpaceDN w:val="0"/>
        <w:adjustRightInd w:val="0"/>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Аукціон проводиться відповідно до договору, що укладається між орендодавцем та оператором електронного майданчика.</w:t>
      </w:r>
    </w:p>
    <w:p w:rsidR="00A26EE9" w:rsidRPr="00DB56B7" w:rsidRDefault="00A26EE9" w:rsidP="00A26EE9">
      <w:pPr>
        <w:autoSpaceDE w:val="0"/>
        <w:autoSpaceDN w:val="0"/>
        <w:adjustRightInd w:val="0"/>
        <w:spacing w:after="120"/>
        <w:ind w:firstLine="709"/>
        <w:jc w:val="both"/>
        <w:rPr>
          <w:rFonts w:ascii="Times New Roman" w:hAnsi="Times New Roman" w:cs="Times New Roman"/>
          <w:bCs/>
          <w:sz w:val="28"/>
          <w:szCs w:val="28"/>
        </w:rPr>
      </w:pPr>
      <w:r w:rsidRPr="00DB56B7">
        <w:rPr>
          <w:rFonts w:ascii="Times New Roman" w:hAnsi="Times New Roman" w:cs="Times New Roman"/>
          <w:sz w:val="28"/>
          <w:szCs w:val="28"/>
        </w:rPr>
        <w:t xml:space="preserve">Типовий договір між орендодавцем та оператором електронного майданчика затверджується центральним органом виконавчої влади, що забезпечує </w:t>
      </w:r>
      <w:r w:rsidRPr="00DB56B7">
        <w:rPr>
          <w:rFonts w:ascii="Times New Roman" w:hAnsi="Times New Roman" w:cs="Times New Roman"/>
          <w:sz w:val="28"/>
          <w:szCs w:val="28"/>
        </w:rPr>
        <w:lastRenderedPageBreak/>
        <w:t>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а також здійснює контроль за її реалізацією.</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Протягом 20 робочих днів з дати включення об’єкта оренди до Переліку другого типу або визначення статусу об’єкта оренди як “вільний” у Переліку другого типу (в разі коли щодо об’єкта не було прийнято рішення про виключення такого майна з Переліку другого типу або у разі відмови в продовженні договору оренди відповідно до абзацу третього частини першої статті 19 Закону) орендодавець повинен розробити, затвердити та опублікувати в електронній торговій системі умови та додаткові умови (у разі наявності) оренди майна.</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 xml:space="preserve">У разі коли рішення про включення об’єкта оренди до Переліку другого типу приймається </w:t>
      </w:r>
      <w:r>
        <w:rPr>
          <w:rFonts w:ascii="Times New Roman" w:hAnsi="Times New Roman"/>
          <w:sz w:val="28"/>
          <w:szCs w:val="28"/>
        </w:rPr>
        <w:t>Держпродспоживслужбою</w:t>
      </w:r>
      <w:r w:rsidRPr="00DB56B7">
        <w:rPr>
          <w:rFonts w:ascii="Times New Roman" w:hAnsi="Times New Roman"/>
          <w:sz w:val="28"/>
          <w:szCs w:val="28"/>
        </w:rPr>
        <w:t xml:space="preserve">, передбаченим частиною шостою статті 6 Закону, додаткові умови оренди майна (у разі наявності) затверджуються </w:t>
      </w:r>
      <w:r>
        <w:rPr>
          <w:rFonts w:ascii="Times New Roman" w:hAnsi="Times New Roman"/>
          <w:sz w:val="28"/>
          <w:szCs w:val="28"/>
        </w:rPr>
        <w:t>Держпродспоживслужбою</w:t>
      </w:r>
      <w:r w:rsidRPr="00DB56B7">
        <w:rPr>
          <w:rFonts w:ascii="Times New Roman" w:hAnsi="Times New Roman"/>
          <w:sz w:val="28"/>
          <w:szCs w:val="28"/>
        </w:rPr>
        <w:t>.</w:t>
      </w:r>
    </w:p>
    <w:p w:rsidR="00A26EE9"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Умови передачі майна в оренду обов’язково включають розмір орендної плати, визначений відповідно до Методики розрахунку орендної плати, та строк оренди.</w:t>
      </w:r>
    </w:p>
    <w:p w:rsidR="00B97B54" w:rsidRDefault="00B97B54" w:rsidP="00A26EE9">
      <w:pPr>
        <w:pStyle w:val="a8"/>
        <w:spacing w:before="0" w:after="120"/>
        <w:ind w:firstLine="709"/>
        <w:jc w:val="both"/>
        <w:rPr>
          <w:rFonts w:ascii="Times New Roman" w:hAnsi="Times New Roman"/>
          <w:sz w:val="28"/>
          <w:szCs w:val="28"/>
        </w:rPr>
      </w:pPr>
      <w:r>
        <w:rPr>
          <w:rFonts w:ascii="Times New Roman" w:hAnsi="Times New Roman"/>
          <w:sz w:val="28"/>
          <w:szCs w:val="28"/>
        </w:rPr>
        <w:t xml:space="preserve">Стартова орендна плата на першому аукціоні, трок оренди </w:t>
      </w:r>
      <w:proofErr w:type="spellStart"/>
      <w:r>
        <w:rPr>
          <w:rFonts w:ascii="Times New Roman" w:hAnsi="Times New Roman"/>
          <w:sz w:val="28"/>
          <w:szCs w:val="28"/>
        </w:rPr>
        <w:t>да</w:t>
      </w:r>
      <w:proofErr w:type="spellEnd"/>
      <w:r>
        <w:rPr>
          <w:rFonts w:ascii="Times New Roman" w:hAnsi="Times New Roman"/>
          <w:sz w:val="28"/>
          <w:szCs w:val="28"/>
        </w:rPr>
        <w:t xml:space="preserve"> додаткові умови оренди визначаються відповідно до пункту 52 Порядку.</w:t>
      </w:r>
    </w:p>
    <w:p w:rsidR="00C65912" w:rsidRDefault="00C65912" w:rsidP="00A26EE9">
      <w:pPr>
        <w:pStyle w:val="a8"/>
        <w:spacing w:before="0" w:after="120"/>
        <w:ind w:firstLine="709"/>
        <w:jc w:val="both"/>
        <w:rPr>
          <w:rFonts w:ascii="Times New Roman" w:hAnsi="Times New Roman"/>
          <w:sz w:val="28"/>
          <w:szCs w:val="28"/>
        </w:rPr>
      </w:pPr>
      <w:r>
        <w:rPr>
          <w:rFonts w:ascii="Times New Roman" w:hAnsi="Times New Roman"/>
          <w:sz w:val="28"/>
          <w:szCs w:val="28"/>
        </w:rPr>
        <w:t>Внесення змін до договору оренди здійснюється з урахуванням обмежень, установлених статтею 16 Закону, Порядком, за згодою сторін до закінчення строку його дії та за погодженням з Держпродспоживслужбою.</w:t>
      </w:r>
    </w:p>
    <w:p w:rsidR="0097755E" w:rsidRDefault="0097755E" w:rsidP="0097755E">
      <w:pPr>
        <w:pStyle w:val="a8"/>
        <w:jc w:val="both"/>
        <w:rPr>
          <w:rFonts w:ascii="Times New Roman" w:hAnsi="Times New Roman"/>
          <w:sz w:val="28"/>
          <w:szCs w:val="28"/>
        </w:rPr>
      </w:pPr>
      <w:r>
        <w:rPr>
          <w:rFonts w:ascii="Times New Roman" w:hAnsi="Times New Roman"/>
          <w:sz w:val="28"/>
          <w:szCs w:val="28"/>
        </w:rPr>
        <w:t>Орендодавець протягом десяти робочих днів з моменту отримання заяви орендаря про зміни до договору оренди:</w:t>
      </w:r>
    </w:p>
    <w:p w:rsidR="0097755E" w:rsidRDefault="0097755E" w:rsidP="0097755E">
      <w:pPr>
        <w:pStyle w:val="a8"/>
        <w:jc w:val="both"/>
        <w:rPr>
          <w:rFonts w:ascii="Times New Roman" w:hAnsi="Times New Roman"/>
          <w:sz w:val="28"/>
          <w:szCs w:val="28"/>
        </w:rPr>
      </w:pPr>
      <w:r>
        <w:rPr>
          <w:rFonts w:ascii="Times New Roman" w:hAnsi="Times New Roman"/>
          <w:sz w:val="28"/>
          <w:szCs w:val="28"/>
        </w:rPr>
        <w:t>приймає рішення про задоволення заяви або про відмову у задоволенні заяви у випадках, передбачених Порядком;</w:t>
      </w:r>
    </w:p>
    <w:p w:rsidR="0097755E" w:rsidRDefault="0097755E" w:rsidP="0097755E">
      <w:pPr>
        <w:pStyle w:val="a8"/>
        <w:jc w:val="both"/>
        <w:rPr>
          <w:rFonts w:ascii="Times New Roman" w:hAnsi="Times New Roman"/>
          <w:sz w:val="28"/>
          <w:szCs w:val="28"/>
        </w:rPr>
      </w:pPr>
      <w:r>
        <w:rPr>
          <w:rFonts w:ascii="Times New Roman" w:hAnsi="Times New Roman"/>
          <w:sz w:val="28"/>
          <w:szCs w:val="28"/>
        </w:rPr>
        <w:t xml:space="preserve">надсилає заяву для погодження до </w:t>
      </w:r>
      <w:proofErr w:type="spellStart"/>
      <w:r>
        <w:rPr>
          <w:rFonts w:ascii="Times New Roman" w:hAnsi="Times New Roman"/>
          <w:sz w:val="28"/>
          <w:szCs w:val="28"/>
        </w:rPr>
        <w:t>Держпролспоживслуюби</w:t>
      </w:r>
      <w:proofErr w:type="spellEnd"/>
      <w:r>
        <w:rPr>
          <w:rFonts w:ascii="Times New Roman" w:hAnsi="Times New Roman"/>
          <w:sz w:val="28"/>
          <w:szCs w:val="28"/>
        </w:rPr>
        <w:t>, відповідно до вимог законодавства, статуту або положення балансоутримувача.</w:t>
      </w:r>
    </w:p>
    <w:p w:rsidR="0097755E" w:rsidRDefault="0097755E" w:rsidP="0097755E">
      <w:pPr>
        <w:pStyle w:val="a8"/>
        <w:jc w:val="both"/>
        <w:rPr>
          <w:rFonts w:ascii="Times New Roman" w:hAnsi="Times New Roman"/>
          <w:sz w:val="28"/>
          <w:szCs w:val="28"/>
        </w:rPr>
      </w:pPr>
      <w:r>
        <w:rPr>
          <w:rFonts w:ascii="Times New Roman" w:hAnsi="Times New Roman"/>
          <w:sz w:val="28"/>
          <w:szCs w:val="28"/>
        </w:rPr>
        <w:t>Держпродспоживслужба протягом 40 робочих днів надає погодження або відмову у погодженні на внесення змін до договору оренди. Відсутність погодження або відмови у погодженні Держпродспоживслужби протягом 40 робочих днів з дати отримання заяви вважається погодженням уповноваженого органу управління рішення про задоволення заяви про внесення змін до договору оренди.</w:t>
      </w:r>
    </w:p>
    <w:p w:rsidR="0097755E" w:rsidRDefault="0097755E" w:rsidP="0097755E">
      <w:pPr>
        <w:pStyle w:val="a8"/>
        <w:jc w:val="both"/>
        <w:rPr>
          <w:rFonts w:ascii="Times New Roman" w:hAnsi="Times New Roman"/>
          <w:sz w:val="28"/>
          <w:szCs w:val="28"/>
        </w:rPr>
      </w:pPr>
      <w:r>
        <w:rPr>
          <w:rFonts w:ascii="Times New Roman" w:hAnsi="Times New Roman"/>
          <w:sz w:val="28"/>
          <w:szCs w:val="28"/>
        </w:rPr>
        <w:t>Орендодавець протягом п’яти робочих днів з дати отримання погодження Держпродспоживслужби на внесення змін до договору оренди приймає рішення про задоволення заяви орендаря.</w:t>
      </w:r>
    </w:p>
    <w:p w:rsidR="0097755E" w:rsidRDefault="0097755E" w:rsidP="0097755E">
      <w:pPr>
        <w:pStyle w:val="a8"/>
        <w:jc w:val="both"/>
        <w:rPr>
          <w:rFonts w:ascii="Times New Roman" w:hAnsi="Times New Roman"/>
          <w:sz w:val="28"/>
          <w:szCs w:val="28"/>
        </w:rPr>
      </w:pPr>
      <w:r>
        <w:rPr>
          <w:rFonts w:ascii="Times New Roman" w:hAnsi="Times New Roman"/>
          <w:sz w:val="28"/>
          <w:szCs w:val="28"/>
        </w:rPr>
        <w:t>Орендодавець протягом п’яти робочих днів з дати прийняття рішення про задоволення заяви орендаря готує проект додаткової угоди до договору оренди.</w:t>
      </w:r>
    </w:p>
    <w:p w:rsidR="0097755E" w:rsidRDefault="0097755E" w:rsidP="0097755E">
      <w:pPr>
        <w:pStyle w:val="a8"/>
        <w:jc w:val="both"/>
        <w:rPr>
          <w:rFonts w:ascii="Times New Roman" w:hAnsi="Times New Roman"/>
          <w:sz w:val="28"/>
          <w:szCs w:val="28"/>
        </w:rPr>
      </w:pPr>
      <w:r>
        <w:rPr>
          <w:rFonts w:ascii="Times New Roman" w:hAnsi="Times New Roman"/>
          <w:sz w:val="28"/>
          <w:szCs w:val="28"/>
        </w:rPr>
        <w:lastRenderedPageBreak/>
        <w:t>Орендодавець надсилає орендарю лист про відмову у внесенні змін до договору оренди, що обов’язково містить обґрунтування та підстави прийнятого рішення, якщо:</w:t>
      </w:r>
    </w:p>
    <w:p w:rsidR="0097755E" w:rsidRDefault="0097755E" w:rsidP="0097755E">
      <w:pPr>
        <w:pStyle w:val="a8"/>
        <w:jc w:val="both"/>
        <w:rPr>
          <w:rFonts w:ascii="Times New Roman" w:hAnsi="Times New Roman"/>
          <w:sz w:val="28"/>
          <w:szCs w:val="28"/>
        </w:rPr>
      </w:pPr>
      <w:r>
        <w:rPr>
          <w:rFonts w:ascii="Times New Roman" w:hAnsi="Times New Roman"/>
          <w:sz w:val="28"/>
          <w:szCs w:val="28"/>
        </w:rPr>
        <w:t>орендодавець в межах своєї компетенції прийняв мотивоване рішення про відмову в задоволенні заяви орендаря про внесення змін до договору оренди;</w:t>
      </w:r>
    </w:p>
    <w:p w:rsidR="0097755E" w:rsidRDefault="0097755E" w:rsidP="0097755E">
      <w:pPr>
        <w:pStyle w:val="a8"/>
        <w:jc w:val="both"/>
        <w:rPr>
          <w:rFonts w:ascii="Times New Roman" w:hAnsi="Times New Roman"/>
          <w:sz w:val="28"/>
          <w:szCs w:val="28"/>
        </w:rPr>
      </w:pPr>
      <w:r>
        <w:rPr>
          <w:rFonts w:ascii="Times New Roman" w:hAnsi="Times New Roman"/>
          <w:sz w:val="28"/>
          <w:szCs w:val="28"/>
        </w:rPr>
        <w:t>Держпродспоживслужба прийняла рішення про відмову у внесенні змін до договору оренди.</w:t>
      </w:r>
    </w:p>
    <w:p w:rsidR="0097755E" w:rsidRDefault="0097755E" w:rsidP="0097755E">
      <w:pPr>
        <w:pStyle w:val="a8"/>
        <w:jc w:val="both"/>
        <w:rPr>
          <w:rFonts w:ascii="Times New Roman" w:hAnsi="Times New Roman"/>
          <w:sz w:val="28"/>
          <w:szCs w:val="28"/>
        </w:rPr>
      </w:pPr>
      <w:r>
        <w:rPr>
          <w:rFonts w:ascii="Times New Roman" w:hAnsi="Times New Roman"/>
          <w:sz w:val="28"/>
          <w:szCs w:val="28"/>
        </w:rPr>
        <w:t>Зміни і доповнення до договору оренди оприлюднюються орендодавцем в електронній торговій системі протягом трьох робочих днів з дати внесення до договору таких змін і доповнень.</w:t>
      </w:r>
    </w:p>
    <w:p w:rsidR="0097755E" w:rsidRPr="00DB56B7" w:rsidRDefault="0097755E" w:rsidP="00A26EE9">
      <w:pPr>
        <w:pStyle w:val="a8"/>
        <w:spacing w:before="0" w:after="120"/>
        <w:ind w:firstLine="709"/>
        <w:jc w:val="both"/>
        <w:rPr>
          <w:rFonts w:ascii="Times New Roman" w:hAnsi="Times New Roman"/>
          <w:sz w:val="28"/>
          <w:szCs w:val="28"/>
        </w:rPr>
      </w:pPr>
    </w:p>
    <w:p w:rsidR="00A26EE9" w:rsidRPr="00DB56B7" w:rsidRDefault="00A26EE9" w:rsidP="00A26EE9">
      <w:pPr>
        <w:pStyle w:val="a7"/>
        <w:numPr>
          <w:ilvl w:val="0"/>
          <w:numId w:val="1"/>
        </w:numPr>
        <w:spacing w:after="120"/>
        <w:ind w:left="0" w:firstLine="709"/>
        <w:jc w:val="both"/>
        <w:rPr>
          <w:rFonts w:ascii="Times New Roman" w:hAnsi="Times New Roman" w:cs="Times New Roman"/>
          <w:sz w:val="28"/>
          <w:szCs w:val="28"/>
        </w:rPr>
      </w:pPr>
      <w:r w:rsidRPr="00DB56B7">
        <w:rPr>
          <w:rFonts w:ascii="Times New Roman" w:hAnsi="Times New Roman" w:cs="Times New Roman"/>
          <w:sz w:val="28"/>
          <w:szCs w:val="28"/>
        </w:rPr>
        <w:t>Дії бюджетної установи, яка має намір взяти майно в оренду:</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Територіальні органи Держпродспоживслужби, установи, що віднесені до сфери її управління мають право на отримання в оренду державного та комунального майна без проведення аукціону.</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Підприємствам, установам і організаціям, що отримали в оренду державне та/або комунальне майно без проведення аукціону, заборонено укладати договори суборенди щодо </w:t>
      </w:r>
      <w:r>
        <w:rPr>
          <w:rFonts w:ascii="Times New Roman" w:hAnsi="Times New Roman" w:cs="Times New Roman"/>
          <w:sz w:val="28"/>
          <w:szCs w:val="28"/>
        </w:rPr>
        <w:t xml:space="preserve"> </w:t>
      </w:r>
      <w:r w:rsidRPr="00DB56B7">
        <w:rPr>
          <w:rFonts w:ascii="Times New Roman" w:hAnsi="Times New Roman" w:cs="Times New Roman"/>
          <w:sz w:val="28"/>
          <w:szCs w:val="28"/>
        </w:rPr>
        <w:t xml:space="preserve"> майна.</w:t>
      </w:r>
    </w:p>
    <w:p w:rsidR="00A26EE9" w:rsidRPr="00DB56B7" w:rsidRDefault="00A26EE9" w:rsidP="00A26EE9">
      <w:pPr>
        <w:autoSpaceDE w:val="0"/>
        <w:autoSpaceDN w:val="0"/>
        <w:adjustRightInd w:val="0"/>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Передача в оренду майна без проведення аукціону здійснюється виключно в ЕТС.</w:t>
      </w:r>
    </w:p>
    <w:p w:rsidR="00A26EE9" w:rsidRPr="00DB56B7" w:rsidRDefault="00A26EE9" w:rsidP="00A26EE9">
      <w:pPr>
        <w:autoSpaceDE w:val="0"/>
        <w:autoSpaceDN w:val="0"/>
        <w:adjustRightInd w:val="0"/>
        <w:spacing w:after="120"/>
        <w:ind w:firstLine="709"/>
        <w:jc w:val="both"/>
        <w:rPr>
          <w:rFonts w:ascii="Times New Roman" w:hAnsi="Times New Roman" w:cs="Times New Roman"/>
          <w:bCs/>
          <w:sz w:val="28"/>
          <w:szCs w:val="28"/>
        </w:rPr>
      </w:pPr>
      <w:r w:rsidRPr="00DB56B7">
        <w:rPr>
          <w:rFonts w:ascii="Times New Roman" w:hAnsi="Times New Roman" w:cs="Times New Roman"/>
          <w:sz w:val="28"/>
          <w:szCs w:val="28"/>
        </w:rPr>
        <w:t>У разі надходження заяви про оренду від особи, яка має право на отримання в оренду державного та комунального майна без проведення аукціону, інформація про об’єкт, який передається в оренду, та укладений договір публікуються в ЕТС.</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Установа, яка має намір на отримання майна без проведення аукціону, подає в ЕТС заяву на оренду майна, внесеного до Переліку другого типу, згідно з Порядком. Передача в оренду такого майна здійснюється без проведення аукціону в порядку, встановленому статтею 15 Закону.</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Якщо потенційний орендар має право на отримання майна без проведення аукціону, відповідно до частини першої, абзаців одинадцятого, дванадцятого частини другої статті 15 Закону, а об’єкт було включено до Переліку другого типу за його заявою, протягом трьох робочих днів з дати розроблення та затвердження орендодавцем умов та додаткових умов (у разі наявності) оренди такого майна укладається договір оренди майна з таким потенційним орендарем або приймається рішення про відмову в разі наявності підстав, передбачених пунктом 114 Порядку.</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 xml:space="preserve">Потенційні орендарі, у випадках, якщо вони бажають орендувати об’єкт, що був включений до Переліку другого типу не за їх ініціативою, потенційні орендарі, які мають право на отримання майна без проведення аукціону відповідно до частини другої статті 15 Закону, подають через свій особистий кабінет заяву на оренду об’єкта оренди, включеного до Переліку другого типу, шляхом заповнення електронної форми та завантажують електронні копії документів, передбачені цим </w:t>
      </w:r>
      <w:r w:rsidRPr="00DB56B7">
        <w:rPr>
          <w:rFonts w:ascii="Times New Roman" w:hAnsi="Times New Roman"/>
          <w:sz w:val="28"/>
          <w:szCs w:val="28"/>
        </w:rPr>
        <w:lastRenderedPageBreak/>
        <w:t xml:space="preserve">пунктом. Доступ до електронної торгової системи надається у порядку, визначеному пунктом </w:t>
      </w:r>
      <w:r w:rsidRPr="00DB56B7">
        <w:rPr>
          <w:rFonts w:ascii="Times New Roman" w:hAnsi="Times New Roman"/>
          <w:sz w:val="28"/>
          <w:szCs w:val="28"/>
          <w:lang w:val="ru-RU"/>
        </w:rPr>
        <w:t>49</w:t>
      </w:r>
      <w:r w:rsidRPr="00DB56B7">
        <w:rPr>
          <w:rFonts w:ascii="Times New Roman" w:hAnsi="Times New Roman"/>
          <w:sz w:val="28"/>
          <w:szCs w:val="28"/>
        </w:rPr>
        <w:t xml:space="preserve"> Порядку.</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Для подання заяви на оренду об’єкта оренди потенційний орендар обирає з Переліку другого типу відповідний об’єкт.</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 xml:space="preserve">У заяві на оренду об’єкта оренди потенційний орендар зазначає бажаний строк оренди та надає згоду сплачувати орендну плату, розмір якої визначається відповідно до Методики розрахунку орендної плати. Якщо заява подається потенційним орендарем, передбаченим абзацом третім пункту 118 </w:t>
      </w:r>
      <w:r>
        <w:rPr>
          <w:rFonts w:ascii="Times New Roman" w:hAnsi="Times New Roman"/>
          <w:sz w:val="28"/>
          <w:szCs w:val="28"/>
        </w:rPr>
        <w:t xml:space="preserve"> </w:t>
      </w:r>
      <w:r w:rsidRPr="00DB56B7">
        <w:rPr>
          <w:rFonts w:ascii="Times New Roman" w:hAnsi="Times New Roman"/>
          <w:sz w:val="28"/>
          <w:szCs w:val="28"/>
        </w:rPr>
        <w:t xml:space="preserve"> Порядку, такий орендар також зазначає в заяві пропонований розмір орендної плати, який не може бути меншим за розмір орендної плати, визначеної відповідно до Методики розрахунку орендної плати.</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Потенційний орендар, який має право на отримання майна без проведення аукціону відповідно до частини першої статті 15 Закону, може подати через електронну торгову систему заяву на оренду майна, внесеного до Переліку першого типу, але до оприлюднення оголошення про проведення аукціону для оренди такого майна.</w:t>
      </w:r>
    </w:p>
    <w:p w:rsidR="00A26EE9" w:rsidRPr="00DB56B7" w:rsidRDefault="00A26EE9" w:rsidP="00A26EE9">
      <w:pPr>
        <w:pStyle w:val="a7"/>
        <w:numPr>
          <w:ilvl w:val="0"/>
          <w:numId w:val="1"/>
        </w:numPr>
        <w:spacing w:after="120"/>
        <w:ind w:left="0" w:firstLine="709"/>
        <w:jc w:val="both"/>
        <w:rPr>
          <w:rFonts w:ascii="Times New Roman" w:hAnsi="Times New Roman" w:cs="Times New Roman"/>
          <w:sz w:val="28"/>
          <w:szCs w:val="28"/>
        </w:rPr>
      </w:pPr>
      <w:r w:rsidRPr="00DB56B7">
        <w:rPr>
          <w:rFonts w:ascii="Times New Roman" w:hAnsi="Times New Roman" w:cs="Times New Roman"/>
          <w:sz w:val="28"/>
          <w:szCs w:val="28"/>
        </w:rPr>
        <w:t>Дії Держпродспоживслужби, як уповноваженого органу управління:</w:t>
      </w:r>
    </w:p>
    <w:p w:rsidR="00A26EE9" w:rsidRPr="00DB56B7" w:rsidRDefault="00A26EE9" w:rsidP="00A26EE9">
      <w:pPr>
        <w:pStyle w:val="a8"/>
        <w:spacing w:before="0" w:after="120"/>
        <w:ind w:firstLine="709"/>
        <w:jc w:val="both"/>
        <w:rPr>
          <w:rFonts w:ascii="Times New Roman" w:hAnsi="Times New Roman"/>
          <w:sz w:val="28"/>
          <w:szCs w:val="28"/>
        </w:rPr>
      </w:pPr>
      <w:r>
        <w:rPr>
          <w:rFonts w:ascii="Times New Roman" w:hAnsi="Times New Roman"/>
          <w:sz w:val="28"/>
          <w:szCs w:val="28"/>
        </w:rPr>
        <w:t>Держпродспоживслужба</w:t>
      </w:r>
      <w:r w:rsidRPr="00DB56B7">
        <w:rPr>
          <w:rFonts w:ascii="Times New Roman" w:hAnsi="Times New Roman"/>
          <w:sz w:val="28"/>
          <w:szCs w:val="28"/>
        </w:rPr>
        <w:t xml:space="preserve"> протягом 25 робочих днів з дати отримання від балансоутримувача заяви потенційного орендаря або орендодавця приймає рішення про надання згоди або про відмову у погодженні передачі в оренду відповідного майна та надсилає його </w:t>
      </w:r>
      <w:proofErr w:type="spellStart"/>
      <w:r w:rsidRPr="00DB56B7">
        <w:rPr>
          <w:rFonts w:ascii="Times New Roman" w:hAnsi="Times New Roman"/>
          <w:sz w:val="28"/>
          <w:szCs w:val="28"/>
        </w:rPr>
        <w:t>балансоутримувачу</w:t>
      </w:r>
      <w:proofErr w:type="spellEnd"/>
      <w:r w:rsidRPr="00DB56B7">
        <w:rPr>
          <w:rFonts w:ascii="Times New Roman" w:hAnsi="Times New Roman"/>
          <w:sz w:val="28"/>
          <w:szCs w:val="28"/>
        </w:rPr>
        <w:t>. Рішення про відмову приймається за наявності підстав, передбачених статтею 7 Закону.</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Рішення балансоутримувача про відмову у включенні об’єкта до одного з Переліків може бути також скасовано або змінено </w:t>
      </w:r>
      <w:r>
        <w:rPr>
          <w:rFonts w:ascii="Times New Roman" w:hAnsi="Times New Roman" w:cs="Times New Roman"/>
          <w:sz w:val="28"/>
          <w:szCs w:val="28"/>
        </w:rPr>
        <w:t>Держпродспоживслужбою</w:t>
      </w:r>
      <w:r w:rsidRPr="00DB56B7">
        <w:rPr>
          <w:rFonts w:ascii="Times New Roman" w:hAnsi="Times New Roman" w:cs="Times New Roman"/>
          <w:sz w:val="28"/>
          <w:szCs w:val="28"/>
        </w:rPr>
        <w:t>.</w:t>
      </w:r>
    </w:p>
    <w:p w:rsidR="00A26EE9" w:rsidRPr="00DB56B7" w:rsidRDefault="00A26EE9" w:rsidP="00A26EE9">
      <w:pPr>
        <w:pStyle w:val="a7"/>
        <w:numPr>
          <w:ilvl w:val="0"/>
          <w:numId w:val="1"/>
        </w:numPr>
        <w:spacing w:after="120"/>
        <w:ind w:left="0"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Продовження договорів оренди здійснюється за результатами проведення аукціону, крім випадків, передбачених </w:t>
      </w:r>
      <w:r w:rsidR="00441D68">
        <w:rPr>
          <w:rFonts w:ascii="Times New Roman" w:hAnsi="Times New Roman" w:cs="Times New Roman"/>
          <w:sz w:val="28"/>
          <w:szCs w:val="28"/>
        </w:rPr>
        <w:t>Законом</w:t>
      </w:r>
      <w:r w:rsidRPr="00DB56B7">
        <w:rPr>
          <w:rFonts w:ascii="Times New Roman" w:hAnsi="Times New Roman" w:cs="Times New Roman"/>
          <w:sz w:val="28"/>
          <w:szCs w:val="28"/>
        </w:rPr>
        <w:t>.</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Орендар, що має право продовжити договір оренди без проведення аукціону, звертається до орендодавця із заявою про продовження договору оренди не пізніше ніж за три місяці до закінчення строку дії договору оренди.</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Без проведення аукціону можуть бути продовжені договори, які: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укладені та продовжуються вперше, за умови, якщо строк оренди за такими договорами становить п’ять років або менше;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укладені без проведення аукціону з установами, організаціями, передбаченими частиною першою статті 15 Закону;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укладені без проведення аукціону з підприємствами, установами, організаціями, передбаченими частиною другою статті 15 Закону відповідно до вимог статті 15 Закону, крім випадків, передбачених абзацами одинадцятим та дванадцятим частини другої статті 15 Закону;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укладені з підприємствами, установами, організаціями, що надають соціально важливі послуги населенню, перелік яких визначається Кабінетом </w:t>
      </w:r>
      <w:r w:rsidRPr="00DB56B7">
        <w:rPr>
          <w:rFonts w:ascii="Times New Roman" w:hAnsi="Times New Roman" w:cs="Times New Roman"/>
          <w:sz w:val="28"/>
          <w:szCs w:val="28"/>
        </w:rPr>
        <w:lastRenderedPageBreak/>
        <w:t xml:space="preserve">Міністрів України, додатковий перелік яких може бути визначений представницькими органами місцевого самоврядування згідно із законодавством.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Договори оренди можуть бути продовжені на той самий строк, на який вони були укладені, на підставі заяви орендаря про продовження договору, поданої орендодавцю не пізніше ніж за три місяці до закінчення строку дії договору оренди.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Рішення про продовження договору оренди державного майна, передбаченого частиною другою цієї статті, і рішення про відмову у продовженні договору оренди державного майна приймаються орендодавцем.</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Будь-яке рішення, передбачене частиною четвертою цієї статті, приймається з урахуванням законодавства, статуту або положення балансоутримувача про погодження Держпродспоживслужбою, на підставі довідки балансоутримувача, яку орендодавець протягом десяти робочих днів отримує у балансоутримувача, та в якій зазначається інформація про:</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наявність або відсутність заборгованості зі сплати орендної плати чи страхових платежів за договором, що продовжується, станом на дату подання довідки;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факти суттєвого (більше ніж на три місяці) прострочення сплати орендної плати чи інших обов’язкових за договором платежів;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результати перевірок, які </w:t>
      </w:r>
      <w:proofErr w:type="spellStart"/>
      <w:r w:rsidRPr="00DB56B7">
        <w:rPr>
          <w:rFonts w:ascii="Times New Roman" w:hAnsi="Times New Roman" w:cs="Times New Roman"/>
          <w:sz w:val="28"/>
          <w:szCs w:val="28"/>
        </w:rPr>
        <w:t>балансоутримувач</w:t>
      </w:r>
      <w:proofErr w:type="spellEnd"/>
      <w:r w:rsidRPr="00DB56B7">
        <w:rPr>
          <w:rFonts w:ascii="Times New Roman" w:hAnsi="Times New Roman" w:cs="Times New Roman"/>
          <w:sz w:val="28"/>
          <w:szCs w:val="28"/>
        </w:rPr>
        <w:t xml:space="preserve"> та/або орендодавець здійснювали протягом строку оренди, а також інформація про цільове призначення, за яким об’єкт оренди фактично використовувався протягом строку оренди;</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інформація про суму орендної плати, яка підлягає сплаті орендарем за місяць оренди, який передує даті складення довідки балансоутримувача. </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Орендодавець не отримує довідку, передбачену пунктом 1</w:t>
      </w:r>
      <w:r w:rsidRPr="00DB56B7">
        <w:rPr>
          <w:rFonts w:ascii="Times New Roman" w:hAnsi="Times New Roman"/>
          <w:sz w:val="28"/>
          <w:szCs w:val="28"/>
          <w:lang w:val="ru-RU"/>
        </w:rPr>
        <w:t>39</w:t>
      </w:r>
      <w:r w:rsidRPr="00DB56B7">
        <w:rPr>
          <w:rFonts w:ascii="Times New Roman" w:hAnsi="Times New Roman"/>
          <w:sz w:val="28"/>
          <w:szCs w:val="28"/>
        </w:rPr>
        <w:t xml:space="preserve"> </w:t>
      </w:r>
      <w:r>
        <w:rPr>
          <w:rFonts w:ascii="Times New Roman" w:hAnsi="Times New Roman"/>
          <w:sz w:val="28"/>
          <w:szCs w:val="28"/>
        </w:rPr>
        <w:t xml:space="preserve"> </w:t>
      </w:r>
      <w:r w:rsidRPr="00DB56B7">
        <w:rPr>
          <w:rFonts w:ascii="Times New Roman" w:hAnsi="Times New Roman"/>
          <w:sz w:val="28"/>
          <w:szCs w:val="28"/>
        </w:rPr>
        <w:t xml:space="preserve"> Порядку, у випадках, коли вона була надана балансоутримувачем орендарю і була подана орендарем орендодавцю разом із заявою про продовження договору оренди.</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У разі якщо перевірками виявлено порушення умов договору оренди, зазначається інформація про вжиті орендарем заходи для припинення порушення або про те, що порушення тривало і після строку, визначеного орендодавцем або балансоутримувачем для усунення порушення. Строк на усунення виявлених порушень не може перевищувати 30 календарних днів з дати отримання орендарем відповідного припису.</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Рішення про відмову у продовженні договору оренди може бути прийнято: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у випадках, передбачених статтею 7 </w:t>
      </w:r>
      <w:r>
        <w:rPr>
          <w:rFonts w:ascii="Times New Roman" w:hAnsi="Times New Roman" w:cs="Times New Roman"/>
          <w:sz w:val="28"/>
          <w:szCs w:val="28"/>
        </w:rPr>
        <w:t xml:space="preserve"> </w:t>
      </w:r>
      <w:r w:rsidRPr="00DB56B7">
        <w:rPr>
          <w:rFonts w:ascii="Times New Roman" w:hAnsi="Times New Roman" w:cs="Times New Roman"/>
          <w:sz w:val="28"/>
          <w:szCs w:val="28"/>
        </w:rPr>
        <w:t xml:space="preserve"> Закону;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якщо орендоване приміщення необхідне для власних потреб балансоутримувача, які обґрунтовані у письмовому зверненні балансоутримувача, поданому ним орендарю;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якщо орендар, який бажає продовжити договір оренди майна в порядку, </w:t>
      </w:r>
      <w:r w:rsidRPr="00DB56B7">
        <w:rPr>
          <w:rFonts w:ascii="Times New Roman" w:hAnsi="Times New Roman" w:cs="Times New Roman"/>
          <w:sz w:val="28"/>
          <w:szCs w:val="28"/>
        </w:rPr>
        <w:lastRenderedPageBreak/>
        <w:t xml:space="preserve">встановленому частиною другою статті 18 </w:t>
      </w:r>
      <w:r>
        <w:rPr>
          <w:rFonts w:ascii="Times New Roman" w:hAnsi="Times New Roman" w:cs="Times New Roman"/>
          <w:sz w:val="28"/>
          <w:szCs w:val="28"/>
        </w:rPr>
        <w:t xml:space="preserve"> </w:t>
      </w:r>
      <w:r w:rsidRPr="00DB56B7">
        <w:rPr>
          <w:rFonts w:ascii="Times New Roman" w:hAnsi="Times New Roman" w:cs="Times New Roman"/>
          <w:sz w:val="28"/>
          <w:szCs w:val="28"/>
        </w:rPr>
        <w:t xml:space="preserve"> Закону, не надав звіт про оцінку об’єкта оренди у визначений цим Законом строк;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якщо орендар порушував умови договору оренди та не усунув порушення, виявлені балансоутримувачем або орендодавцем у строк, визначений у приписі балансоутримувача та/ або орендодавця;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якщо орендар допустив прострочення сплати орендної плати на строк більше трьох місяців; </w:t>
      </w:r>
    </w:p>
    <w:p w:rsidR="00A26EE9" w:rsidRPr="00DB56B7" w:rsidRDefault="00A26EE9" w:rsidP="00A26EE9">
      <w:pPr>
        <w:spacing w:after="120"/>
        <w:ind w:firstLine="709"/>
        <w:jc w:val="both"/>
        <w:rPr>
          <w:rFonts w:ascii="Times New Roman" w:hAnsi="Times New Roman" w:cs="Times New Roman"/>
          <w:sz w:val="28"/>
          <w:szCs w:val="28"/>
        </w:rPr>
      </w:pPr>
      <w:r w:rsidRPr="00DB56B7">
        <w:rPr>
          <w:rFonts w:ascii="Times New Roman" w:hAnsi="Times New Roman" w:cs="Times New Roman"/>
          <w:sz w:val="28"/>
          <w:szCs w:val="28"/>
        </w:rPr>
        <w:t xml:space="preserve">якщо орендар станом на дату довідки балансоутримувача, передбаченої частиною шостою статті 18 </w:t>
      </w:r>
      <w:r>
        <w:rPr>
          <w:rFonts w:ascii="Times New Roman" w:hAnsi="Times New Roman" w:cs="Times New Roman"/>
          <w:sz w:val="28"/>
          <w:szCs w:val="28"/>
        </w:rPr>
        <w:t xml:space="preserve"> </w:t>
      </w:r>
      <w:r w:rsidRPr="00DB56B7">
        <w:rPr>
          <w:rFonts w:ascii="Times New Roman" w:hAnsi="Times New Roman" w:cs="Times New Roman"/>
          <w:sz w:val="28"/>
          <w:szCs w:val="28"/>
        </w:rPr>
        <w:t xml:space="preserve"> Закону, має заборгованість зі сплати орендної плати або не здійснив страхування об’єкта оренди, чи має заборгованість зі сплати страхових платежів.</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Якщо рішення про відмову у продовженні договору оренди приймається на підставі необхідності майна для власних потреб балансоутримувача, які обґрунтовані у письмовому зверненні балансоутримувача, поданому ним орендарю, то в такому рішенні повинно бути зазначено найменування та реквізити такого балансоутримувача.</w:t>
      </w:r>
    </w:p>
    <w:p w:rsidR="00A26EE9" w:rsidRPr="00DB56B7" w:rsidRDefault="00A26EE9" w:rsidP="00A26EE9">
      <w:pPr>
        <w:pStyle w:val="a8"/>
        <w:spacing w:before="0" w:after="120"/>
        <w:ind w:firstLine="709"/>
        <w:jc w:val="both"/>
        <w:rPr>
          <w:rFonts w:ascii="Times New Roman" w:hAnsi="Times New Roman"/>
          <w:sz w:val="28"/>
          <w:szCs w:val="28"/>
        </w:rPr>
      </w:pPr>
      <w:r w:rsidRPr="00DB56B7">
        <w:rPr>
          <w:rFonts w:ascii="Times New Roman" w:hAnsi="Times New Roman"/>
          <w:sz w:val="28"/>
          <w:szCs w:val="28"/>
        </w:rPr>
        <w:t xml:space="preserve">Якщо необхідність балансоутримувача в такому майні для задоволення власних потреб припинилася, </w:t>
      </w:r>
      <w:proofErr w:type="spellStart"/>
      <w:r w:rsidRPr="00DB56B7">
        <w:rPr>
          <w:rFonts w:ascii="Times New Roman" w:hAnsi="Times New Roman"/>
          <w:sz w:val="28"/>
          <w:szCs w:val="28"/>
        </w:rPr>
        <w:t>балансоутримувач</w:t>
      </w:r>
      <w:proofErr w:type="spellEnd"/>
      <w:r w:rsidRPr="00DB56B7">
        <w:rPr>
          <w:rFonts w:ascii="Times New Roman" w:hAnsi="Times New Roman"/>
          <w:sz w:val="28"/>
          <w:szCs w:val="28"/>
        </w:rPr>
        <w:t xml:space="preserve"> повідомляє про це орендаря, якому було відмовлено у продовженні договору оренди на такій підставі, не пізніше ніж протягом десяти робочих днів з дня припинення такої необхідності.</w:t>
      </w:r>
    </w:p>
    <w:sectPr w:rsidR="00A26EE9" w:rsidRPr="00DB56B7">
      <w:headerReference w:type="default" r:id="rId10"/>
      <w:pgSz w:w="11900" w:h="16840"/>
      <w:pgMar w:top="1090" w:right="533" w:bottom="1104" w:left="138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C4" w:rsidRDefault="00EC49C4">
      <w:r>
        <w:separator/>
      </w:r>
    </w:p>
  </w:endnote>
  <w:endnote w:type="continuationSeparator" w:id="0">
    <w:p w:rsidR="00EC49C4" w:rsidRDefault="00EC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C4" w:rsidRDefault="00EC49C4"/>
  </w:footnote>
  <w:footnote w:type="continuationSeparator" w:id="0">
    <w:p w:rsidR="00EC49C4" w:rsidRDefault="00EC49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BB" w:rsidRDefault="00164659">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4013200</wp:posOffset>
              </wp:positionH>
              <wp:positionV relativeFrom="page">
                <wp:posOffset>488315</wp:posOffset>
              </wp:positionV>
              <wp:extent cx="70485" cy="160655"/>
              <wp:effectExtent l="3175" t="254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0BB" w:rsidRDefault="00CC47F4">
                          <w:pPr>
                            <w:pStyle w:val="Headerorfooter0"/>
                            <w:shd w:val="clear" w:color="auto" w:fill="auto"/>
                            <w:spacing w:line="240" w:lineRule="auto"/>
                          </w:pPr>
                          <w:r>
                            <w:fldChar w:fldCharType="begin"/>
                          </w:r>
                          <w:r>
                            <w:instrText xml:space="preserve"> PAGE \* MERGEFORMAT </w:instrText>
                          </w:r>
                          <w:r>
                            <w:fldChar w:fldCharType="separate"/>
                          </w:r>
                          <w:r w:rsidR="009835C7" w:rsidRPr="009835C7">
                            <w:rPr>
                              <w:rStyle w:val="Headerorfooter1"/>
                              <w:noProof/>
                            </w:rPr>
                            <w:t>11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pt;margin-top:38.4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" filled="f" stroked="f">
              <v:textbox style="mso-fit-shape-to-text:t" inset="0,0,0,0">
                <w:txbxContent>
                  <w:p w:rsidR="00CD10BB" w:rsidRDefault="00CC47F4">
                    <w:pPr>
                      <w:pStyle w:val="Headerorfooter0"/>
                      <w:shd w:val="clear" w:color="auto" w:fill="auto"/>
                      <w:spacing w:line="240" w:lineRule="auto"/>
                    </w:pPr>
                    <w:r>
                      <w:fldChar w:fldCharType="begin"/>
                    </w:r>
                    <w:r>
                      <w:instrText xml:space="preserve"> PAGE \* MERGEFORMAT </w:instrText>
                    </w:r>
                    <w:r>
                      <w:fldChar w:fldCharType="separate"/>
                    </w:r>
                    <w:r w:rsidR="009835C7" w:rsidRPr="009835C7">
                      <w:rPr>
                        <w:rStyle w:val="Headerorfooter1"/>
                        <w:noProof/>
                      </w:rPr>
                      <w:t>11</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969"/>
    <w:multiLevelType w:val="multilevel"/>
    <w:tmpl w:val="0D9681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1E4C5A"/>
    <w:multiLevelType w:val="hybridMultilevel"/>
    <w:tmpl w:val="3416C204"/>
    <w:lvl w:ilvl="0" w:tplc="34B6BC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5253036B"/>
    <w:multiLevelType w:val="multilevel"/>
    <w:tmpl w:val="CEA89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BB"/>
    <w:rsid w:val="00022EDA"/>
    <w:rsid w:val="000E362C"/>
    <w:rsid w:val="001358E6"/>
    <w:rsid w:val="00164659"/>
    <w:rsid w:val="00196497"/>
    <w:rsid w:val="001965D1"/>
    <w:rsid w:val="00203830"/>
    <w:rsid w:val="00207BE2"/>
    <w:rsid w:val="00234CDE"/>
    <w:rsid w:val="00242BF7"/>
    <w:rsid w:val="0029654D"/>
    <w:rsid w:val="002F4336"/>
    <w:rsid w:val="0031037E"/>
    <w:rsid w:val="003A024A"/>
    <w:rsid w:val="003D1CC9"/>
    <w:rsid w:val="003E0AEF"/>
    <w:rsid w:val="00441D68"/>
    <w:rsid w:val="00471C67"/>
    <w:rsid w:val="00483932"/>
    <w:rsid w:val="004E77B7"/>
    <w:rsid w:val="0054505E"/>
    <w:rsid w:val="00563DEB"/>
    <w:rsid w:val="0056494F"/>
    <w:rsid w:val="005B15A8"/>
    <w:rsid w:val="005E7A6E"/>
    <w:rsid w:val="005F0D55"/>
    <w:rsid w:val="00656853"/>
    <w:rsid w:val="006D5453"/>
    <w:rsid w:val="006E7699"/>
    <w:rsid w:val="006E79E1"/>
    <w:rsid w:val="006F49BD"/>
    <w:rsid w:val="00704400"/>
    <w:rsid w:val="007C4BE2"/>
    <w:rsid w:val="007D64C8"/>
    <w:rsid w:val="0086124D"/>
    <w:rsid w:val="008A2C1E"/>
    <w:rsid w:val="008B0BC0"/>
    <w:rsid w:val="009604EE"/>
    <w:rsid w:val="00963A4D"/>
    <w:rsid w:val="0097755E"/>
    <w:rsid w:val="009835C7"/>
    <w:rsid w:val="009E69EE"/>
    <w:rsid w:val="00A15897"/>
    <w:rsid w:val="00A26EE9"/>
    <w:rsid w:val="00A63AAB"/>
    <w:rsid w:val="00AB1498"/>
    <w:rsid w:val="00B4317A"/>
    <w:rsid w:val="00B91491"/>
    <w:rsid w:val="00B97AB4"/>
    <w:rsid w:val="00B97B54"/>
    <w:rsid w:val="00BD5906"/>
    <w:rsid w:val="00C65912"/>
    <w:rsid w:val="00C75C91"/>
    <w:rsid w:val="00CC47F4"/>
    <w:rsid w:val="00CD10BB"/>
    <w:rsid w:val="00CD6AF0"/>
    <w:rsid w:val="00D333D5"/>
    <w:rsid w:val="00D531C3"/>
    <w:rsid w:val="00D7329F"/>
    <w:rsid w:val="00D95A59"/>
    <w:rsid w:val="00DA771D"/>
    <w:rsid w:val="00E159EB"/>
    <w:rsid w:val="00E17F00"/>
    <w:rsid w:val="00E77291"/>
    <w:rsid w:val="00E916F9"/>
    <w:rsid w:val="00EC49C4"/>
    <w:rsid w:val="00EC4D91"/>
    <w:rsid w:val="00F06F40"/>
    <w:rsid w:val="00FA3130"/>
    <w:rsid w:val="00FE0FBB"/>
    <w:rsid w:val="00FF2C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Bodytext20">
    <w:name w:val="Body text (2)"/>
    <w:basedOn w:val="a"/>
    <w:link w:val="Bodytext2"/>
    <w:pPr>
      <w:shd w:val="clear" w:color="auto" w:fill="FFFFFF"/>
      <w:spacing w:line="274" w:lineRule="exact"/>
      <w:jc w:val="center"/>
    </w:pPr>
    <w:rPr>
      <w:rFonts w:ascii="Times New Roman" w:eastAsia="Times New Roman" w:hAnsi="Times New Roman" w:cs="Times New Roman"/>
    </w:rPr>
  </w:style>
  <w:style w:type="paragraph" w:customStyle="1" w:styleId="Bodytext30">
    <w:name w:val="Body text (3)"/>
    <w:basedOn w:val="a"/>
    <w:link w:val="Bodytext3"/>
    <w:pPr>
      <w:shd w:val="clear" w:color="auto" w:fill="FFFFFF"/>
      <w:spacing w:before="560" w:line="278" w:lineRule="exac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244" w:lineRule="exact"/>
    </w:pPr>
    <w:rPr>
      <w:rFonts w:ascii="Times New Roman" w:eastAsia="Times New Roman" w:hAnsi="Times New Roman" w:cs="Times New Roman"/>
      <w:sz w:val="22"/>
      <w:szCs w:val="22"/>
    </w:rPr>
  </w:style>
  <w:style w:type="paragraph" w:styleId="a3">
    <w:name w:val="Balloon Text"/>
    <w:basedOn w:val="a"/>
    <w:link w:val="a4"/>
    <w:uiPriority w:val="99"/>
    <w:semiHidden/>
    <w:unhideWhenUsed/>
    <w:rsid w:val="00E77291"/>
    <w:rPr>
      <w:rFonts w:ascii="Segoe UI" w:hAnsi="Segoe UI" w:cs="Segoe UI"/>
      <w:sz w:val="18"/>
      <w:szCs w:val="18"/>
    </w:rPr>
  </w:style>
  <w:style w:type="character" w:customStyle="1" w:styleId="a4">
    <w:name w:val="Текст выноски Знак"/>
    <w:basedOn w:val="a0"/>
    <w:link w:val="a3"/>
    <w:uiPriority w:val="99"/>
    <w:semiHidden/>
    <w:rsid w:val="00E77291"/>
    <w:rPr>
      <w:rFonts w:ascii="Segoe UI" w:hAnsi="Segoe UI" w:cs="Segoe UI"/>
      <w:color w:val="000000"/>
      <w:sz w:val="18"/>
      <w:szCs w:val="18"/>
    </w:rPr>
  </w:style>
  <w:style w:type="paragraph" w:customStyle="1" w:styleId="rvps2">
    <w:name w:val="rvps2"/>
    <w:basedOn w:val="a"/>
    <w:rsid w:val="00BD5906"/>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Normal (Web)"/>
    <w:basedOn w:val="a"/>
    <w:rsid w:val="0056494F"/>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37">
    <w:name w:val="rvts37"/>
    <w:basedOn w:val="a0"/>
    <w:rsid w:val="005F0D55"/>
  </w:style>
  <w:style w:type="character" w:styleId="a6">
    <w:name w:val="Hyperlink"/>
    <w:basedOn w:val="a0"/>
    <w:uiPriority w:val="99"/>
    <w:semiHidden/>
    <w:unhideWhenUsed/>
    <w:rsid w:val="005F0D55"/>
    <w:rPr>
      <w:color w:val="0000FF"/>
      <w:u w:val="single"/>
    </w:rPr>
  </w:style>
  <w:style w:type="paragraph" w:styleId="a7">
    <w:name w:val="List Paragraph"/>
    <w:basedOn w:val="a"/>
    <w:uiPriority w:val="34"/>
    <w:qFormat/>
    <w:rsid w:val="00A26EE9"/>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customStyle="1" w:styleId="a8">
    <w:name w:val="Нормальний текст"/>
    <w:basedOn w:val="a"/>
    <w:rsid w:val="00A26EE9"/>
    <w:pPr>
      <w:widowControl/>
      <w:spacing w:before="120"/>
      <w:ind w:firstLine="567"/>
    </w:pPr>
    <w:rPr>
      <w:rFonts w:ascii="Antiqua" w:eastAsia="Times New Roman" w:hAnsi="Antiqua" w:cs="Times New Roman"/>
      <w:color w:val="auto"/>
      <w:sz w:val="26"/>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Bodytext20">
    <w:name w:val="Body text (2)"/>
    <w:basedOn w:val="a"/>
    <w:link w:val="Bodytext2"/>
    <w:pPr>
      <w:shd w:val="clear" w:color="auto" w:fill="FFFFFF"/>
      <w:spacing w:line="274" w:lineRule="exact"/>
      <w:jc w:val="center"/>
    </w:pPr>
    <w:rPr>
      <w:rFonts w:ascii="Times New Roman" w:eastAsia="Times New Roman" w:hAnsi="Times New Roman" w:cs="Times New Roman"/>
    </w:rPr>
  </w:style>
  <w:style w:type="paragraph" w:customStyle="1" w:styleId="Bodytext30">
    <w:name w:val="Body text (3)"/>
    <w:basedOn w:val="a"/>
    <w:link w:val="Bodytext3"/>
    <w:pPr>
      <w:shd w:val="clear" w:color="auto" w:fill="FFFFFF"/>
      <w:spacing w:before="560" w:line="278" w:lineRule="exac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244" w:lineRule="exact"/>
    </w:pPr>
    <w:rPr>
      <w:rFonts w:ascii="Times New Roman" w:eastAsia="Times New Roman" w:hAnsi="Times New Roman" w:cs="Times New Roman"/>
      <w:sz w:val="22"/>
      <w:szCs w:val="22"/>
    </w:rPr>
  </w:style>
  <w:style w:type="paragraph" w:styleId="a3">
    <w:name w:val="Balloon Text"/>
    <w:basedOn w:val="a"/>
    <w:link w:val="a4"/>
    <w:uiPriority w:val="99"/>
    <w:semiHidden/>
    <w:unhideWhenUsed/>
    <w:rsid w:val="00E77291"/>
    <w:rPr>
      <w:rFonts w:ascii="Segoe UI" w:hAnsi="Segoe UI" w:cs="Segoe UI"/>
      <w:sz w:val="18"/>
      <w:szCs w:val="18"/>
    </w:rPr>
  </w:style>
  <w:style w:type="character" w:customStyle="1" w:styleId="a4">
    <w:name w:val="Текст выноски Знак"/>
    <w:basedOn w:val="a0"/>
    <w:link w:val="a3"/>
    <w:uiPriority w:val="99"/>
    <w:semiHidden/>
    <w:rsid w:val="00E77291"/>
    <w:rPr>
      <w:rFonts w:ascii="Segoe UI" w:hAnsi="Segoe UI" w:cs="Segoe UI"/>
      <w:color w:val="000000"/>
      <w:sz w:val="18"/>
      <w:szCs w:val="18"/>
    </w:rPr>
  </w:style>
  <w:style w:type="paragraph" w:customStyle="1" w:styleId="rvps2">
    <w:name w:val="rvps2"/>
    <w:basedOn w:val="a"/>
    <w:rsid w:val="00BD5906"/>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Normal (Web)"/>
    <w:basedOn w:val="a"/>
    <w:rsid w:val="0056494F"/>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37">
    <w:name w:val="rvts37"/>
    <w:basedOn w:val="a0"/>
    <w:rsid w:val="005F0D55"/>
  </w:style>
  <w:style w:type="character" w:styleId="a6">
    <w:name w:val="Hyperlink"/>
    <w:basedOn w:val="a0"/>
    <w:uiPriority w:val="99"/>
    <w:semiHidden/>
    <w:unhideWhenUsed/>
    <w:rsid w:val="005F0D55"/>
    <w:rPr>
      <w:color w:val="0000FF"/>
      <w:u w:val="single"/>
    </w:rPr>
  </w:style>
  <w:style w:type="paragraph" w:styleId="a7">
    <w:name w:val="List Paragraph"/>
    <w:basedOn w:val="a"/>
    <w:uiPriority w:val="34"/>
    <w:qFormat/>
    <w:rsid w:val="00A26EE9"/>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customStyle="1" w:styleId="a8">
    <w:name w:val="Нормальний текст"/>
    <w:basedOn w:val="a"/>
    <w:rsid w:val="00A26EE9"/>
    <w:pPr>
      <w:widowControl/>
      <w:spacing w:before="120"/>
      <w:ind w:firstLine="567"/>
    </w:pPr>
    <w:rPr>
      <w:rFonts w:ascii="Antiqua" w:eastAsia="Times New Roman" w:hAnsi="Antiqua" w:cs="Times New Roman"/>
      <w:color w:val="auto"/>
      <w:sz w:val="26"/>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98146">
      <w:bodyDiv w:val="1"/>
      <w:marLeft w:val="0"/>
      <w:marRight w:val="0"/>
      <w:marTop w:val="0"/>
      <w:marBottom w:val="0"/>
      <w:divBdr>
        <w:top w:val="none" w:sz="0" w:space="0" w:color="auto"/>
        <w:left w:val="none" w:sz="0" w:space="0" w:color="auto"/>
        <w:bottom w:val="none" w:sz="0" w:space="0" w:color="auto"/>
        <w:right w:val="none" w:sz="0" w:space="0" w:color="auto"/>
      </w:divBdr>
    </w:div>
    <w:div w:id="772239520">
      <w:bodyDiv w:val="1"/>
      <w:marLeft w:val="0"/>
      <w:marRight w:val="0"/>
      <w:marTop w:val="0"/>
      <w:marBottom w:val="0"/>
      <w:divBdr>
        <w:top w:val="none" w:sz="0" w:space="0" w:color="auto"/>
        <w:left w:val="none" w:sz="0" w:space="0" w:color="auto"/>
        <w:bottom w:val="none" w:sz="0" w:space="0" w:color="auto"/>
        <w:right w:val="none" w:sz="0" w:space="0" w:color="auto"/>
      </w:divBdr>
    </w:div>
    <w:div w:id="859776872">
      <w:bodyDiv w:val="1"/>
      <w:marLeft w:val="0"/>
      <w:marRight w:val="0"/>
      <w:marTop w:val="0"/>
      <w:marBottom w:val="0"/>
      <w:divBdr>
        <w:top w:val="none" w:sz="0" w:space="0" w:color="auto"/>
        <w:left w:val="none" w:sz="0" w:space="0" w:color="auto"/>
        <w:bottom w:val="none" w:sz="0" w:space="0" w:color="auto"/>
        <w:right w:val="none" w:sz="0" w:space="0" w:color="auto"/>
      </w:divBdr>
    </w:div>
    <w:div w:id="1330451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11</Pages>
  <Words>17040</Words>
  <Characters>9714</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555</cp:lastModifiedBy>
  <cp:revision>5</cp:revision>
  <cp:lastPrinted>2020-09-04T09:51:00Z</cp:lastPrinted>
  <dcterms:created xsi:type="dcterms:W3CDTF">2020-08-21T12:21:00Z</dcterms:created>
  <dcterms:modified xsi:type="dcterms:W3CDTF">2020-09-18T12:01:00Z</dcterms:modified>
</cp:coreProperties>
</file>