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3" w:rsidRPr="00271353" w:rsidRDefault="00271353" w:rsidP="00221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353">
        <w:rPr>
          <w:rFonts w:ascii="Times New Roman" w:hAnsi="Times New Roman" w:cs="Times New Roman"/>
          <w:b/>
          <w:sz w:val="28"/>
          <w:szCs w:val="28"/>
          <w:lang w:val="uk-UA"/>
        </w:rPr>
        <w:t>Звіт про надходження інформаційних запитів за 2016  рік</w:t>
      </w:r>
    </w:p>
    <w:p w:rsidR="00271353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71353">
        <w:rPr>
          <w:rFonts w:ascii="Times New Roman" w:hAnsi="Times New Roman" w:cs="Times New Roman"/>
          <w:sz w:val="28"/>
          <w:szCs w:val="28"/>
          <w:lang w:val="uk-UA"/>
        </w:rPr>
        <w:t>На адресу Державної служби України з питань безпе</w:t>
      </w:r>
      <w:r>
        <w:rPr>
          <w:rFonts w:ascii="Times New Roman" w:hAnsi="Times New Roman" w:cs="Times New Roman"/>
          <w:sz w:val="28"/>
          <w:szCs w:val="28"/>
          <w:lang w:val="uk-UA"/>
        </w:rPr>
        <w:t>чності харчових продуктів та зах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исту споживачів  за 2016 рік надійшло 339 запитів на публічну 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зокрема: </w:t>
      </w:r>
    </w:p>
    <w:bookmarkEnd w:id="0"/>
    <w:p w:rsidR="00271353" w:rsidRPr="00271353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>поштою -188, електронною поштою -140, телефоном -2</w:t>
      </w:r>
    </w:p>
    <w:p w:rsidR="00271353" w:rsidRPr="00271353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них: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1353" w:rsidRPr="00271353" w:rsidRDefault="00271353" w:rsidP="00861B6F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>195 – безпосередньо від громадян;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br/>
        <w:t>132 - від юридичних осіб;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br/>
        <w:t>4- від редакцій журналів та газет,</w:t>
      </w:r>
    </w:p>
    <w:p w:rsidR="00271353" w:rsidRPr="00271353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>8 -  від об’єднань громадян без статусу юридичної особи. </w:t>
      </w:r>
    </w:p>
    <w:p w:rsidR="00271353" w:rsidRPr="00271353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>За запитами, що надійшли на адресу Державної служби України з питань безпе</w:t>
      </w:r>
      <w:r>
        <w:rPr>
          <w:rFonts w:ascii="Times New Roman" w:hAnsi="Times New Roman" w:cs="Times New Roman"/>
          <w:sz w:val="28"/>
          <w:szCs w:val="28"/>
          <w:lang w:val="uk-UA"/>
        </w:rPr>
        <w:t>чності харчових продуктів та зах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>исту споживачів  надано відповіді запитувачам, зокрема, зверталися з проханням надати відповіді та роз’яснення:</w:t>
      </w:r>
    </w:p>
    <w:p w:rsidR="00271353" w:rsidRPr="00271353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>-         щодо ветеринарно-санітарних вимог;</w:t>
      </w:r>
    </w:p>
    <w:p w:rsidR="00271353" w:rsidRPr="00271353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>-         щодо інформації про стан довкілля (екологічна інформація);</w:t>
      </w:r>
    </w:p>
    <w:p w:rsidR="00271353" w:rsidRPr="00271353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>-         щодо статистичної інформації, розпорядником якої є Держпродспоживслужба;</w:t>
      </w:r>
    </w:p>
    <w:p w:rsidR="00271353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-        щодо декларацій про майновий стан працівників Держпродспоживслужби ,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B98" w:rsidRDefault="00A62B9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3"/>
    <w:rsid w:val="00221459"/>
    <w:rsid w:val="00271353"/>
    <w:rsid w:val="00861B6F"/>
    <w:rsid w:val="00A62B98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ДКВМУ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2017-01-13T11:02:00Z</dcterms:created>
  <dcterms:modified xsi:type="dcterms:W3CDTF">2017-01-13T11:19:00Z</dcterms:modified>
</cp:coreProperties>
</file>