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8C13" w14:textId="77777777" w:rsidR="00AB23D9" w:rsidRPr="007B7DEC" w:rsidRDefault="00AB23D9" w:rsidP="00AB23D9">
      <w:pPr>
        <w:tabs>
          <w:tab w:val="left" w:pos="6975"/>
        </w:tabs>
        <w:spacing w:after="0" w:line="240" w:lineRule="auto"/>
        <w:ind w:left="-539" w:firstLine="720"/>
        <w:jc w:val="right"/>
        <w:rPr>
          <w:rFonts w:ascii="Times New Roman" w:hAnsi="Times New Roman"/>
          <w:sz w:val="28"/>
          <w:szCs w:val="28"/>
          <w:lang w:val="uk-UA"/>
        </w:rPr>
      </w:pPr>
      <w:r w:rsidRPr="007B7DEC">
        <w:rPr>
          <w:rFonts w:ascii="Times New Roman" w:hAnsi="Times New Roman"/>
          <w:sz w:val="28"/>
          <w:szCs w:val="28"/>
          <w:lang w:val="uk-UA"/>
        </w:rPr>
        <w:t>Фітосанітарний стан</w:t>
      </w:r>
    </w:p>
    <w:p w14:paraId="02B494F7" w14:textId="77777777" w:rsidR="00AB23D9" w:rsidRPr="007B7DEC" w:rsidRDefault="00AB23D9" w:rsidP="00AB23D9">
      <w:pPr>
        <w:spacing w:after="0" w:line="240" w:lineRule="auto"/>
        <w:ind w:left="-539" w:firstLine="360"/>
        <w:jc w:val="right"/>
        <w:rPr>
          <w:rFonts w:ascii="Times New Roman" w:hAnsi="Times New Roman"/>
          <w:sz w:val="28"/>
          <w:szCs w:val="28"/>
          <w:lang w:val="uk-UA"/>
        </w:rPr>
      </w:pPr>
      <w:r w:rsidRPr="007B7DEC">
        <w:rPr>
          <w:rFonts w:ascii="Times New Roman" w:hAnsi="Times New Roman"/>
          <w:sz w:val="28"/>
          <w:szCs w:val="28"/>
          <w:lang w:val="uk-UA"/>
        </w:rPr>
        <w:t>сільськогосподарських рослин</w:t>
      </w:r>
    </w:p>
    <w:p w14:paraId="64C375F6" w14:textId="294FB8DC" w:rsidR="00AB23D9" w:rsidRDefault="00BA4901" w:rsidP="00AB23D9">
      <w:pPr>
        <w:spacing w:after="0" w:line="240" w:lineRule="auto"/>
        <w:ind w:left="-539" w:firstLine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AB23D9">
        <w:rPr>
          <w:rFonts w:ascii="Times New Roman" w:hAnsi="Times New Roman"/>
          <w:sz w:val="28"/>
          <w:szCs w:val="28"/>
          <w:lang w:val="uk-UA"/>
        </w:rPr>
        <w:t xml:space="preserve"> липня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AB23D9" w:rsidRPr="007B7DEC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39913AFB" w14:textId="77777777" w:rsidR="00E3291C" w:rsidRDefault="00E3291C" w:rsidP="00AB23D9">
      <w:pPr>
        <w:spacing w:after="0" w:line="240" w:lineRule="auto"/>
        <w:ind w:left="-539" w:firstLine="36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2145092" w14:textId="31F5B0E4" w:rsidR="00AB23D9" w:rsidRPr="00D14A90" w:rsidRDefault="00B97377" w:rsidP="00E3291C">
      <w:pPr>
        <w:spacing w:after="0" w:line="240" w:lineRule="auto"/>
        <w:ind w:left="142" w:right="-1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Повсюди у посівах </w:t>
      </w:r>
      <w:r w:rsidRPr="00D14A90">
        <w:rPr>
          <w:rFonts w:ascii="Times New Roman" w:eastAsia="Times New Roman" w:hAnsi="Times New Roman"/>
          <w:b/>
          <w:i/>
          <w:spacing w:val="-6"/>
          <w:sz w:val="28"/>
          <w:szCs w:val="28"/>
          <w:lang w:val="uk-UA" w:eastAsia="ru-RU"/>
        </w:rPr>
        <w:t xml:space="preserve">озимих 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та </w:t>
      </w:r>
      <w:r w:rsidRPr="00D14A90">
        <w:rPr>
          <w:rFonts w:ascii="Times New Roman" w:eastAsia="Times New Roman" w:hAnsi="Times New Roman"/>
          <w:b/>
          <w:i/>
          <w:spacing w:val="-6"/>
          <w:sz w:val="28"/>
          <w:szCs w:val="28"/>
          <w:lang w:val="uk-UA" w:eastAsia="ru-RU"/>
        </w:rPr>
        <w:t>ярих зернових колосових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культур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 </w:t>
      </w:r>
      <w:r w:rsidRPr="00D14A9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триває шкідлива діяльність личинок різних віків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клопа шкідливої черепашки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. </w:t>
      </w:r>
      <w:r w:rsidR="0087255D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Їх середня </w:t>
      </w:r>
      <w:r w:rsidR="0087255D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ч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исельність становить 0,2-2, макс. </w:t>
      </w:r>
      <w:r w:rsidR="00BD7FB8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(</w:t>
      </w:r>
      <w:r w:rsidR="00955A38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Дніпропетровська</w:t>
      </w:r>
      <w:r w:rsidR="006E2538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, Херсонська</w:t>
      </w:r>
      <w:r w:rsidR="00BD7FB8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 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обл.) екз. на кв.м</w:t>
      </w:r>
      <w:r w:rsidR="00935A1B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.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 </w:t>
      </w:r>
      <w:r w:rsidR="00935A1B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Н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а необроблених ділянках </w:t>
      </w:r>
      <w:r w:rsidR="0087255D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пошкоджено </w:t>
      </w:r>
      <w:r w:rsidR="006E2538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3-</w:t>
      </w:r>
      <w:r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>10% рослин.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За даними державних фітосанітарних інспекторів віковий склад личинок становить:</w:t>
      </w:r>
      <w:r w:rsidR="007814A7" w:rsidRPr="00D14A90">
        <w:t xml:space="preserve"> </w:t>
      </w:r>
      <w:r w:rsidR="007814A7" w:rsidRPr="00D14A90">
        <w:rPr>
          <w:rFonts w:ascii="Times New Roman" w:hAnsi="Times New Roman"/>
          <w:sz w:val="28"/>
          <w:szCs w:val="28"/>
          <w:lang w:val="uk-UA"/>
        </w:rPr>
        <w:t>ІІ-10%, IІІ-15%, ІV-20%, V-35%, окр.-20%.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В</w:t>
      </w:r>
      <w:r w:rsidR="009C0192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270" w:rsidRPr="00D14A90">
        <w:rPr>
          <w:rFonts w:ascii="Times New Roman" w:hAnsi="Times New Roman"/>
          <w:sz w:val="28"/>
          <w:szCs w:val="28"/>
          <w:lang w:val="uk-UA"/>
        </w:rPr>
        <w:t>Одеській</w:t>
      </w:r>
      <w:r w:rsidR="00624395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2538" w:rsidRPr="00D14A90">
        <w:rPr>
          <w:rFonts w:ascii="Times New Roman" w:hAnsi="Times New Roman"/>
          <w:sz w:val="28"/>
          <w:szCs w:val="28"/>
          <w:lang w:val="uk-UA"/>
        </w:rPr>
        <w:t xml:space="preserve">та Херсонській </w:t>
      </w:r>
      <w:r w:rsidR="00624395" w:rsidRPr="00D14A90">
        <w:rPr>
          <w:rFonts w:ascii="Times New Roman" w:hAnsi="Times New Roman"/>
          <w:sz w:val="28"/>
          <w:szCs w:val="28"/>
          <w:lang w:val="uk-UA"/>
        </w:rPr>
        <w:t>област</w:t>
      </w:r>
      <w:r w:rsidR="00CB5270" w:rsidRPr="00D14A90">
        <w:rPr>
          <w:rFonts w:ascii="Times New Roman" w:hAnsi="Times New Roman"/>
          <w:sz w:val="28"/>
          <w:szCs w:val="28"/>
          <w:lang w:val="uk-UA"/>
        </w:rPr>
        <w:t>ях</w:t>
      </w:r>
      <w:r w:rsidR="00325A63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5A1B" w:rsidRPr="00D14A90">
        <w:rPr>
          <w:rFonts w:ascii="Times New Roman" w:hAnsi="Times New Roman"/>
          <w:sz w:val="28"/>
          <w:szCs w:val="28"/>
          <w:lang w:val="uk-UA"/>
        </w:rPr>
        <w:t>о</w:t>
      </w:r>
      <w:r w:rsidR="00325A63" w:rsidRPr="00D14A90">
        <w:rPr>
          <w:rFonts w:ascii="Times New Roman" w:hAnsi="Times New Roman"/>
          <w:sz w:val="28"/>
          <w:szCs w:val="28"/>
          <w:lang w:val="uk-UA"/>
        </w:rPr>
        <w:t xml:space="preserve">крилилось до </w:t>
      </w:r>
      <w:r w:rsidR="00E6419C" w:rsidRPr="00D14A90">
        <w:rPr>
          <w:rFonts w:ascii="Times New Roman" w:hAnsi="Times New Roman"/>
          <w:sz w:val="28"/>
          <w:szCs w:val="28"/>
          <w:lang w:val="uk-UA"/>
        </w:rPr>
        <w:t>2</w:t>
      </w:r>
      <w:r w:rsidR="006E2538" w:rsidRPr="00D14A90">
        <w:rPr>
          <w:rFonts w:ascii="Times New Roman" w:hAnsi="Times New Roman"/>
          <w:sz w:val="28"/>
          <w:szCs w:val="28"/>
          <w:lang w:val="uk-UA"/>
        </w:rPr>
        <w:t>0</w:t>
      </w:r>
      <w:r w:rsidR="00325A63" w:rsidRPr="00D14A90">
        <w:rPr>
          <w:rFonts w:ascii="Times New Roman" w:hAnsi="Times New Roman"/>
          <w:sz w:val="28"/>
          <w:szCs w:val="28"/>
          <w:lang w:val="uk-UA"/>
        </w:rPr>
        <w:t>% личинок.</w:t>
      </w:r>
      <w:r w:rsidR="0042070B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Також</w:t>
      </w:r>
      <w:r w:rsidR="00AB23D9" w:rsidRPr="00D14A90">
        <w:rPr>
          <w:rFonts w:ascii="Times New Roman" w:hAnsi="Times New Roman"/>
          <w:sz w:val="28"/>
          <w:szCs w:val="28"/>
        </w:rPr>
        <w:t xml:space="preserve"> 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у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</w:rPr>
        <w:t>посів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ах</w:t>
      </w:r>
      <w:r w:rsidR="00AB23D9" w:rsidRPr="00D14A90">
        <w:rPr>
          <w:rFonts w:ascii="Times New Roman" w:hAnsi="Times New Roman"/>
          <w:sz w:val="28"/>
          <w:szCs w:val="28"/>
        </w:rPr>
        <w:t xml:space="preserve"> з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устрічався</w:t>
      </w:r>
      <w:r w:rsidR="00AB23D9" w:rsidRPr="00D14A90">
        <w:rPr>
          <w:rFonts w:ascii="Times New Roman" w:hAnsi="Times New Roman"/>
          <w:sz w:val="28"/>
          <w:szCs w:val="28"/>
        </w:rPr>
        <w:t xml:space="preserve"> </w:t>
      </w:r>
      <w:r w:rsidR="00AB23D9" w:rsidRPr="00D14A90">
        <w:rPr>
          <w:rFonts w:ascii="Times New Roman" w:hAnsi="Times New Roman"/>
          <w:b/>
          <w:sz w:val="28"/>
          <w:szCs w:val="28"/>
        </w:rPr>
        <w:t>австрійський, маврський, гостроголовий</w:t>
      </w:r>
      <w:r w:rsidR="00AB23D9" w:rsidRPr="00D14A90">
        <w:rPr>
          <w:rFonts w:ascii="Times New Roman" w:hAnsi="Times New Roman"/>
          <w:sz w:val="28"/>
          <w:szCs w:val="28"/>
        </w:rPr>
        <w:t>, інш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і</w:t>
      </w:r>
      <w:r w:rsidR="00AB23D9" w:rsidRPr="00D14A90">
        <w:rPr>
          <w:rFonts w:ascii="Times New Roman" w:hAnsi="Times New Roman"/>
          <w:sz w:val="28"/>
          <w:szCs w:val="28"/>
        </w:rPr>
        <w:t xml:space="preserve"> вид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и</w:t>
      </w:r>
      <w:r w:rsidR="00AB23D9" w:rsidRPr="00D14A90">
        <w:rPr>
          <w:rFonts w:ascii="Times New Roman" w:hAnsi="Times New Roman"/>
          <w:sz w:val="28"/>
          <w:szCs w:val="28"/>
        </w:rPr>
        <w:t xml:space="preserve"> </w:t>
      </w:r>
      <w:r w:rsidR="00AB23D9" w:rsidRPr="00D14A90">
        <w:rPr>
          <w:rFonts w:ascii="Times New Roman" w:hAnsi="Times New Roman"/>
          <w:b/>
          <w:sz w:val="28"/>
          <w:szCs w:val="28"/>
        </w:rPr>
        <w:t>клопів</w:t>
      </w:r>
      <w:r w:rsidR="00013DE8" w:rsidRPr="00D14A90">
        <w:rPr>
          <w:sz w:val="28"/>
          <w:szCs w:val="28"/>
        </w:rPr>
        <w:t xml:space="preserve"> </w:t>
      </w:r>
      <w:r w:rsidR="00013DE8" w:rsidRPr="00D14A90">
        <w:rPr>
          <w:rFonts w:ascii="Times New Roman" w:hAnsi="Times New Roman"/>
          <w:sz w:val="28"/>
          <w:szCs w:val="28"/>
        </w:rPr>
        <w:t>в межах 0,</w:t>
      </w:r>
      <w:r w:rsidR="004D4B9B" w:rsidRPr="00D14A90">
        <w:rPr>
          <w:rFonts w:ascii="Times New Roman" w:hAnsi="Times New Roman"/>
          <w:sz w:val="28"/>
          <w:szCs w:val="28"/>
          <w:lang w:val="uk-UA"/>
        </w:rPr>
        <w:t>3</w:t>
      </w:r>
      <w:r w:rsidR="00013DE8" w:rsidRPr="00D14A90">
        <w:rPr>
          <w:rFonts w:ascii="Times New Roman" w:hAnsi="Times New Roman"/>
          <w:sz w:val="28"/>
          <w:szCs w:val="28"/>
        </w:rPr>
        <w:t>-</w:t>
      </w:r>
      <w:r w:rsidR="00935A1B" w:rsidRPr="00D14A90">
        <w:rPr>
          <w:rFonts w:ascii="Times New Roman" w:hAnsi="Times New Roman"/>
          <w:sz w:val="28"/>
          <w:szCs w:val="28"/>
          <w:lang w:val="uk-UA"/>
        </w:rPr>
        <w:t>2</w:t>
      </w:r>
      <w:r w:rsidR="00013DE8" w:rsidRPr="00D14A90">
        <w:rPr>
          <w:rFonts w:ascii="Times New Roman" w:hAnsi="Times New Roman"/>
          <w:sz w:val="28"/>
          <w:szCs w:val="28"/>
        </w:rPr>
        <w:t xml:space="preserve"> екз. </w:t>
      </w:r>
      <w:r w:rsidR="00013DE8" w:rsidRPr="00D14A9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13DE8" w:rsidRPr="00D14A90">
        <w:rPr>
          <w:rFonts w:ascii="Times New Roman" w:hAnsi="Times New Roman"/>
          <w:sz w:val="28"/>
          <w:szCs w:val="28"/>
        </w:rPr>
        <w:t>кв.</w:t>
      </w:r>
      <w:r w:rsidR="00013DE8" w:rsidRPr="00D14A90">
        <w:rPr>
          <w:rFonts w:ascii="Times New Roman" w:hAnsi="Times New Roman"/>
          <w:sz w:val="28"/>
          <w:szCs w:val="28"/>
          <w:lang w:val="uk-UA"/>
        </w:rPr>
        <w:t>м.</w:t>
      </w:r>
    </w:p>
    <w:p w14:paraId="1063D3DF" w14:textId="6FAA15C4" w:rsidR="00AB23D9" w:rsidRPr="00D14A90" w:rsidRDefault="00AB23D9" w:rsidP="00AB23D9">
      <w:pPr>
        <w:spacing w:after="0" w:line="240" w:lineRule="auto"/>
        <w:ind w:right="-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14A90">
        <w:rPr>
          <w:rFonts w:ascii="Times New Roman" w:hAnsi="Times New Roman"/>
          <w:sz w:val="28"/>
          <w:szCs w:val="28"/>
          <w:lang w:val="uk-UA"/>
        </w:rPr>
        <w:t>Колоскам зернових культур також завдають шкоди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 xml:space="preserve"> хлібні жуки 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жужелиця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>чисельніст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ь яких становить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 xml:space="preserve"> 0,2-</w:t>
      </w:r>
      <w:r w:rsidR="00F21899" w:rsidRPr="00D14A90">
        <w:rPr>
          <w:rFonts w:ascii="Times New Roman" w:hAnsi="Times New Roman"/>
          <w:sz w:val="28"/>
          <w:szCs w:val="28"/>
          <w:lang w:val="uk-UA"/>
        </w:rPr>
        <w:t>3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екз. на 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>кв.м, пошкод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 xml:space="preserve">женість колосків – 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>1-</w:t>
      </w:r>
      <w:r w:rsidR="00935A1B" w:rsidRPr="00D14A90">
        <w:rPr>
          <w:rFonts w:ascii="Times New Roman" w:hAnsi="Times New Roman"/>
          <w:sz w:val="28"/>
          <w:szCs w:val="28"/>
          <w:lang w:val="uk-UA"/>
        </w:rPr>
        <w:t>5</w:t>
      </w:r>
      <w:r w:rsidRPr="00D14A90">
        <w:rPr>
          <w:rFonts w:ascii="Times New Roman" w:hAnsi="Times New Roman"/>
          <w:sz w:val="28"/>
          <w:szCs w:val="28"/>
          <w:lang w:val="uk-UA"/>
        </w:rPr>
        <w:t>%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.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П</w:t>
      </w:r>
      <w:r w:rsidR="00F21899" w:rsidRPr="00D14A90">
        <w:rPr>
          <w:rFonts w:ascii="Times New Roman" w:hAnsi="Times New Roman"/>
          <w:sz w:val="28"/>
          <w:szCs w:val="28"/>
          <w:lang w:val="uk-UA"/>
        </w:rPr>
        <w:t xml:space="preserve">родовжується шкідливість </w:t>
      </w:r>
      <w:r w:rsidR="00F21899" w:rsidRPr="00D14A90">
        <w:rPr>
          <w:rFonts w:ascii="Times New Roman" w:hAnsi="Times New Roman"/>
          <w:b/>
          <w:bCs/>
          <w:sz w:val="28"/>
          <w:szCs w:val="28"/>
          <w:lang w:val="uk-UA"/>
        </w:rPr>
        <w:t>злакових попелиць</w:t>
      </w:r>
      <w:r w:rsidR="00F21899" w:rsidRPr="00D14A90">
        <w:rPr>
          <w:rFonts w:ascii="Times New Roman" w:hAnsi="Times New Roman"/>
          <w:sz w:val="28"/>
          <w:szCs w:val="28"/>
          <w:lang w:val="uk-UA"/>
        </w:rPr>
        <w:t xml:space="preserve"> за чисельності 1-</w:t>
      </w:r>
      <w:r w:rsidR="00857E7E" w:rsidRPr="00D14A90">
        <w:rPr>
          <w:rFonts w:ascii="Times New Roman" w:hAnsi="Times New Roman"/>
          <w:sz w:val="28"/>
          <w:szCs w:val="28"/>
          <w:lang w:val="uk-UA"/>
        </w:rPr>
        <w:t xml:space="preserve">8 </w:t>
      </w:r>
      <w:r w:rsidR="00F21899" w:rsidRPr="00D14A90">
        <w:rPr>
          <w:rFonts w:ascii="Times New Roman" w:hAnsi="Times New Roman"/>
          <w:sz w:val="28"/>
          <w:szCs w:val="28"/>
          <w:lang w:val="uk-UA"/>
        </w:rPr>
        <w:t xml:space="preserve">екз. на колос. </w:t>
      </w:r>
      <w:r w:rsidR="00F21899" w:rsidRPr="00D14A90">
        <w:rPr>
          <w:rStyle w:val="docdata"/>
          <w:rFonts w:ascii="Times New Roman" w:hAnsi="Times New Roman"/>
          <w:sz w:val="28"/>
          <w:szCs w:val="28"/>
          <w:lang w:val="uk-UA"/>
        </w:rPr>
        <w:t>Р</w:t>
      </w:r>
      <w:r w:rsidRPr="00D14A90">
        <w:rPr>
          <w:rStyle w:val="docdata"/>
          <w:rFonts w:ascii="Times New Roman" w:hAnsi="Times New Roman"/>
          <w:sz w:val="28"/>
          <w:szCs w:val="28"/>
          <w:lang w:val="uk-UA"/>
        </w:rPr>
        <w:t>озвиток попелиць в посівах зернових культур, у співвідношенні ентомофаг:шкідник – 1:20, контролюють ентомофаги (жуки та личинки сонечка),</w:t>
      </w:r>
      <w:r w:rsidR="00B67F14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ar-SA"/>
        </w:rPr>
        <w:t xml:space="preserve"> з огрубінням зерна озимих культур попелиці перелітають на ярі зернові та злакові бур’яни,</w:t>
      </w:r>
      <w:r w:rsidR="00B67F14" w:rsidRPr="00D14A90">
        <w:rPr>
          <w:rFonts w:ascii="Times New Roman" w:eastAsia="Times New Roman" w:hAnsi="Times New Roman"/>
          <w:spacing w:val="-6"/>
          <w:sz w:val="28"/>
          <w:szCs w:val="28"/>
          <w:lang w:val="uk-UA" w:eastAsia="ru-RU"/>
        </w:rPr>
        <w:t xml:space="preserve">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 xml:space="preserve">пшеничний трипс 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(заселено </w:t>
      </w:r>
      <w:r w:rsidR="00EF67D3" w:rsidRPr="00D14A90">
        <w:rPr>
          <w:rFonts w:ascii="Times New Roman" w:hAnsi="Times New Roman"/>
          <w:sz w:val="28"/>
          <w:szCs w:val="28"/>
          <w:lang w:val="uk-UA"/>
        </w:rPr>
        <w:t>3-1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2</w:t>
      </w:r>
      <w:r w:rsidR="00EF67D3" w:rsidRPr="00D14A90">
        <w:rPr>
          <w:rFonts w:ascii="Times New Roman" w:hAnsi="Times New Roman"/>
          <w:sz w:val="28"/>
          <w:szCs w:val="28"/>
          <w:lang w:val="uk-UA"/>
        </w:rPr>
        <w:t>% рослин за чисельності 1-</w:t>
      </w:r>
      <w:r w:rsidR="00062F2A" w:rsidRPr="00D14A90">
        <w:rPr>
          <w:rFonts w:ascii="Times New Roman" w:hAnsi="Times New Roman"/>
          <w:sz w:val="28"/>
          <w:szCs w:val="28"/>
          <w:lang w:val="uk-UA"/>
        </w:rPr>
        <w:t>8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екз. на колос). Захисні міроприємства за порогової чисельності личинок клопа шкідливої черепашки та вищевказаних фітофагів приймаються диференційовано до кожного поля.</w:t>
      </w:r>
    </w:p>
    <w:p w14:paraId="60C3DBF7" w14:textId="74B8D620" w:rsidR="00AB23D9" w:rsidRPr="00D14A90" w:rsidRDefault="00AB23D9" w:rsidP="00AB23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4A90">
        <w:rPr>
          <w:rFonts w:ascii="Times New Roman" w:hAnsi="Times New Roman"/>
          <w:sz w:val="28"/>
          <w:szCs w:val="28"/>
          <w:lang w:val="uk-UA"/>
        </w:rPr>
        <w:t xml:space="preserve">У загущених посівах </w:t>
      </w:r>
      <w:r w:rsidRPr="00D14A90">
        <w:rPr>
          <w:rFonts w:ascii="Times New Roman" w:hAnsi="Times New Roman"/>
          <w:b/>
          <w:i/>
          <w:sz w:val="28"/>
          <w:szCs w:val="28"/>
          <w:lang w:val="uk-UA"/>
        </w:rPr>
        <w:t>озимих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D14A90">
        <w:rPr>
          <w:rFonts w:ascii="Times New Roman" w:hAnsi="Times New Roman"/>
          <w:b/>
          <w:i/>
          <w:sz w:val="28"/>
          <w:szCs w:val="28"/>
          <w:lang w:val="uk-UA"/>
        </w:rPr>
        <w:t>ярих зернових колосових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культур спостерігається розвиток та поширенн</w:t>
      </w:r>
      <w:r w:rsidR="00CB5270" w:rsidRPr="00D14A90">
        <w:rPr>
          <w:rFonts w:ascii="Times New Roman" w:hAnsi="Times New Roman"/>
          <w:sz w:val="28"/>
          <w:szCs w:val="28"/>
          <w:lang w:val="uk-UA"/>
        </w:rPr>
        <w:t>я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хвороб. Так,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борошниста роса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септоріоз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охопили 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3</w:t>
      </w:r>
      <w:r w:rsidRPr="00D14A90">
        <w:rPr>
          <w:rFonts w:ascii="Times New Roman" w:hAnsi="Times New Roman"/>
          <w:sz w:val="28"/>
          <w:szCs w:val="28"/>
          <w:lang w:val="uk-UA"/>
        </w:rPr>
        <w:t>-</w:t>
      </w:r>
      <w:r w:rsidR="00687F1E" w:rsidRPr="00D14A90">
        <w:rPr>
          <w:rFonts w:ascii="Times New Roman" w:hAnsi="Times New Roman"/>
          <w:sz w:val="28"/>
          <w:szCs w:val="28"/>
          <w:lang w:val="uk-UA"/>
        </w:rPr>
        <w:t xml:space="preserve">12 макс. до </w:t>
      </w:r>
      <w:r w:rsidR="0087255D" w:rsidRPr="00D14A90">
        <w:rPr>
          <w:rFonts w:ascii="Times New Roman" w:hAnsi="Times New Roman"/>
          <w:sz w:val="28"/>
          <w:szCs w:val="28"/>
          <w:lang w:val="uk-UA"/>
        </w:rPr>
        <w:t>20</w:t>
      </w:r>
      <w:r w:rsidRPr="00D14A90">
        <w:rPr>
          <w:rFonts w:ascii="Times New Roman" w:hAnsi="Times New Roman"/>
          <w:sz w:val="28"/>
          <w:szCs w:val="28"/>
          <w:lang w:val="uk-UA"/>
        </w:rPr>
        <w:t>% рослин</w:t>
      </w:r>
      <w:r w:rsidR="00687F1E" w:rsidRPr="00D14A90">
        <w:rPr>
          <w:rFonts w:ascii="Times New Roman" w:hAnsi="Times New Roman"/>
          <w:sz w:val="28"/>
          <w:szCs w:val="28"/>
          <w:lang w:val="uk-UA"/>
        </w:rPr>
        <w:t xml:space="preserve"> у Миколаївській</w:t>
      </w:r>
      <w:r w:rsidR="0090640E" w:rsidRPr="00D14A90">
        <w:rPr>
          <w:rFonts w:ascii="Times New Roman" w:hAnsi="Times New Roman"/>
          <w:sz w:val="28"/>
          <w:szCs w:val="28"/>
          <w:lang w:val="uk-UA"/>
        </w:rPr>
        <w:t xml:space="preserve"> та Хмельницькій</w:t>
      </w:r>
      <w:r w:rsidR="00687F1E" w:rsidRPr="00D14A90">
        <w:rPr>
          <w:rFonts w:ascii="Times New Roman" w:hAnsi="Times New Roman"/>
          <w:sz w:val="28"/>
          <w:szCs w:val="28"/>
          <w:lang w:val="uk-UA"/>
        </w:rPr>
        <w:t xml:space="preserve"> област</w:t>
      </w:r>
      <w:r w:rsidR="0090640E" w:rsidRPr="00D14A90">
        <w:rPr>
          <w:rFonts w:ascii="Times New Roman" w:hAnsi="Times New Roman"/>
          <w:sz w:val="28"/>
          <w:szCs w:val="28"/>
          <w:lang w:val="uk-UA"/>
        </w:rPr>
        <w:t>ях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Гельмінтоспоріоз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темно-бура плямистість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, осередково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піренофороз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ринхоспоріоз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, інші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 xml:space="preserve">плямистості </w:t>
      </w:r>
      <w:r w:rsidR="00126C3D" w:rsidRPr="00D14A90">
        <w:rPr>
          <w:rFonts w:ascii="Times New Roman" w:hAnsi="Times New Roman"/>
          <w:sz w:val="28"/>
          <w:szCs w:val="28"/>
          <w:lang w:val="uk-UA"/>
        </w:rPr>
        <w:t>уразили 1-</w:t>
      </w:r>
      <w:r w:rsidR="008C78A9" w:rsidRPr="00D14A90">
        <w:rPr>
          <w:rFonts w:ascii="Times New Roman" w:hAnsi="Times New Roman"/>
          <w:sz w:val="28"/>
          <w:szCs w:val="28"/>
          <w:lang w:val="uk-UA"/>
        </w:rPr>
        <w:t>1</w:t>
      </w:r>
      <w:r w:rsidR="00126C3D" w:rsidRPr="00D14A90">
        <w:rPr>
          <w:rFonts w:ascii="Times New Roman" w:hAnsi="Times New Roman"/>
          <w:sz w:val="28"/>
          <w:szCs w:val="28"/>
          <w:lang w:val="uk-UA"/>
        </w:rPr>
        <w:t>5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% рослин.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Кореневі гнилі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6DEB" w:rsidRPr="00D14A90">
        <w:rPr>
          <w:rFonts w:ascii="Times New Roman" w:hAnsi="Times New Roman"/>
          <w:sz w:val="28"/>
          <w:szCs w:val="28"/>
          <w:lang w:val="uk-UA"/>
        </w:rPr>
        <w:t>обліковували на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 xml:space="preserve"> 3-11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% рослин. </w:t>
      </w:r>
    </w:p>
    <w:p w14:paraId="339B4035" w14:textId="1DCD1876" w:rsidR="00A5005A" w:rsidRPr="00D14A90" w:rsidRDefault="001B1EDB" w:rsidP="00A500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4A90">
        <w:rPr>
          <w:rFonts w:ascii="Times New Roman" w:hAnsi="Times New Roman"/>
          <w:sz w:val="28"/>
          <w:szCs w:val="28"/>
          <w:lang w:val="uk-UA"/>
        </w:rPr>
        <w:t>Р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озвитку набули хвороби колоса.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окремих господарствах Волинської, Дніпропетровської,</w:t>
      </w:r>
      <w:r w:rsidR="000A7ABE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Житомирської,</w:t>
      </w:r>
      <w:r w:rsidR="00E7584D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624395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Київської,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Львівської, Одеської,</w:t>
      </w:r>
      <w:r w:rsidR="00F7782B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Полтавської,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97377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Рівненської,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Тернопільської, </w:t>
      </w:r>
      <w:r w:rsidR="006E2538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Херсонській,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Черкаської, </w:t>
      </w:r>
      <w:r w:rsidR="0060661B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Чернігівської,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Чернівецької</w:t>
      </w:r>
      <w:r w:rsidR="00AB23D9" w:rsidRPr="00D14A90"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областей </w:t>
      </w:r>
      <w:r w:rsidR="00B97C4B" w:rsidRPr="00D14A9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альтернаріозом</w:t>
      </w:r>
      <w:r w:rsidR="00B97C4B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B97C4B" w:rsidRPr="00D14A9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бактеріозом,</w:t>
      </w:r>
      <w:r w:rsidR="00B97C4B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AB23D9" w:rsidRPr="00D14A9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фузаріозом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r w:rsidR="00AB23D9" w:rsidRPr="00D14A9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септоріозом </w:t>
      </w:r>
      <w:r w:rsidR="00EF67D3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уражено 0,3-</w:t>
      </w:r>
      <w:r w:rsidR="00CB5270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% колосся. </w:t>
      </w:r>
      <w:r w:rsidR="00B97C4B" w:rsidRPr="00D14A90">
        <w:rPr>
          <w:rFonts w:ascii="Times New Roman" w:hAnsi="Times New Roman"/>
          <w:sz w:val="28"/>
          <w:szCs w:val="28"/>
          <w:lang w:val="uk-UA"/>
        </w:rPr>
        <w:t>У Волинській</w:t>
      </w:r>
      <w:r w:rsidR="001B35D9" w:rsidRPr="00D14A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Одеській</w:t>
      </w:r>
      <w:r w:rsidR="001B35D9" w:rsidRPr="00D14A90">
        <w:rPr>
          <w:rFonts w:ascii="Times New Roman" w:hAnsi="Times New Roman"/>
          <w:sz w:val="28"/>
          <w:szCs w:val="28"/>
          <w:lang w:val="uk-UA"/>
        </w:rPr>
        <w:t>, Тернопільській</w:t>
      </w:r>
      <w:r w:rsidR="0042070B" w:rsidRPr="00D14A90">
        <w:rPr>
          <w:rFonts w:ascii="Times New Roman" w:hAnsi="Times New Roman"/>
          <w:sz w:val="28"/>
          <w:szCs w:val="28"/>
          <w:lang w:val="uk-UA"/>
        </w:rPr>
        <w:t xml:space="preserve"> областях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відмічається ураження </w:t>
      </w:r>
      <w:r w:rsidR="00AB23D9" w:rsidRPr="00D14A90">
        <w:rPr>
          <w:rFonts w:ascii="Times New Roman" w:hAnsi="Times New Roman"/>
          <w:b/>
          <w:i/>
          <w:sz w:val="28"/>
          <w:szCs w:val="28"/>
          <w:lang w:val="uk-UA"/>
        </w:rPr>
        <w:t>озимої пшениці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b/>
          <w:sz w:val="28"/>
          <w:szCs w:val="28"/>
          <w:lang w:val="uk-UA"/>
        </w:rPr>
        <w:t>оливковою пліснявою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, хворобою </w:t>
      </w:r>
      <w:r w:rsidR="003D42D4" w:rsidRPr="00D14A90">
        <w:rPr>
          <w:rFonts w:ascii="Times New Roman" w:hAnsi="Times New Roman"/>
          <w:sz w:val="28"/>
          <w:szCs w:val="28"/>
          <w:lang w:val="uk-UA"/>
        </w:rPr>
        <w:t>охоплено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14A" w:rsidRPr="00D14A90">
        <w:rPr>
          <w:rFonts w:ascii="Times New Roman" w:hAnsi="Times New Roman"/>
          <w:sz w:val="28"/>
          <w:szCs w:val="28"/>
          <w:lang w:val="uk-UA"/>
        </w:rPr>
        <w:t>1,3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-</w:t>
      </w:r>
      <w:r w:rsidR="00D8314A" w:rsidRPr="00D14A90">
        <w:rPr>
          <w:rFonts w:ascii="Times New Roman" w:hAnsi="Times New Roman"/>
          <w:sz w:val="28"/>
          <w:szCs w:val="28"/>
          <w:lang w:val="uk-UA"/>
        </w:rPr>
        <w:t>2,0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% колосків. </w:t>
      </w:r>
      <w:r w:rsidR="00F447BE" w:rsidRPr="00D14A90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4A4441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Волинській області на </w:t>
      </w:r>
      <w:r w:rsidR="00F447BE" w:rsidRPr="00D14A9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житі</w:t>
      </w:r>
      <w:r w:rsidR="004A4441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виявлено </w:t>
      </w:r>
      <w:r w:rsidR="00E7584D" w:rsidRPr="00D14A9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септоріоз та фузаріоз</w:t>
      </w:r>
      <w:r w:rsidR="004A4441"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</w:t>
      </w:r>
      <w:r w:rsidR="004A4441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де ними охоплено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8314A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до 2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8314A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% колосків.</w:t>
      </w:r>
    </w:p>
    <w:p w14:paraId="5C1EFC37" w14:textId="77777777" w:rsidR="00AB23D9" w:rsidRPr="00D14A90" w:rsidRDefault="00AB23D9" w:rsidP="00AB23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A90">
        <w:rPr>
          <w:rFonts w:ascii="Times New Roman" w:hAnsi="Times New Roman"/>
          <w:sz w:val="28"/>
          <w:szCs w:val="28"/>
          <w:lang w:val="uk-UA"/>
        </w:rPr>
        <w:t>Вчасно проведений захист колосу має вирішальне значення для отримання якісного та високого врожаю: якщо розглядати які органи рослини впливають на формування врожаю, то на колос припадає до 45%, тобто майже половина майбутнього врожаю залежить саме від колосу. За появи фузаріозу йдеться мова не лише про втрачений врожай, а й про небезпеку від ураження мікотоксинами.</w:t>
      </w:r>
    </w:p>
    <w:p w14:paraId="2BBEBBDF" w14:textId="5B73B659" w:rsidR="000A7ABE" w:rsidRPr="00D14A90" w:rsidRDefault="00B97377" w:rsidP="000A7A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A9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5-</w:t>
      </w:r>
      <w:r w:rsidR="00D14A90" w:rsidRPr="00D14A90">
        <w:rPr>
          <w:rFonts w:ascii="Times New Roman" w:hAnsi="Times New Roman"/>
          <w:sz w:val="28"/>
          <w:szCs w:val="28"/>
          <w:lang w:val="uk-UA"/>
        </w:rPr>
        <w:t>2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8% рослин</w:t>
      </w:r>
      <w:r w:rsidRPr="00D14A90">
        <w:rPr>
          <w:rFonts w:ascii="Times New Roman" w:hAnsi="Times New Roman"/>
          <w:sz w:val="28"/>
          <w:szCs w:val="28"/>
          <w:lang w:val="uk-UA"/>
        </w:rPr>
        <w:t>ах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b/>
          <w:i/>
          <w:sz w:val="28"/>
          <w:szCs w:val="28"/>
          <w:lang w:val="uk-UA"/>
        </w:rPr>
        <w:t>кукурудзи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4A90">
        <w:rPr>
          <w:rStyle w:val="docdata"/>
          <w:rFonts w:ascii="Times New Roman" w:hAnsi="Times New Roman"/>
          <w:sz w:val="28"/>
          <w:szCs w:val="28"/>
        </w:rPr>
        <w:t>відмічається</w:t>
      </w:r>
      <w:r w:rsidRPr="00D14A90">
        <w:rPr>
          <w:rStyle w:val="docdata"/>
          <w:rFonts w:ascii="Times New Roman" w:hAnsi="Times New Roman"/>
          <w:sz w:val="28"/>
          <w:szCs w:val="28"/>
          <w:lang w:val="uk-UA"/>
        </w:rPr>
        <w:t xml:space="preserve"> по краях полів</w:t>
      </w:r>
      <w:r w:rsidRPr="00D14A90">
        <w:rPr>
          <w:rStyle w:val="docdata"/>
          <w:rFonts w:ascii="Times New Roman" w:hAnsi="Times New Roman"/>
          <w:sz w:val="28"/>
          <w:szCs w:val="28"/>
        </w:rPr>
        <w:t xml:space="preserve"> зростання чисельності </w:t>
      </w:r>
      <w:r w:rsidRPr="00D14A90">
        <w:rPr>
          <w:rFonts w:ascii="Times New Roman" w:hAnsi="Times New Roman"/>
          <w:sz w:val="28"/>
          <w:szCs w:val="28"/>
        </w:rPr>
        <w:t xml:space="preserve">та утворення колоній </w:t>
      </w:r>
      <w:r w:rsidRPr="00D14A90">
        <w:rPr>
          <w:rFonts w:ascii="Times New Roman" w:hAnsi="Times New Roman"/>
          <w:b/>
          <w:sz w:val="28"/>
          <w:szCs w:val="28"/>
        </w:rPr>
        <w:t>попелиць</w:t>
      </w:r>
      <w:r w:rsidRPr="00D14A90">
        <w:rPr>
          <w:rFonts w:ascii="Times New Roman" w:hAnsi="Times New Roman"/>
          <w:sz w:val="28"/>
          <w:szCs w:val="28"/>
        </w:rPr>
        <w:t xml:space="preserve">, </w:t>
      </w:r>
      <w:r w:rsidR="00710DC6" w:rsidRPr="00D14A90">
        <w:rPr>
          <w:rFonts w:ascii="Times New Roman" w:hAnsi="Times New Roman"/>
          <w:sz w:val="28"/>
          <w:szCs w:val="28"/>
          <w:lang w:val="uk-UA"/>
        </w:rPr>
        <w:t>фітофаг</w:t>
      </w:r>
      <w:r w:rsidRPr="00D14A90">
        <w:rPr>
          <w:rFonts w:ascii="Times New Roman" w:hAnsi="Times New Roman"/>
          <w:sz w:val="28"/>
          <w:szCs w:val="28"/>
        </w:rPr>
        <w:t xml:space="preserve"> заселив до </w:t>
      </w:r>
      <w:r w:rsidR="00D14A90" w:rsidRPr="00D14A90">
        <w:rPr>
          <w:rFonts w:ascii="Times New Roman" w:hAnsi="Times New Roman"/>
          <w:sz w:val="28"/>
          <w:szCs w:val="28"/>
          <w:lang w:val="uk-UA"/>
        </w:rPr>
        <w:t>18</w:t>
      </w:r>
      <w:r w:rsidRPr="00D14A90">
        <w:rPr>
          <w:rFonts w:ascii="Times New Roman" w:hAnsi="Times New Roman"/>
          <w:sz w:val="28"/>
          <w:szCs w:val="28"/>
        </w:rPr>
        <w:t>% рослин.</w:t>
      </w:r>
      <w:r w:rsidRPr="00D14A90">
        <w:t xml:space="preserve">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9F1EDD" w:rsidRPr="00D14A90">
        <w:rPr>
          <w:rFonts w:ascii="Times New Roman" w:hAnsi="Times New Roman"/>
          <w:sz w:val="28"/>
          <w:szCs w:val="28"/>
          <w:lang w:val="uk-UA"/>
        </w:rPr>
        <w:t>Житомирській,</w:t>
      </w:r>
      <w:r w:rsidR="003F013C" w:rsidRPr="00D14A90">
        <w:rPr>
          <w:rFonts w:ascii="Times New Roman" w:hAnsi="Times New Roman"/>
          <w:sz w:val="28"/>
          <w:szCs w:val="28"/>
          <w:lang w:val="uk-UA"/>
        </w:rPr>
        <w:t xml:space="preserve"> Івано-Франківській,</w:t>
      </w:r>
      <w:r w:rsidR="009F1EDD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Київській, </w:t>
      </w:r>
      <w:r w:rsidR="003F6DD0" w:rsidRPr="00D14A90">
        <w:rPr>
          <w:rFonts w:ascii="Times New Roman" w:hAnsi="Times New Roman"/>
          <w:sz w:val="28"/>
          <w:szCs w:val="28"/>
          <w:lang w:val="uk-UA"/>
        </w:rPr>
        <w:t xml:space="preserve">Львівській,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Одеській, </w:t>
      </w:r>
      <w:r w:rsidR="00396D3E" w:rsidRPr="00D14A90">
        <w:rPr>
          <w:rFonts w:ascii="Times New Roman" w:hAnsi="Times New Roman"/>
          <w:sz w:val="28"/>
          <w:szCs w:val="28"/>
          <w:lang w:val="uk-UA"/>
        </w:rPr>
        <w:t xml:space="preserve">Полтавській, </w:t>
      </w:r>
      <w:r w:rsidR="001B1EDB" w:rsidRPr="00D14A90">
        <w:rPr>
          <w:rFonts w:ascii="Times New Roman" w:hAnsi="Times New Roman"/>
          <w:sz w:val="28"/>
          <w:szCs w:val="28"/>
          <w:lang w:val="uk-UA"/>
        </w:rPr>
        <w:t>Рівненській,</w:t>
      </w:r>
      <w:r w:rsidR="008C78A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0028" w:rsidRPr="00D14A90">
        <w:rPr>
          <w:rFonts w:ascii="Times New Roman" w:hAnsi="Times New Roman"/>
          <w:sz w:val="28"/>
          <w:szCs w:val="28"/>
          <w:lang w:val="uk-UA"/>
        </w:rPr>
        <w:t xml:space="preserve">Херсонській, </w:t>
      </w:r>
      <w:r w:rsidR="007E37E7" w:rsidRPr="00D14A90">
        <w:rPr>
          <w:rFonts w:ascii="Times New Roman" w:hAnsi="Times New Roman"/>
          <w:sz w:val="28"/>
          <w:szCs w:val="28"/>
          <w:lang w:val="uk-UA"/>
        </w:rPr>
        <w:t>Черкаській</w:t>
      </w:r>
      <w:r w:rsidR="004A1C80" w:rsidRPr="00D14A90">
        <w:rPr>
          <w:rFonts w:ascii="Times New Roman" w:hAnsi="Times New Roman"/>
          <w:sz w:val="28"/>
          <w:szCs w:val="28"/>
          <w:lang w:val="uk-UA"/>
        </w:rPr>
        <w:t>, Чернівецькій</w:t>
      </w:r>
      <w:r w:rsidR="00710DC6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областях на посівах триває літ</w:t>
      </w:r>
      <w:r w:rsidR="00EF67D3" w:rsidRPr="00D14A90">
        <w:rPr>
          <w:rFonts w:ascii="Times New Roman" w:hAnsi="Times New Roman"/>
          <w:sz w:val="28"/>
          <w:szCs w:val="28"/>
          <w:lang w:val="uk-UA"/>
        </w:rPr>
        <w:t>, яйцекладка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та незначне відродження гусениць </w:t>
      </w:r>
      <w:r w:rsidR="00AB23D9" w:rsidRPr="00D14A90">
        <w:rPr>
          <w:rFonts w:ascii="Times New Roman" w:hAnsi="Times New Roman"/>
          <w:b/>
          <w:sz w:val="28"/>
          <w:szCs w:val="28"/>
          <w:lang w:val="uk-UA"/>
        </w:rPr>
        <w:t>стеблового кукурудзяного метелика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>,</w:t>
      </w:r>
      <w:r w:rsidR="00AB23D9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96D3E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рослині нараховується по 1-2 яйцекладки, в </w:t>
      </w:r>
      <w:r w:rsidR="00013DE8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кладці</w:t>
      </w:r>
      <w:r w:rsidR="00396D3E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96D3E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до </w:t>
      </w:r>
      <w:r w:rsidR="00160812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15</w:t>
      </w:r>
      <w:r w:rsidR="00396D3E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яєць.</w:t>
      </w:r>
      <w:r w:rsidR="00BD6D7D" w:rsidRPr="00D14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67F14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З початком яйцекладки доцільно проводити 2-3-кратний випуск трихограми з інтервалом 5-6 днів. При виявлені до 3-х кладок яєць на 100 рослин випускають 50 тис. самиць трихограми на 1 га</w:t>
      </w:r>
      <w:r w:rsidR="00BD6D7D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; 4-5 кладок яєць на 100 рослин – 100 тис/га; 6-8 кладок на </w:t>
      </w:r>
      <w:r w:rsidR="00B67F14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100 рослин – 150 тис/га. Ефективність ентомофага залежить від погодних умов, біологічних показників комахи, чіткого дотримання регламентів, методики та технології застосування трихограми на конкретному полі. При виявлені гусениць шкідника за чисельності 1-2 екз</w:t>
      </w:r>
      <w:r w:rsidR="00BD6D7D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B67F14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рослину або 6-8% заселених рослин у фазах 6-8 листків-це викидання волоті, необхідно проводити обприскування посівів дозволеними до використання інсектицидами</w:t>
      </w:r>
      <w:r w:rsidR="00CB5270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AB23D9" w:rsidRPr="00D14A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6DFDAA" w14:textId="4F1B47F8" w:rsidR="00490BCA" w:rsidRPr="00D14A90" w:rsidRDefault="00E40904" w:rsidP="00490B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14A90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D70643" w:rsidRPr="00D14A9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10942" w:rsidRPr="00D14A90">
        <w:rPr>
          <w:rFonts w:ascii="Times New Roman" w:hAnsi="Times New Roman"/>
          <w:bCs/>
          <w:sz w:val="28"/>
          <w:szCs w:val="28"/>
          <w:lang w:val="uk-UA"/>
        </w:rPr>
        <w:t xml:space="preserve">Київській, </w:t>
      </w:r>
      <w:r w:rsidR="006A2D26" w:rsidRPr="00D14A90">
        <w:rPr>
          <w:rFonts w:ascii="Times New Roman" w:hAnsi="Times New Roman"/>
          <w:bCs/>
          <w:sz w:val="28"/>
          <w:szCs w:val="28"/>
          <w:lang w:val="uk-UA"/>
        </w:rPr>
        <w:t xml:space="preserve">Миколаївській, </w:t>
      </w:r>
      <w:r w:rsidR="001B1EDB" w:rsidRPr="00D14A90">
        <w:rPr>
          <w:rFonts w:ascii="Times New Roman" w:hAnsi="Times New Roman"/>
          <w:bCs/>
          <w:sz w:val="28"/>
          <w:szCs w:val="28"/>
          <w:lang w:val="uk-UA"/>
        </w:rPr>
        <w:t>Рівненській</w:t>
      </w:r>
      <w:r w:rsidR="0054392D" w:rsidRPr="00D14A9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90BCA" w:rsidRPr="00D14A90">
        <w:rPr>
          <w:rFonts w:ascii="Times New Roman" w:hAnsi="Times New Roman"/>
          <w:bCs/>
          <w:sz w:val="28"/>
          <w:szCs w:val="28"/>
          <w:lang w:val="uk-UA"/>
        </w:rPr>
        <w:t>областях</w:t>
      </w:r>
      <w:r w:rsidR="00231315" w:rsidRPr="00D14A9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31315" w:rsidRPr="00D14A90">
        <w:rPr>
          <w:rFonts w:ascii="Times New Roman" w:hAnsi="Times New Roman"/>
          <w:b/>
          <w:sz w:val="28"/>
          <w:szCs w:val="28"/>
          <w:lang w:val="uk-UA"/>
        </w:rPr>
        <w:t>гельмінтоспоріозом</w:t>
      </w:r>
      <w:r w:rsidR="00FE668A" w:rsidRPr="00D14A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0659" w:rsidRPr="00D14A90">
        <w:rPr>
          <w:rFonts w:ascii="Times New Roman" w:hAnsi="Times New Roman"/>
          <w:sz w:val="28"/>
          <w:szCs w:val="28"/>
          <w:lang w:val="uk-UA"/>
        </w:rPr>
        <w:t>уражено в середньому – 0,2-3% рослин.</w:t>
      </w:r>
      <w:r w:rsidR="00490BCA" w:rsidRPr="00D14A9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4ABAF3E" w14:textId="6814568A" w:rsidR="00136BF5" w:rsidRDefault="00AB23D9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Скрізь 2-1</w:t>
      </w:r>
      <w:r w:rsidR="00E00920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% </w:t>
      </w:r>
      <w:r w:rsidRPr="00D14A9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гороху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пошкоджують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зерноїд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попелиця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трипс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комарик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личинки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бульбочкових довгоносиків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У посівах </w:t>
      </w:r>
      <w:r w:rsidRPr="00D14A90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сої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розвиваються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попелиці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трипси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гусениці</w:t>
      </w:r>
      <w:r w:rsidR="00BD6D7D"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сов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ки-гамми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чортополохівки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якими пошкоджено 2-8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>% рослин.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AA011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скохітозом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бактеріозом,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септоріозом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уражено 1-5, макс. 12% рослин гороху та сої, </w:t>
      </w:r>
      <w:r w:rsidRPr="00D14A9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пероноспорозом</w:t>
      </w:r>
      <w:r w:rsidR="00F447BE"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</w:t>
      </w:r>
      <w:r w:rsidR="00AA011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D14A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%. 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D14A90">
        <w:rPr>
          <w:rFonts w:ascii="Times New Roman" w:hAnsi="Times New Roman"/>
          <w:b/>
          <w:i/>
          <w:sz w:val="28"/>
          <w:szCs w:val="28"/>
          <w:lang w:val="uk-UA"/>
        </w:rPr>
        <w:t>багаторічних травах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 продовжують свій розвиток і шкідливість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 xml:space="preserve">насіннєїд – апіон, попелиці, </w:t>
      </w:r>
      <w:r w:rsidRPr="00D14A90">
        <w:rPr>
          <w:rFonts w:ascii="Times New Roman" w:hAnsi="Times New Roman"/>
          <w:sz w:val="28"/>
          <w:szCs w:val="28"/>
          <w:lang w:val="uk-UA"/>
        </w:rPr>
        <w:t xml:space="preserve">гусениці </w:t>
      </w:r>
      <w:r w:rsidRPr="00D14A90">
        <w:rPr>
          <w:rFonts w:ascii="Times New Roman" w:hAnsi="Times New Roman"/>
          <w:b/>
          <w:sz w:val="28"/>
          <w:szCs w:val="28"/>
          <w:lang w:val="uk-UA"/>
        </w:rPr>
        <w:t>совки – гамми.</w:t>
      </w:r>
    </w:p>
    <w:p w14:paraId="2B1B6D24" w14:textId="2D5EC6F6" w:rsidR="00136BF5" w:rsidRDefault="00AA0111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посівах </w:t>
      </w:r>
      <w:r w:rsidR="00136BF5"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соняшнику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розвивається та шкодить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геліхризова попелиця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, якою заселено</w:t>
      </w:r>
      <w:r w:rsidR="00136BF5"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2-14, в крайових смугах полів до 17% рослин (Рівненська обл.). Також рослинам культури завдають шкоди </w:t>
      </w:r>
      <w:r w:rsidR="00136BF5"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тютюновий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трипс</w:t>
      </w:r>
      <w:r w:rsidR="00136BF5"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павутинний кліщ</w:t>
      </w:r>
      <w:r w:rsidR="00136BF5"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клопи</w:t>
      </w:r>
      <w:r w:rsidR="00136BF5"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в о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середках відмічають шкідливість гусениць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лучного метелика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листогризучих совок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соняшникової вогнівки</w:t>
      </w:r>
      <w:r w:rsidR="00136BF5"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які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пошкодили</w:t>
      </w:r>
      <w:r w:rsidR="00136BF5"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6BF5"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1-7% рослин. У разі заселення попелицею понад 20% рослин за чисельності 40-50 екз. та за відсутності ентомофагів до цвітіння культури проводять обробки рекомендованими препаратами. </w:t>
      </w:r>
    </w:p>
    <w:p w14:paraId="30312294" w14:textId="09B2EDA1" w:rsid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Переважно на листках нижнього ярусу відмічають інфекційний запас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фомозу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пероноспорозу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альтернаріозу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осередково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іржі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септоріозу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гниллей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біла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сіра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якими охоплено 2-10, </w:t>
      </w:r>
      <w:r w:rsidR="00AA0111">
        <w:rPr>
          <w:rFonts w:ascii="Times New Roman" w:eastAsia="Times New Roman" w:hAnsi="Times New Roman"/>
          <w:sz w:val="28"/>
          <w:szCs w:val="28"/>
          <w:lang w:val="uk-UA" w:eastAsia="ru-RU"/>
        </w:rPr>
        <w:t>місцями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12-20% (Миколаївська, Рівненська обл.) рослин. </w:t>
      </w:r>
    </w:p>
    <w:p w14:paraId="5EC4A58B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рослинах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цукрових буряків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продовжується розвиток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бурякової листкової попелиці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де нею заселено 3-9% рослин. 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Подекуди чисельність фітофага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корегується погодними умовами та діяльністю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корисн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ентомофаг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Також у посівах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культури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шк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одять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6BF5">
        <w:rPr>
          <w:rFonts w:ascii="Times New Roman" w:eastAsia="Times New Roman" w:hAnsi="Times New Roman"/>
          <w:b/>
          <w:sz w:val="28"/>
          <w:szCs w:val="28"/>
          <w:lang w:eastAsia="ru-RU"/>
        </w:rPr>
        <w:t>буряков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136B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щитоноск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eastAsia="ru-RU"/>
        </w:rPr>
        <w:t>мінуюч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 муха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eastAsia="ru-RU"/>
        </w:rPr>
        <w:t>совк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озима, гамма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якими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заселено та пошкоджено 2-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% рослин.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господарствах Київської, Тернопільської, Черкаської областей відмічають незначний розвиток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фомозу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пероноспорозу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церкоспорозу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Розвиток фітопатогенів контролюють через профілактичні обробки дозволеними препаратами відповідного спектру дії. </w:t>
      </w:r>
    </w:p>
    <w:p w14:paraId="6AA7FA09" w14:textId="4CD50741" w:rsid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Стручкам </w:t>
      </w:r>
      <w:r w:rsidRPr="00136BF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озимого ріпаку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продовжують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завда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шкоди личинки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стручкового капустяного комарик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ріпакового насіннєвого прихованохоботника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A011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чисельн</w:t>
      </w:r>
      <w:r w:rsidR="00AA0111">
        <w:rPr>
          <w:rFonts w:ascii="Times New Roman" w:eastAsia="Times New Roman" w:hAnsi="Times New Roman"/>
          <w:sz w:val="28"/>
          <w:szCs w:val="28"/>
          <w:lang w:val="uk-UA" w:eastAsia="ru-RU"/>
        </w:rPr>
        <w:t>ості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1-4, в осередках 9-18 (Волинська, Тернопільська, Тернопільська обл.) екз. на стручок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якими 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>пошкоджено 2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-8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>% стручків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заселених 3-12% рослин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Також відмічають шкідливість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капустяних попелиці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0111"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молі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клопів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Подекуди 1-6, макс. 14% (Тернопільська обл.) стебел, стручків уражені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альтернаріозом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фомозом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сірою гниллю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0770197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Скрізь у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плантаціях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картоплі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томатів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розвивається та шкодить літнє покоління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колорадського жука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де ним заселено та пошкоджено до 28% рослин. Повсюди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фітофторозом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альтернаріозом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уражено 3-16% рослин картоплі та томатів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в осередках відмічено розвиток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ризоктоніозу 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(Тернопільська обл.)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Капусту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найбільше пошкоджують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білокрилка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капустяна совка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білани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міль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попелиця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які виявлені повсюдно на 2-26% рослин. У більшості областей Степу, Лісостепу рослини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огірків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потерпають від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попелиці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тютюнового трипса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 західних та центральних областях на рослинах розвиваються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бактеріоз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пероноспороз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рослинах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цибулі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пероноспороз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368B92E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садах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плоди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зерняткових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кісточкових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порід пошкоджують гусениці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яблуневої плодожерки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(2-8% плодів),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сливової плодожерки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(3-6%),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вишневої мухи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(7-13%). У південних областях Степу спостерігається літ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яблуневої плодожерки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ІІ-го покоління. Продовжують шкодити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щитівки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попелиці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кліщі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листоблішки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(заселено 6-16% листків). Плодові насадження хворіють на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паршу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борошнисту росу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плодову гниль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кокомікоз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моніліоз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кучерявість листків персика 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(2-13% листків).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виноградниках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шкодять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кліщі 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(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павутинні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зудень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),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триває літ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гронової листокрутки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другого покоління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На 3-6% кущів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розвиваються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мілдью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оїдіум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осередково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чорна гниль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Закарпатській області. Захист насаджень проводять за рекомендаціями дозволеними препаратами.</w:t>
      </w:r>
    </w:p>
    <w:p w14:paraId="218E1F51" w14:textId="13FD31B5" w:rsidR="00136BF5" w:rsidRPr="00136BF5" w:rsidRDefault="00136BF5" w:rsidP="00136B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Степу та Лісостепу продовжується літ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лучного метелика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інтенсивністю 1-3 екз. на 10 кроків. Гусениці першого покоління за чисельністю 0,1-1 екз. на кв.м пошкодили 2-4% рослин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кукурудзи</w:t>
      </w:r>
      <w:r w:rsidRPr="00136BF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соняшнику</w:t>
      </w:r>
      <w:r w:rsidRPr="00136BF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багаторічних трав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7F250BF2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Скрізь в агроценозах триває літ метеликів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підгризаючих (озима, оклична)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листогризучих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гамма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С-чорне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капустяна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люцернова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бавовникова</w:t>
      </w:r>
      <w:r w:rsidRPr="00136BF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ін.)</w:t>
      </w:r>
      <w:r w:rsidRPr="00136B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совок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гусеницями яких пошкоджено 1-5%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сої</w:t>
      </w:r>
      <w:r w:rsidRPr="00136BF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цукрових буряків</w:t>
      </w:r>
      <w:r w:rsidRPr="00136BF5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кукурудзи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136BF5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овочів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08A313C6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Саранові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. У місцях резервації (</w:t>
      </w:r>
      <w:r w:rsidRPr="00136BF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неорні землі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балки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узбіччя доріг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та на </w:t>
      </w:r>
      <w:r w:rsidRPr="00136BF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  <w:t>багаторічних травах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триває живлення личинок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нестадних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видів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саранових.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Їх середня чисельність становить 0,2-2, макс. 5-10 (Харківська, Херсонська обл.) екз. на кв. м. За видовим складом переважають: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кобилки блакитнокрила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темнокрила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чорносмугаста, хрестовичка мала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Стадні 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види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саранових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італійський прус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перелітної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сарана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) відмічають за середньої чисельності 0,5-3 екз. на кв. м. За віковим складом переважають личинки І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36BF5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віків, розпочалось окрилення саранових</w:t>
      </w:r>
    </w:p>
    <w:p w14:paraId="48510091" w14:textId="77777777" w:rsidR="00136BF5" w:rsidRDefault="00136BF5" w:rsidP="00136B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території Дніпропетровської та Херсонської областей чисельність стадних видів саранових, зокрема </w:t>
      </w:r>
      <w:r w:rsidRPr="00136BF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сарани перелітної</w:t>
      </w: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(Locusta migratoria migratoria L), перевищує економічний поріг шкідливості та становить 10-15, в осередках 30-60 екз. на кв.м.</w:t>
      </w:r>
    </w:p>
    <w:p w14:paraId="0859098B" w14:textId="1F4F8293" w:rsidR="00136BF5" w:rsidRPr="00136BF5" w:rsidRDefault="00136BF5" w:rsidP="00136B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Надалі спекотна та суха погода може сприяти утворенню осередків високої чисельності саранових на пасовищах, неорних землях, а також у суміжних посівах соняшнику, кукурудзи, овочевих та інших сільськогосподарських культур. </w:t>
      </w:r>
    </w:p>
    <w:p w14:paraId="5ACFC9F9" w14:textId="77777777" w:rsidR="00136BF5" w:rsidRPr="00136BF5" w:rsidRDefault="00136BF5" w:rsidP="00136B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6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господарствах здійснюється постійний фітосанітарний нагляд за посівами сільськогосподарських культур. </w:t>
      </w:r>
    </w:p>
    <w:p w14:paraId="4D4718E8" w14:textId="586745A2" w:rsidR="00A66064" w:rsidRPr="00A66064" w:rsidRDefault="00A66064" w:rsidP="00A6606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</w:t>
      </w: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на </w:t>
      </w:r>
      <w:r w:rsidRPr="00A6606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02.07.2026</w:t>
      </w: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захист сільськогосподарських культур від бур’янів, шкідників і хвороб проведений на площі – 29 млн 705 тис. га з 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оброблено від</w:t>
      </w: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3B9365A2" w14:textId="02D2579B" w:rsidR="00A66064" w:rsidRPr="00A66064" w:rsidRDefault="00A66064" w:rsidP="00A66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>бур’янів – 14 млн 422 тис. га;</w:t>
      </w:r>
    </w:p>
    <w:p w14:paraId="20AEBA2A" w14:textId="4ADB46E8" w:rsidR="00A66064" w:rsidRPr="00A66064" w:rsidRDefault="00A66064" w:rsidP="00A66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>шкідників – 8 млн 007 тис. га;</w:t>
      </w:r>
    </w:p>
    <w:p w14:paraId="6A28AD94" w14:textId="18C8B7F8" w:rsidR="00A66064" w:rsidRPr="00A66064" w:rsidRDefault="00A66064" w:rsidP="00A66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>хвороб – 7 млн 276 тис. г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ектарів</w:t>
      </w:r>
      <w:r w:rsidRPr="00A6606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084434D" w14:textId="77777777" w:rsidR="00136BF5" w:rsidRPr="00136BF5" w:rsidRDefault="00136BF5" w:rsidP="00136B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0358C0" w14:textId="064928B2" w:rsidR="002752AE" w:rsidRPr="00D14A90" w:rsidRDefault="00A66064" w:rsidP="00275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3FAADB1A" wp14:editId="18A45541">
            <wp:extent cx="4933950" cy="6029325"/>
            <wp:effectExtent l="0" t="0" r="0" b="9525"/>
            <wp:docPr id="1787516315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7E30C31-F045-4079-43CB-0399FEFE6A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2752AE" w:rsidRPr="00D14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9"/>
    <w:rsid w:val="00013DE8"/>
    <w:rsid w:val="0002465C"/>
    <w:rsid w:val="00062F2A"/>
    <w:rsid w:val="000A7ABE"/>
    <w:rsid w:val="000B0729"/>
    <w:rsid w:val="000B767A"/>
    <w:rsid w:val="000D2578"/>
    <w:rsid w:val="00120F7E"/>
    <w:rsid w:val="00124E68"/>
    <w:rsid w:val="00126C3D"/>
    <w:rsid w:val="00136BF5"/>
    <w:rsid w:val="00160812"/>
    <w:rsid w:val="00182A4B"/>
    <w:rsid w:val="001B1EDB"/>
    <w:rsid w:val="001B35D9"/>
    <w:rsid w:val="001F0968"/>
    <w:rsid w:val="00210942"/>
    <w:rsid w:val="00217703"/>
    <w:rsid w:val="00231315"/>
    <w:rsid w:val="002752AE"/>
    <w:rsid w:val="002D74EF"/>
    <w:rsid w:val="002D7EA1"/>
    <w:rsid w:val="002F48D8"/>
    <w:rsid w:val="00325A63"/>
    <w:rsid w:val="003400A3"/>
    <w:rsid w:val="00380CA9"/>
    <w:rsid w:val="00396D3E"/>
    <w:rsid w:val="003D42D4"/>
    <w:rsid w:val="003F013C"/>
    <w:rsid w:val="003F6DD0"/>
    <w:rsid w:val="0042070B"/>
    <w:rsid w:val="00490BCA"/>
    <w:rsid w:val="004A1993"/>
    <w:rsid w:val="004A1C80"/>
    <w:rsid w:val="004A4441"/>
    <w:rsid w:val="004C415D"/>
    <w:rsid w:val="004D4B9B"/>
    <w:rsid w:val="0054392D"/>
    <w:rsid w:val="0059036B"/>
    <w:rsid w:val="00601805"/>
    <w:rsid w:val="0060661B"/>
    <w:rsid w:val="00624395"/>
    <w:rsid w:val="00654B55"/>
    <w:rsid w:val="00687F1E"/>
    <w:rsid w:val="006A2D26"/>
    <w:rsid w:val="006C3E90"/>
    <w:rsid w:val="006E2538"/>
    <w:rsid w:val="006F21C7"/>
    <w:rsid w:val="00710DC6"/>
    <w:rsid w:val="00712DBB"/>
    <w:rsid w:val="00730F0F"/>
    <w:rsid w:val="00745AD1"/>
    <w:rsid w:val="007814A7"/>
    <w:rsid w:val="00786DFC"/>
    <w:rsid w:val="007E37E7"/>
    <w:rsid w:val="00831124"/>
    <w:rsid w:val="00857E7E"/>
    <w:rsid w:val="0087255D"/>
    <w:rsid w:val="0089270A"/>
    <w:rsid w:val="00895BC9"/>
    <w:rsid w:val="008C78A9"/>
    <w:rsid w:val="0090640E"/>
    <w:rsid w:val="00935A1B"/>
    <w:rsid w:val="00955A38"/>
    <w:rsid w:val="00997121"/>
    <w:rsid w:val="009A383E"/>
    <w:rsid w:val="009C0192"/>
    <w:rsid w:val="009C1A70"/>
    <w:rsid w:val="009C4DB6"/>
    <w:rsid w:val="009D038A"/>
    <w:rsid w:val="009F1EDD"/>
    <w:rsid w:val="009F78C7"/>
    <w:rsid w:val="00A5005A"/>
    <w:rsid w:val="00A66064"/>
    <w:rsid w:val="00A7258A"/>
    <w:rsid w:val="00A72CE4"/>
    <w:rsid w:val="00AA0111"/>
    <w:rsid w:val="00AB23D9"/>
    <w:rsid w:val="00AE207B"/>
    <w:rsid w:val="00B21CA3"/>
    <w:rsid w:val="00B36971"/>
    <w:rsid w:val="00B67F14"/>
    <w:rsid w:val="00B97377"/>
    <w:rsid w:val="00B97C4B"/>
    <w:rsid w:val="00BA396C"/>
    <w:rsid w:val="00BA4901"/>
    <w:rsid w:val="00BA59A0"/>
    <w:rsid w:val="00BD6D7D"/>
    <w:rsid w:val="00BD7FB8"/>
    <w:rsid w:val="00BE5F2F"/>
    <w:rsid w:val="00C547DD"/>
    <w:rsid w:val="00C645BA"/>
    <w:rsid w:val="00CB5270"/>
    <w:rsid w:val="00CE24BD"/>
    <w:rsid w:val="00CE7828"/>
    <w:rsid w:val="00CF4F37"/>
    <w:rsid w:val="00D00258"/>
    <w:rsid w:val="00D03FD5"/>
    <w:rsid w:val="00D14A90"/>
    <w:rsid w:val="00D70643"/>
    <w:rsid w:val="00D8314A"/>
    <w:rsid w:val="00DA792D"/>
    <w:rsid w:val="00E00920"/>
    <w:rsid w:val="00E3291C"/>
    <w:rsid w:val="00E40904"/>
    <w:rsid w:val="00E511F4"/>
    <w:rsid w:val="00E6419C"/>
    <w:rsid w:val="00E7584D"/>
    <w:rsid w:val="00E90659"/>
    <w:rsid w:val="00EE4DC7"/>
    <w:rsid w:val="00EF67D3"/>
    <w:rsid w:val="00F16DEB"/>
    <w:rsid w:val="00F21899"/>
    <w:rsid w:val="00F318F5"/>
    <w:rsid w:val="00F447BE"/>
    <w:rsid w:val="00F7782B"/>
    <w:rsid w:val="00F80028"/>
    <w:rsid w:val="00FB3666"/>
    <w:rsid w:val="00FE668A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6EE"/>
  <w15:docId w15:val="{4BC4D048-2A9E-4B99-AA74-3689D342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D9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712D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qFormat/>
    <w:rsid w:val="00AB23D9"/>
    <w:rPr>
      <w:b/>
      <w:bCs/>
    </w:rPr>
  </w:style>
  <w:style w:type="character" w:customStyle="1" w:styleId="docdata">
    <w:name w:val="docdata"/>
    <w:aliases w:val="docy,v5,1508,baiaagaaboqcaaadhqqaaaurbaaaaaaaaaaaaaaaaaaaaaaaaaaaaaaaaaaaaaaaaaaaaaaaaaaaaaaaaaaaaaaaaaaaaaaaaaaaaaaaaaaaaaaaaaaaaaaaaaaaaaaaaaaaaaaaaaaaaaaaaaaaaaaaaaaaaaaaaaaaaaaaaaaaaaaaaaaaaaaaaaaaaaaaaaaaaaaaaaaaaaaaaaaaaaaaaaaaaaaaaaaaaaaa"/>
    <w:basedOn w:val="a0"/>
    <w:rsid w:val="00AB23D9"/>
  </w:style>
  <w:style w:type="paragraph" w:styleId="a4">
    <w:name w:val="Balloon Text"/>
    <w:basedOn w:val="a"/>
    <w:link w:val="a5"/>
    <w:uiPriority w:val="99"/>
    <w:semiHidden/>
    <w:unhideWhenUsed/>
    <w:rsid w:val="00BE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5F2F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БУР'ЯНІВ, ШКІДНИКІВ, ХВОРОБ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02.07.2026 )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50431196101"/>
          <c:y val="0.2296331678919282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D3D-4A51-BD25-7359B00D6A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D3D-4A51-BD25-7359B00D6A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D3D-4A51-BD25-7359B00D6A9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1D3D-4A51-BD25-7359B00D6A9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1D3D-4A51-BD25-7359B00D6A94}"/>
              </c:ext>
            </c:extLst>
          </c:dPt>
          <c:dLbls>
            <c:dLbl>
              <c:idx val="0"/>
              <c:layout>
                <c:manualLayout>
                  <c:x val="-3.5712765634026422E-3"/>
                  <c:y val="-0.1066338230681675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7 млн 276 тис. 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9880319014177281"/>
                      <c:h val="0.1480779357556608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D3D-4A51-BD25-7359B00D6A94}"/>
                </c:ext>
              </c:extLst>
            </c:dLbl>
            <c:dLbl>
              <c:idx val="1"/>
              <c:layout>
                <c:manualLayout>
                  <c:x val="-0.12710011755287356"/>
                  <c:y val="5.980860584080775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шкідників 8 млн 007 тис. га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5262805662805663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D3D-4A51-BD25-7359B00D6A94}"/>
                </c:ext>
              </c:extLst>
            </c:dLbl>
            <c:dLbl>
              <c:idx val="2"/>
              <c:layout>
                <c:manualLayout>
                  <c:x val="0.15958805824947558"/>
                  <c:y val="-0.2367308114921653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бур'янів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14 млн 422 тис. га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409523809523809"/>
                      <c:h val="0.1438651922064244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D3D-4A51-BD25-7359B00D6A94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D3D-4A51-BD25-7359B00D6A94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D3D-4A51-BD25-7359B00D6A9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'Захист культур'!$A$5:$A$8</c:f>
              <c:strCache>
                <c:ptCount val="3"/>
                <c:pt idx="0">
                  <c:v>хвороби</c:v>
                </c:pt>
                <c:pt idx="1">
                  <c:v>шкідники</c:v>
                </c:pt>
                <c:pt idx="2">
                  <c:v>Буряни</c:v>
                </c:pt>
              </c:strCache>
            </c:strRef>
          </c:cat>
          <c:val>
            <c:numRef>
              <c:f>'Захист культур'!$B$5:$B$9</c:f>
              <c:numCache>
                <c:formatCode>d\-mmm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3D-4A51-BD25-7359B00D6A94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1D3D-4A51-BD25-7359B00D6A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1D3D-4A51-BD25-7359B00D6A9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1D3D-4A51-BD25-7359B00D6A9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1D3D-4A51-BD25-7359B00D6A9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1D3D-4A51-BD25-7359B00D6A9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1D3D-4A51-BD25-7359B00D6A94}"/>
            </c:ext>
          </c:extLst>
        </c:ser>
        <c:ser>
          <c:idx val="2"/>
          <c:order val="2"/>
          <c:tx>
            <c:strRef>
              <c:f>'Захист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1D3D-4A51-BD25-7359B00D6A94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1D3D-4A51-BD25-7359B00D6A94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D3D-4A51-BD25-7359B00D6A94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1D3D-4A51-BD25-7359B00D6A94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1D3D-4A51-BD25-7359B00D6A94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1D3D-4A51-BD25-7359B00D6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6018</Words>
  <Characters>3431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40</cp:revision>
  <dcterms:created xsi:type="dcterms:W3CDTF">2026-07-02T07:27:00Z</dcterms:created>
  <dcterms:modified xsi:type="dcterms:W3CDTF">2026-07-03T07:51:00Z</dcterms:modified>
</cp:coreProperties>
</file>