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6C4A" w14:textId="77777777" w:rsidR="00DC39A1" w:rsidRPr="00F269D7" w:rsidRDefault="00DC39A1" w:rsidP="00DC39A1">
      <w:pPr>
        <w:tabs>
          <w:tab w:val="left" w:pos="6975"/>
          <w:tab w:val="right" w:pos="9720"/>
        </w:tabs>
        <w:spacing w:after="0" w:line="240" w:lineRule="auto"/>
        <w:ind w:right="-6" w:firstLine="720"/>
        <w:jc w:val="right"/>
        <w:rPr>
          <w:rFonts w:ascii="Times New Roman" w:hAnsi="Times New Roman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/>
        </w:rPr>
        <w:t>Фітосанітарний стан</w:t>
      </w:r>
    </w:p>
    <w:p w14:paraId="3D9C39E9" w14:textId="77777777" w:rsidR="00DC39A1" w:rsidRPr="00F269D7" w:rsidRDefault="00DC39A1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/>
        </w:rPr>
        <w:t>сільськогосподарських рослин</w:t>
      </w:r>
    </w:p>
    <w:p w14:paraId="2D667032" w14:textId="530C7DEA" w:rsidR="00DC39A1" w:rsidRDefault="00DD11C5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/>
        </w:rPr>
        <w:t>1</w:t>
      </w:r>
      <w:r w:rsidR="00DE4E4E" w:rsidRPr="00F269D7">
        <w:rPr>
          <w:rFonts w:ascii="Times New Roman" w:hAnsi="Times New Roman"/>
          <w:sz w:val="28"/>
          <w:szCs w:val="28"/>
        </w:rPr>
        <w:t>6</w:t>
      </w:r>
      <w:r w:rsidR="00DC39A1" w:rsidRPr="00F26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3DA" w:rsidRPr="00F269D7">
        <w:rPr>
          <w:rFonts w:ascii="Times New Roman" w:hAnsi="Times New Roman"/>
          <w:sz w:val="28"/>
          <w:szCs w:val="28"/>
          <w:lang w:val="uk-UA"/>
        </w:rPr>
        <w:t>квітня</w:t>
      </w:r>
      <w:r w:rsidR="00DC39A1" w:rsidRPr="00F269D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E4E4E" w:rsidRPr="00F269D7">
        <w:rPr>
          <w:rFonts w:ascii="Times New Roman" w:hAnsi="Times New Roman"/>
          <w:sz w:val="28"/>
          <w:szCs w:val="28"/>
        </w:rPr>
        <w:t>6</w:t>
      </w:r>
      <w:r w:rsidR="00DC39A1" w:rsidRPr="00F269D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9BCB330" w14:textId="77777777" w:rsidR="00F269D7" w:rsidRPr="00F269D7" w:rsidRDefault="00F269D7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8CD8915" w14:textId="32D5B414" w:rsidR="00A2341E" w:rsidRPr="00F269D7" w:rsidRDefault="00A2341E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У першій декаді квітня спостерігалася контрастна за температурним режимом </w:t>
      </w:r>
      <w:r w:rsidR="00C87C5A" w:rsidRPr="00F269D7">
        <w:rPr>
          <w:rFonts w:ascii="Times New Roman" w:hAnsi="Times New Roman"/>
          <w:sz w:val="28"/>
          <w:szCs w:val="28"/>
          <w:lang w:val="uk-UA" w:eastAsia="ru-RU"/>
        </w:rPr>
        <w:t xml:space="preserve">погода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з опадами у вигляді дощу подекуди </w:t>
      </w:r>
      <w:r w:rsidR="002F6E0B" w:rsidRPr="00F269D7">
        <w:rPr>
          <w:rFonts w:ascii="Times New Roman" w:hAnsi="Times New Roman"/>
          <w:sz w:val="28"/>
          <w:szCs w:val="28"/>
          <w:lang w:val="uk-UA" w:eastAsia="ru-RU"/>
        </w:rPr>
        <w:t>мокрого снігу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>. У першій половині декади середні добові температури повітря були в межах норми, або вищими за норму на 3 – 7°С, починаючи з 7 квітня, внаслідок вторгнення на територію України холодного арктичного повітря, відбулося суттєве зниження температури повітря до показників на 3 – 6°С нижчих від норми</w:t>
      </w:r>
      <w:r w:rsidR="00482CDA"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7C5A" w:rsidRPr="00F269D7">
        <w:rPr>
          <w:rFonts w:ascii="Times New Roman" w:hAnsi="Times New Roman"/>
          <w:sz w:val="28"/>
          <w:szCs w:val="28"/>
          <w:lang w:val="uk-UA" w:eastAsia="ru-RU"/>
        </w:rPr>
        <w:t>що</w:t>
      </w:r>
      <w:r w:rsidR="00482CDA" w:rsidRPr="00F269D7">
        <w:rPr>
          <w:sz w:val="28"/>
          <w:szCs w:val="28"/>
          <w:lang w:val="uk-UA"/>
        </w:rPr>
        <w:t xml:space="preserve"> </w:t>
      </w:r>
      <w:r w:rsidR="00482CDA" w:rsidRPr="00F269D7">
        <w:rPr>
          <w:rFonts w:ascii="Times New Roman" w:hAnsi="Times New Roman"/>
          <w:sz w:val="28"/>
          <w:szCs w:val="28"/>
          <w:lang w:val="uk-UA" w:eastAsia="ru-RU"/>
        </w:rPr>
        <w:t xml:space="preserve">в свою чергу обумовило повільний вихід шкідників з місць зимівлі та заселення ними посівів, але вплинуло на розвиток </w:t>
      </w:r>
      <w:proofErr w:type="spellStart"/>
      <w:r w:rsidR="00482CDA" w:rsidRPr="00F269D7">
        <w:rPr>
          <w:rFonts w:ascii="Times New Roman" w:hAnsi="Times New Roman"/>
          <w:sz w:val="28"/>
          <w:szCs w:val="28"/>
          <w:lang w:val="uk-UA" w:eastAsia="ru-RU"/>
        </w:rPr>
        <w:t>хвороб</w:t>
      </w:r>
      <w:proofErr w:type="spellEnd"/>
      <w:r w:rsidR="00482CDA" w:rsidRPr="00F269D7">
        <w:rPr>
          <w:rFonts w:ascii="Times New Roman" w:hAnsi="Times New Roman"/>
          <w:sz w:val="28"/>
          <w:szCs w:val="28"/>
          <w:lang w:val="uk-UA" w:eastAsia="ru-RU"/>
        </w:rPr>
        <w:t xml:space="preserve"> озимих зернових та ріпаку.</w:t>
      </w:r>
    </w:p>
    <w:p w14:paraId="27F958D2" w14:textId="77777777" w:rsidR="00736B3C" w:rsidRDefault="00997FE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/>
        </w:rPr>
        <w:t xml:space="preserve">У посівах </w:t>
      </w:r>
      <w:r w:rsidRPr="00F269D7">
        <w:rPr>
          <w:rFonts w:ascii="Times New Roman" w:hAnsi="Times New Roman"/>
          <w:b/>
          <w:i/>
          <w:sz w:val="28"/>
          <w:szCs w:val="28"/>
          <w:lang w:val="uk-UA"/>
        </w:rPr>
        <w:t xml:space="preserve">озимини </w:t>
      </w:r>
      <w:r w:rsidR="00F272EC" w:rsidRPr="00F269D7">
        <w:rPr>
          <w:rFonts w:ascii="Times New Roman" w:hAnsi="Times New Roman"/>
          <w:bCs/>
          <w:iCs/>
          <w:sz w:val="28"/>
          <w:szCs w:val="28"/>
          <w:lang w:val="uk-UA"/>
        </w:rPr>
        <w:t>Вінницької,</w:t>
      </w:r>
      <w:r w:rsidR="00F272EC" w:rsidRPr="00F269D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Запорізької, </w:t>
      </w:r>
      <w:r w:rsidR="00C86A75" w:rsidRPr="00F269D7">
        <w:rPr>
          <w:rFonts w:ascii="Times New Roman" w:hAnsi="Times New Roman"/>
          <w:sz w:val="28"/>
          <w:szCs w:val="28"/>
          <w:lang w:val="uk-UA"/>
        </w:rPr>
        <w:t xml:space="preserve">Кіровоградської, 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Одеської, </w:t>
      </w:r>
      <w:r w:rsidR="00FD468E" w:rsidRPr="00F269D7">
        <w:rPr>
          <w:rFonts w:ascii="Times New Roman" w:hAnsi="Times New Roman"/>
          <w:sz w:val="28"/>
          <w:szCs w:val="28"/>
          <w:lang w:val="uk-UA"/>
        </w:rPr>
        <w:t>Сумської,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84" w:rsidRPr="00F269D7">
        <w:rPr>
          <w:rFonts w:ascii="Times New Roman" w:hAnsi="Times New Roman"/>
          <w:sz w:val="28"/>
          <w:szCs w:val="28"/>
          <w:lang w:val="uk-UA"/>
        </w:rPr>
        <w:t xml:space="preserve">Тернопільської, </w:t>
      </w:r>
      <w:r w:rsidRPr="00F269D7">
        <w:rPr>
          <w:rFonts w:ascii="Times New Roman" w:hAnsi="Times New Roman"/>
          <w:sz w:val="28"/>
          <w:szCs w:val="28"/>
          <w:lang w:val="uk-UA"/>
        </w:rPr>
        <w:t>Херсонської</w:t>
      </w:r>
      <w:r w:rsidR="00C87C5A" w:rsidRPr="00F26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областей личинки </w:t>
      </w:r>
      <w:r w:rsidRPr="00F269D7">
        <w:rPr>
          <w:rFonts w:ascii="Times New Roman" w:hAnsi="Times New Roman"/>
          <w:b/>
          <w:sz w:val="28"/>
          <w:szCs w:val="28"/>
          <w:lang w:val="uk-UA"/>
        </w:rPr>
        <w:t>хлібної жужелиці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 за чисельності 0,</w:t>
      </w:r>
      <w:r w:rsidR="004713A9" w:rsidRPr="00F269D7">
        <w:rPr>
          <w:rFonts w:ascii="Times New Roman" w:hAnsi="Times New Roman"/>
          <w:sz w:val="28"/>
          <w:szCs w:val="28"/>
          <w:lang w:val="uk-UA"/>
        </w:rPr>
        <w:t>1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-2 </w:t>
      </w:r>
      <w:proofErr w:type="spellStart"/>
      <w:r w:rsidRPr="00F269D7">
        <w:rPr>
          <w:rFonts w:ascii="Times New Roman" w:hAnsi="Times New Roman"/>
          <w:sz w:val="28"/>
          <w:szCs w:val="28"/>
          <w:lang w:val="uk-UA"/>
        </w:rPr>
        <w:t>екз</w:t>
      </w:r>
      <w:proofErr w:type="spellEnd"/>
      <w:r w:rsidRPr="00F269D7">
        <w:rPr>
          <w:rFonts w:ascii="Times New Roman" w:hAnsi="Times New Roman"/>
          <w:sz w:val="28"/>
          <w:szCs w:val="28"/>
          <w:lang w:val="uk-UA"/>
        </w:rPr>
        <w:t xml:space="preserve">. на </w:t>
      </w:r>
      <w:proofErr w:type="spellStart"/>
      <w:r w:rsidRPr="00F269D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269D7">
        <w:rPr>
          <w:rFonts w:ascii="Times New Roman" w:hAnsi="Times New Roman"/>
          <w:sz w:val="28"/>
          <w:szCs w:val="28"/>
          <w:lang w:val="uk-UA"/>
        </w:rPr>
        <w:t xml:space="preserve"> пошкодили 1-5% рослин на 3-12% площ, здебільшого розміщених після стерньових попередників.</w:t>
      </w:r>
      <w:r w:rsidR="003B007F" w:rsidRPr="00F269D7">
        <w:rPr>
          <w:sz w:val="28"/>
          <w:szCs w:val="28"/>
          <w:lang w:val="uk-UA"/>
        </w:rPr>
        <w:t xml:space="preserve"> </w:t>
      </w:r>
      <w:r w:rsidR="003B007F" w:rsidRPr="00F269D7">
        <w:rPr>
          <w:rFonts w:ascii="Times New Roman" w:hAnsi="Times New Roman"/>
          <w:sz w:val="28"/>
          <w:szCs w:val="28"/>
          <w:lang w:val="uk-UA"/>
        </w:rPr>
        <w:t>Віковий стан личинок:</w:t>
      </w:r>
      <w:r w:rsidR="003B007F" w:rsidRPr="00F269D7">
        <w:rPr>
          <w:sz w:val="28"/>
          <w:szCs w:val="28"/>
          <w:lang w:val="uk-UA"/>
        </w:rPr>
        <w:t xml:space="preserve"> </w:t>
      </w:r>
      <w:r w:rsidR="003B007F" w:rsidRPr="00F269D7">
        <w:rPr>
          <w:rFonts w:ascii="Times New Roman" w:hAnsi="Times New Roman"/>
          <w:sz w:val="28"/>
          <w:szCs w:val="28"/>
          <w:lang w:val="uk-UA"/>
        </w:rPr>
        <w:t>ІІ-1</w:t>
      </w:r>
      <w:r w:rsidR="00522361" w:rsidRPr="00F269D7">
        <w:rPr>
          <w:rFonts w:ascii="Times New Roman" w:hAnsi="Times New Roman"/>
          <w:sz w:val="28"/>
          <w:szCs w:val="28"/>
          <w:lang w:val="uk-UA"/>
        </w:rPr>
        <w:t>2</w:t>
      </w:r>
      <w:r w:rsidR="003B007F" w:rsidRPr="00F269D7">
        <w:rPr>
          <w:rFonts w:ascii="Times New Roman" w:hAnsi="Times New Roman"/>
          <w:sz w:val="28"/>
          <w:szCs w:val="28"/>
          <w:lang w:val="uk-UA"/>
        </w:rPr>
        <w:t>%, ІІІ-8</w:t>
      </w:r>
      <w:r w:rsidR="00522361" w:rsidRPr="00F269D7">
        <w:rPr>
          <w:rFonts w:ascii="Times New Roman" w:hAnsi="Times New Roman"/>
          <w:sz w:val="28"/>
          <w:szCs w:val="28"/>
          <w:lang w:val="uk-UA"/>
        </w:rPr>
        <w:t>8</w:t>
      </w:r>
      <w:r w:rsidR="003B007F" w:rsidRPr="00F269D7">
        <w:rPr>
          <w:rFonts w:ascii="Times New Roman" w:hAnsi="Times New Roman"/>
          <w:sz w:val="28"/>
          <w:szCs w:val="28"/>
          <w:lang w:val="uk-UA"/>
        </w:rPr>
        <w:t>%.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090" w:rsidRPr="00F269D7">
        <w:rPr>
          <w:rFonts w:ascii="Times New Roman" w:hAnsi="Times New Roman"/>
          <w:sz w:val="28"/>
          <w:szCs w:val="28"/>
          <w:lang w:val="uk-UA"/>
        </w:rPr>
        <w:t>У Дніпропетровській</w:t>
      </w:r>
      <w:r w:rsidR="00A352FB" w:rsidRPr="00F269D7">
        <w:rPr>
          <w:rFonts w:ascii="Times New Roman" w:hAnsi="Times New Roman"/>
          <w:sz w:val="28"/>
          <w:szCs w:val="28"/>
          <w:lang w:val="uk-UA"/>
        </w:rPr>
        <w:t>, Полтавській</w:t>
      </w:r>
      <w:r w:rsidR="00356090" w:rsidRPr="00F269D7">
        <w:rPr>
          <w:rFonts w:ascii="Times New Roman" w:hAnsi="Times New Roman"/>
          <w:sz w:val="28"/>
          <w:szCs w:val="28"/>
          <w:lang w:val="uk-UA"/>
        </w:rPr>
        <w:t xml:space="preserve"> област</w:t>
      </w:r>
      <w:r w:rsidR="00A352FB" w:rsidRPr="00F269D7">
        <w:rPr>
          <w:rFonts w:ascii="Times New Roman" w:hAnsi="Times New Roman"/>
          <w:sz w:val="28"/>
          <w:szCs w:val="28"/>
          <w:lang w:val="uk-UA"/>
        </w:rPr>
        <w:t>ях</w:t>
      </w:r>
      <w:r w:rsidR="00356090" w:rsidRPr="00F269D7">
        <w:rPr>
          <w:rFonts w:ascii="Times New Roman" w:hAnsi="Times New Roman"/>
          <w:sz w:val="28"/>
          <w:szCs w:val="28"/>
          <w:lang w:val="uk-UA"/>
        </w:rPr>
        <w:t xml:space="preserve"> личинки хлібної жужелиці завершують живлення та </w:t>
      </w:r>
      <w:r w:rsidR="005B07DB" w:rsidRPr="00F269D7">
        <w:rPr>
          <w:rFonts w:ascii="Times New Roman" w:hAnsi="Times New Roman"/>
          <w:sz w:val="28"/>
          <w:szCs w:val="28"/>
          <w:lang w:val="uk-UA"/>
        </w:rPr>
        <w:t>переходять до</w:t>
      </w:r>
      <w:r w:rsidR="00356090" w:rsidRPr="00F269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6090" w:rsidRPr="00F269D7">
        <w:rPr>
          <w:rFonts w:ascii="Times New Roman" w:hAnsi="Times New Roman"/>
          <w:sz w:val="28"/>
          <w:szCs w:val="28"/>
          <w:lang w:val="uk-UA"/>
        </w:rPr>
        <w:t>залялькування</w:t>
      </w:r>
      <w:proofErr w:type="spellEnd"/>
      <w:r w:rsidR="00356090" w:rsidRPr="00F269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69D7">
        <w:rPr>
          <w:rFonts w:ascii="Times New Roman" w:hAnsi="Times New Roman"/>
          <w:spacing w:val="-4"/>
          <w:sz w:val="28"/>
          <w:szCs w:val="28"/>
          <w:lang w:val="uk-UA"/>
        </w:rPr>
        <w:t xml:space="preserve">Враховуючи, що личинки жужелиці можуть шкодити до кінця квітня, захисні заходи рекомендується проводити у крайових смугах або в осередках </w:t>
      </w:r>
      <w:proofErr w:type="spellStart"/>
      <w:r w:rsidRPr="00F269D7">
        <w:rPr>
          <w:rFonts w:ascii="Times New Roman" w:hAnsi="Times New Roman"/>
          <w:spacing w:val="-4"/>
          <w:sz w:val="28"/>
          <w:szCs w:val="28"/>
          <w:lang w:val="uk-UA"/>
        </w:rPr>
        <w:t>надпорогової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/>
        </w:rPr>
        <w:t xml:space="preserve"> чисельності жужелиці (ЕПШ понад 3-4 і більше личинок на </w:t>
      </w:r>
      <w:proofErr w:type="spellStart"/>
      <w:r w:rsidRPr="00F269D7">
        <w:rPr>
          <w:rFonts w:ascii="Times New Roman" w:hAnsi="Times New Roman"/>
          <w:spacing w:val="-4"/>
          <w:sz w:val="28"/>
          <w:szCs w:val="28"/>
          <w:lang w:val="uk-UA"/>
        </w:rPr>
        <w:t>кв.м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/>
        </w:rPr>
        <w:t>) та інших фітофагів через обприскування посівів дозволеними до використання інсектицидами.</w:t>
      </w:r>
    </w:p>
    <w:p w14:paraId="1FD68A9B" w14:textId="77777777" w:rsidR="00736B3C" w:rsidRDefault="00997FE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/>
        </w:rPr>
        <w:t xml:space="preserve">Гусеницями </w:t>
      </w:r>
      <w:r w:rsidRPr="00F269D7">
        <w:rPr>
          <w:rFonts w:ascii="Times New Roman" w:hAnsi="Times New Roman"/>
          <w:b/>
          <w:sz w:val="28"/>
          <w:szCs w:val="28"/>
          <w:lang w:val="uk-UA"/>
        </w:rPr>
        <w:t>озимої совки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17CF8" w:rsidRPr="00F269D7">
        <w:rPr>
          <w:rFonts w:ascii="Times New Roman" w:hAnsi="Times New Roman"/>
          <w:sz w:val="28"/>
          <w:szCs w:val="28"/>
          <w:lang w:val="uk-UA"/>
        </w:rPr>
        <w:t>п’ятого</w:t>
      </w:r>
      <w:r w:rsidRPr="00F269D7">
        <w:rPr>
          <w:rFonts w:ascii="Times New Roman" w:hAnsi="Times New Roman"/>
          <w:sz w:val="28"/>
          <w:szCs w:val="28"/>
          <w:lang w:val="uk-UA"/>
        </w:rPr>
        <w:t>-шостого віків (</w:t>
      </w:r>
      <w:r w:rsidR="00DF6F1A" w:rsidRPr="00F269D7">
        <w:rPr>
          <w:rFonts w:ascii="Times New Roman" w:hAnsi="Times New Roman"/>
          <w:sz w:val="28"/>
          <w:szCs w:val="28"/>
          <w:lang w:val="uk-UA"/>
        </w:rPr>
        <w:t>1</w:t>
      </w:r>
      <w:r w:rsidRPr="00F269D7">
        <w:rPr>
          <w:rFonts w:ascii="Times New Roman" w:hAnsi="Times New Roman"/>
          <w:sz w:val="28"/>
          <w:szCs w:val="28"/>
          <w:lang w:val="uk-UA"/>
        </w:rPr>
        <w:t>0</w:t>
      </w:r>
      <w:r w:rsidR="00017CF8" w:rsidRPr="00F269D7">
        <w:rPr>
          <w:rFonts w:ascii="Times New Roman" w:hAnsi="Times New Roman"/>
          <w:sz w:val="28"/>
          <w:szCs w:val="28"/>
          <w:lang w:val="uk-UA"/>
        </w:rPr>
        <w:t>-</w:t>
      </w:r>
      <w:r w:rsidR="00DF6F1A" w:rsidRPr="00F269D7">
        <w:rPr>
          <w:rFonts w:ascii="Times New Roman" w:hAnsi="Times New Roman"/>
          <w:sz w:val="28"/>
          <w:szCs w:val="28"/>
          <w:lang w:val="uk-UA"/>
        </w:rPr>
        <w:t>9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0%)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щільністю 0,5-</w:t>
      </w:r>
      <w:r w:rsidR="007A3AF5" w:rsidRPr="00F269D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екз</w:t>
      </w:r>
      <w:proofErr w:type="spellEnd"/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. на </w:t>
      </w:r>
      <w:proofErr w:type="spellStart"/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кв.м</w:t>
      </w:r>
      <w:proofErr w:type="spellEnd"/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заселено </w:t>
      </w:r>
      <w:r w:rsidR="00DF6F1A" w:rsidRPr="00F269D7">
        <w:rPr>
          <w:rFonts w:ascii="Times New Roman" w:hAnsi="Times New Roman"/>
          <w:sz w:val="28"/>
          <w:szCs w:val="28"/>
          <w:lang w:val="uk-UA"/>
        </w:rPr>
        <w:t>2</w:t>
      </w:r>
      <w:r w:rsidRPr="00F269D7">
        <w:rPr>
          <w:rFonts w:ascii="Times New Roman" w:hAnsi="Times New Roman"/>
          <w:sz w:val="28"/>
          <w:szCs w:val="28"/>
          <w:lang w:val="uk-UA"/>
        </w:rPr>
        <w:t>-1</w:t>
      </w:r>
      <w:r w:rsidR="00296201" w:rsidRPr="00F269D7">
        <w:rPr>
          <w:rFonts w:ascii="Times New Roman" w:hAnsi="Times New Roman"/>
          <w:sz w:val="28"/>
          <w:szCs w:val="28"/>
          <w:lang w:val="uk-UA"/>
        </w:rPr>
        <w:t>5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% обстежених площ та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пошкоджено до 3% рослин </w:t>
      </w:r>
      <w:r w:rsidRPr="00F269D7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>озимих пшениці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та </w:t>
      </w:r>
      <w:r w:rsidRPr="00F269D7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 xml:space="preserve">ріпаку </w:t>
      </w:r>
      <w:r w:rsidRPr="00F269D7">
        <w:rPr>
          <w:rFonts w:ascii="Times New Roman" w:hAnsi="Times New Roman"/>
          <w:bCs/>
          <w:iCs/>
          <w:spacing w:val="-6"/>
          <w:sz w:val="28"/>
          <w:szCs w:val="28"/>
          <w:lang w:val="uk-UA"/>
        </w:rPr>
        <w:t>у</w:t>
      </w:r>
      <w:r w:rsidR="002D21F3" w:rsidRPr="00F269D7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Дніпропетровській,</w:t>
      </w:r>
      <w:r w:rsidR="004F72B3"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Кіровоградській, </w:t>
      </w:r>
      <w:r w:rsidR="00296201"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Полтавській, </w:t>
      </w:r>
      <w:r w:rsidR="00206A84" w:rsidRPr="00F269D7">
        <w:rPr>
          <w:rFonts w:ascii="Times New Roman" w:hAnsi="Times New Roman"/>
          <w:spacing w:val="-6"/>
          <w:sz w:val="28"/>
          <w:szCs w:val="28"/>
          <w:lang w:val="uk-UA"/>
        </w:rPr>
        <w:t>Сумській,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A3AF5"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Харківській,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Херсонській</w:t>
      </w:r>
      <w:r w:rsidR="002F6E0B" w:rsidRPr="00F269D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269D7">
        <w:rPr>
          <w:rFonts w:ascii="Times New Roman" w:hAnsi="Times New Roman"/>
          <w:spacing w:val="-6"/>
          <w:sz w:val="28"/>
          <w:szCs w:val="28"/>
          <w:lang w:val="uk-UA"/>
        </w:rPr>
        <w:t>областях.</w:t>
      </w:r>
    </w:p>
    <w:p w14:paraId="436C21BF" w14:textId="77777777" w:rsidR="00736B3C" w:rsidRDefault="00997FE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У посівах </w:t>
      </w:r>
      <w:r w:rsidRPr="00F269D7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озимих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r w:rsidRPr="00F269D7">
        <w:rPr>
          <w:rFonts w:ascii="Times New Roman" w:hAnsi="Times New Roman"/>
          <w:b/>
          <w:i/>
          <w:sz w:val="28"/>
          <w:szCs w:val="28"/>
          <w:lang w:val="uk-UA" w:eastAsia="ru-RU"/>
        </w:rPr>
        <w:t>ярих зернових колосових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культур продовжується повільне розселення та шкідливість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хлібних блішок (</w:t>
      </w:r>
      <w:r w:rsidRPr="00F269D7">
        <w:rPr>
          <w:rFonts w:ascii="Times New Roman" w:hAnsi="Times New Roman"/>
          <w:sz w:val="28"/>
          <w:szCs w:val="28"/>
          <w:lang w:val="uk-UA"/>
        </w:rPr>
        <w:t>зосереджен</w:t>
      </w:r>
      <w:r w:rsidR="006D7E96" w:rsidRPr="00F269D7">
        <w:rPr>
          <w:rFonts w:ascii="Times New Roman" w:hAnsi="Times New Roman"/>
          <w:sz w:val="28"/>
          <w:szCs w:val="28"/>
          <w:lang w:val="uk-UA"/>
        </w:rPr>
        <w:t>і</w:t>
      </w:r>
      <w:r w:rsidRPr="00F269D7">
        <w:rPr>
          <w:rFonts w:ascii="Times New Roman" w:hAnsi="Times New Roman"/>
          <w:sz w:val="28"/>
          <w:szCs w:val="28"/>
          <w:lang w:val="uk-UA"/>
        </w:rPr>
        <w:t xml:space="preserve"> переважно в лісосмугах та на краю посівів),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 xml:space="preserve"> п’явиць </w:t>
      </w:r>
      <w:r w:rsidR="004C1D88" w:rsidRPr="00F269D7">
        <w:rPr>
          <w:rFonts w:ascii="Times New Roman" w:hAnsi="Times New Roman"/>
          <w:sz w:val="28"/>
          <w:szCs w:val="28"/>
          <w:lang w:val="uk-UA"/>
        </w:rPr>
        <w:t xml:space="preserve">(концентруються на бур’янах біля </w:t>
      </w:r>
      <w:proofErr w:type="spellStart"/>
      <w:r w:rsidR="004C1D88" w:rsidRPr="00F269D7">
        <w:rPr>
          <w:rFonts w:ascii="Times New Roman" w:hAnsi="Times New Roman"/>
          <w:sz w:val="28"/>
          <w:szCs w:val="28"/>
          <w:lang w:val="uk-UA"/>
        </w:rPr>
        <w:t>лісополос</w:t>
      </w:r>
      <w:proofErr w:type="spellEnd"/>
      <w:r w:rsidR="004C1D88" w:rsidRPr="00F269D7">
        <w:rPr>
          <w:rFonts w:ascii="Times New Roman" w:hAnsi="Times New Roman"/>
          <w:sz w:val="28"/>
          <w:szCs w:val="28"/>
          <w:lang w:val="uk-UA"/>
        </w:rPr>
        <w:t>, окремі екземпляри на площах озимої пшениці внизу травостою)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 xml:space="preserve">, злакових мух, попелиць, цикадок,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>які в допороговій чисельності пошкодили 2-</w:t>
      </w:r>
      <w:r w:rsidR="00E05487" w:rsidRPr="00F269D7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sz w:val="28"/>
          <w:szCs w:val="28"/>
          <w:lang w:val="uk-UA" w:eastAsia="ru-RU"/>
        </w:rPr>
        <w:t>макс</w:t>
      </w:r>
      <w:proofErr w:type="spellEnd"/>
      <w:r w:rsidRPr="00F269D7">
        <w:rPr>
          <w:rFonts w:ascii="Times New Roman" w:hAnsi="Times New Roman"/>
          <w:sz w:val="28"/>
          <w:szCs w:val="28"/>
          <w:lang w:val="uk-UA" w:eastAsia="ru-RU"/>
        </w:rPr>
        <w:t>. 1</w:t>
      </w:r>
      <w:r w:rsidR="00E05487" w:rsidRPr="00F269D7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% рослин. </w:t>
      </w:r>
    </w:p>
    <w:p w14:paraId="01BB9CB4" w14:textId="77777777" w:rsidR="00736B3C" w:rsidRDefault="00997FE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pacing w:val="-6"/>
          <w:sz w:val="28"/>
          <w:szCs w:val="28"/>
          <w:lang w:val="uk-UA" w:eastAsia="ru-RU"/>
        </w:rPr>
        <w:t>У</w:t>
      </w:r>
      <w:r w:rsidR="002F6E0B" w:rsidRPr="00F269D7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Pr="00F269D7">
        <w:rPr>
          <w:rFonts w:ascii="Times New Roman" w:hAnsi="Times New Roman"/>
          <w:spacing w:val="-6"/>
          <w:sz w:val="28"/>
          <w:szCs w:val="28"/>
          <w:lang w:val="uk-UA" w:eastAsia="ru-RU"/>
        </w:rPr>
        <w:t>Одеській</w:t>
      </w:r>
      <w:r w:rsidR="007A3AF5" w:rsidRPr="00F269D7">
        <w:rPr>
          <w:rFonts w:ascii="Times New Roman" w:hAnsi="Times New Roman"/>
          <w:spacing w:val="-6"/>
          <w:sz w:val="28"/>
          <w:szCs w:val="28"/>
          <w:lang w:val="uk-UA" w:eastAsia="ru-RU"/>
        </w:rPr>
        <w:t>, Харківській</w:t>
      </w:r>
      <w:r w:rsidRPr="00F269D7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областях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піщан</w:t>
      </w:r>
      <w:r w:rsidR="003B007F" w:rsidRPr="00F269D7">
        <w:rPr>
          <w:rFonts w:ascii="Times New Roman" w:hAnsi="Times New Roman"/>
          <w:b/>
          <w:sz w:val="28"/>
          <w:szCs w:val="28"/>
          <w:lang w:val="uk-UA" w:eastAsia="ru-RU"/>
        </w:rPr>
        <w:t>им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мідляк</w:t>
      </w:r>
      <w:r w:rsidR="003B007F" w:rsidRPr="00F269D7">
        <w:rPr>
          <w:rFonts w:ascii="Times New Roman" w:hAnsi="Times New Roman"/>
          <w:b/>
          <w:sz w:val="28"/>
          <w:szCs w:val="28"/>
          <w:lang w:val="uk-UA" w:eastAsia="ru-RU"/>
        </w:rPr>
        <w:t>ом</w:t>
      </w:r>
      <w:proofErr w:type="spellEnd"/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269D7">
        <w:rPr>
          <w:rFonts w:ascii="Times New Roman" w:hAnsi="Times New Roman"/>
          <w:sz w:val="28"/>
          <w:szCs w:val="28"/>
          <w:lang w:val="uk-UA" w:eastAsia="ru-RU"/>
        </w:rPr>
        <w:t>заселенн</w:t>
      </w:r>
      <w:r w:rsidR="003B007F" w:rsidRPr="00F269D7">
        <w:rPr>
          <w:rFonts w:ascii="Times New Roman" w:hAnsi="Times New Roman"/>
          <w:sz w:val="28"/>
          <w:szCs w:val="28"/>
          <w:lang w:val="uk-UA" w:eastAsia="ru-RU"/>
        </w:rPr>
        <w:t>о</w:t>
      </w:r>
      <w:proofErr w:type="spellEnd"/>
      <w:r w:rsidR="003B007F" w:rsidRPr="00F269D7">
        <w:rPr>
          <w:rFonts w:ascii="Times New Roman" w:hAnsi="Times New Roman"/>
          <w:sz w:val="28"/>
          <w:szCs w:val="28"/>
          <w:lang w:val="uk-UA" w:eastAsia="ru-RU"/>
        </w:rPr>
        <w:t xml:space="preserve"> до 4%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посівів </w:t>
      </w:r>
      <w:r w:rsidRPr="00F269D7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озимих зернових</w:t>
      </w:r>
      <w:r w:rsidR="003B007F" w:rsidRPr="00F269D7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та</w:t>
      </w:r>
      <w:r w:rsidR="003B007F" w:rsidRPr="00F269D7">
        <w:rPr>
          <w:rStyle w:val="10"/>
          <w:b/>
          <w:bCs/>
          <w:i/>
          <w:iCs/>
          <w:color w:val="auto"/>
          <w:sz w:val="28"/>
          <w:szCs w:val="28"/>
          <w:lang w:val="uk-UA"/>
        </w:rPr>
        <w:t xml:space="preserve"> </w:t>
      </w:r>
      <w:r w:rsidR="003B007F" w:rsidRPr="00F269D7">
        <w:rPr>
          <w:rStyle w:val="docdata"/>
          <w:rFonts w:ascii="Times New Roman" w:eastAsiaTheme="majorEastAsia" w:hAnsi="Times New Roman"/>
          <w:b/>
          <w:bCs/>
          <w:i/>
          <w:iCs/>
          <w:sz w:val="28"/>
          <w:szCs w:val="28"/>
          <w:lang w:val="uk-UA"/>
        </w:rPr>
        <w:t>ячменю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B007F" w:rsidRPr="00F269D7">
        <w:rPr>
          <w:rStyle w:val="docdata"/>
          <w:rFonts w:ascii="Times New Roman" w:eastAsiaTheme="majorEastAsia" w:hAnsi="Times New Roman"/>
          <w:b/>
          <w:bCs/>
          <w:i/>
          <w:iCs/>
          <w:sz w:val="28"/>
          <w:szCs w:val="28"/>
          <w:lang w:val="uk-UA"/>
        </w:rPr>
        <w:t>ярого</w:t>
      </w:r>
      <w:r w:rsidR="003B007F" w:rsidRPr="00F269D7">
        <w:rPr>
          <w:rFonts w:ascii="Times New Roman" w:hAnsi="Times New Roman"/>
          <w:sz w:val="28"/>
          <w:szCs w:val="28"/>
          <w:lang w:val="uk-UA" w:eastAsia="ru-RU"/>
        </w:rPr>
        <w:t xml:space="preserve"> за чисельності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>0,5-</w:t>
      </w:r>
      <w:r w:rsidR="007A3AF5" w:rsidRPr="00F269D7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00D85"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00D85" w:rsidRPr="00F269D7">
        <w:rPr>
          <w:rFonts w:ascii="Times New Roman" w:hAnsi="Times New Roman"/>
          <w:sz w:val="28"/>
          <w:szCs w:val="28"/>
          <w:lang w:val="uk-UA" w:eastAsia="ru-RU"/>
        </w:rPr>
        <w:t>макс</w:t>
      </w:r>
      <w:proofErr w:type="spellEnd"/>
      <w:r w:rsidR="00900D85" w:rsidRPr="00F269D7">
        <w:rPr>
          <w:rFonts w:ascii="Times New Roman" w:hAnsi="Times New Roman"/>
          <w:sz w:val="28"/>
          <w:szCs w:val="28"/>
          <w:lang w:val="uk-UA" w:eastAsia="ru-RU"/>
        </w:rPr>
        <w:t>. 3 (Кіровоградська обл.)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269D7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Pr="00F269D7">
        <w:rPr>
          <w:rFonts w:ascii="Times New Roman" w:hAnsi="Times New Roman"/>
          <w:sz w:val="28"/>
          <w:szCs w:val="28"/>
          <w:lang w:val="uk-UA" w:eastAsia="ru-RU"/>
        </w:rPr>
        <w:t>кв.м</w:t>
      </w:r>
      <w:proofErr w:type="spellEnd"/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3B007F"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пошкоджено до 3% рослин.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>Найбільшої шкоди жуки завдають на початкових етапах розвитку культури, псуючи сходи. Комахи своєю діяльністю призводять до повної загибелі рослин на ранніх стадіях розвитку або значного послаблення, що є причиною прямих та опосередкованих втрат урожаю.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21CAB590" w14:textId="77777777" w:rsidR="00736B3C" w:rsidRDefault="007D7320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Прохолодна погода стримує масовий вихід </w:t>
      </w:r>
      <w:r w:rsidRPr="00F269D7">
        <w:rPr>
          <w:rFonts w:ascii="Times New Roman" w:hAnsi="Times New Roman"/>
          <w:b/>
          <w:bCs/>
          <w:sz w:val="28"/>
          <w:szCs w:val="28"/>
          <w:lang w:val="uk-UA" w:eastAsia="ru-RU"/>
        </w:rPr>
        <w:t>клопа шкідливої черепашки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на листову поверхню у лісосмугах. </w:t>
      </w:r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 xml:space="preserve">Середня чисельність </w:t>
      </w:r>
      <w:proofErr w:type="spellStart"/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>перезимувалого</w:t>
      </w:r>
      <w:proofErr w:type="spellEnd"/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 xml:space="preserve"> клопа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у Дніпропетровській, </w:t>
      </w:r>
      <w:r w:rsidR="00B011E6" w:rsidRPr="00F269D7">
        <w:rPr>
          <w:rFonts w:ascii="Times New Roman" w:hAnsi="Times New Roman"/>
          <w:sz w:val="28"/>
          <w:szCs w:val="28"/>
          <w:lang w:val="uk-UA" w:eastAsia="ru-RU"/>
        </w:rPr>
        <w:t xml:space="preserve">Одеській, 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Херсонській областях </w:t>
      </w:r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>становить 0,</w:t>
      </w:r>
      <w:r w:rsidR="00E05487" w:rsidRPr="00F269D7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>-</w:t>
      </w:r>
      <w:r w:rsidR="00E05487" w:rsidRPr="00F269D7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>кв.м</w:t>
      </w:r>
      <w:proofErr w:type="spellEnd"/>
      <w:r w:rsidR="007F3B59" w:rsidRPr="00F269D7">
        <w:rPr>
          <w:rFonts w:ascii="Times New Roman" w:hAnsi="Times New Roman"/>
          <w:sz w:val="28"/>
          <w:szCs w:val="28"/>
          <w:lang w:val="uk-UA" w:eastAsia="ru-RU"/>
        </w:rPr>
        <w:t>.</w:t>
      </w:r>
      <w:r w:rsidR="00997FEB" w:rsidRPr="00F269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7FEB" w:rsidRPr="00F269D7">
        <w:rPr>
          <w:rFonts w:ascii="Times New Roman" w:hAnsi="Times New Roman"/>
          <w:sz w:val="28"/>
          <w:szCs w:val="28"/>
          <w:lang w:val="uk-UA"/>
        </w:rPr>
        <w:t xml:space="preserve">При проведенні фітосанітарного моніторингу, на заселення клопами посівів зернових колосових культур, варто враховувати, що за прохолодної погоди шкідник перебуває у нижніх ярусах травостою, у вузлах кущення рослини, щілинах під грудочками ґрунту. За відсутності дощів у </w:t>
      </w:r>
      <w:r w:rsidR="00997FEB" w:rsidRPr="00F269D7">
        <w:rPr>
          <w:rFonts w:ascii="Times New Roman" w:hAnsi="Times New Roman"/>
          <w:sz w:val="28"/>
          <w:szCs w:val="28"/>
          <w:lang w:val="uk-UA"/>
        </w:rPr>
        <w:lastRenderedPageBreak/>
        <w:t xml:space="preserve">ранньовесняний період шкідливість клопів буде посилюватись, передусім на ярих колосових культурах. </w:t>
      </w:r>
    </w:p>
    <w:p w14:paraId="23633AA5" w14:textId="77777777" w:rsidR="00736B3C" w:rsidRDefault="00997FE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Достатня кількість вологи сприял</w:t>
      </w:r>
      <w:r w:rsidR="006D7E96"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а</w:t>
      </w: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прогресуванню розвитку збудників </w:t>
      </w:r>
      <w:proofErr w:type="spellStart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хвороб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у посівах </w:t>
      </w:r>
      <w:r w:rsidRPr="00F269D7">
        <w:rPr>
          <w:rFonts w:ascii="Times New Roman" w:hAnsi="Times New Roman"/>
          <w:b/>
          <w:i/>
          <w:spacing w:val="-4"/>
          <w:sz w:val="28"/>
          <w:szCs w:val="28"/>
          <w:lang w:val="uk-UA" w:eastAsia="ru-RU"/>
        </w:rPr>
        <w:t xml:space="preserve">озимих зернових культур. </w:t>
      </w:r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 xml:space="preserve">Борошнистою росою </w:t>
      </w: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уражено 1-</w:t>
      </w:r>
      <w:r w:rsidR="006D7E96"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8</w:t>
      </w:r>
      <w:r w:rsidR="00535A50"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макс.15% рослин у Чернівецькій області</w:t>
      </w: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септоріозом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– 1-</w:t>
      </w:r>
      <w:r w:rsidR="00535A50"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>13% рослин</w:t>
      </w: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гельмінтоспоріозом</w:t>
      </w:r>
      <w:proofErr w:type="spellEnd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 xml:space="preserve">, сітчастою, темно-бурою, </w:t>
      </w:r>
      <w:proofErr w:type="spellStart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ринхоспоріом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іншими </w:t>
      </w:r>
      <w:proofErr w:type="spellStart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плямистостями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535A50"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до </w:t>
      </w:r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12% рослин, </w:t>
      </w:r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 xml:space="preserve">бурою листковою іржею, кореневими </w:t>
      </w:r>
      <w:proofErr w:type="spellStart"/>
      <w:r w:rsidRPr="00F269D7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гнилями</w:t>
      </w:r>
      <w:proofErr w:type="spellEnd"/>
      <w:r w:rsidRPr="00F269D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– 1-5% рослин. Посіви озимих та ярих колосових культур оздоровлюють дозволеними до використання фунгіцидами. Вибір препаратів здійснюється з огляду на спектр захисної дії їх та домінуючу хворобу.</w:t>
      </w:r>
    </w:p>
    <w:p w14:paraId="079E23A2" w14:textId="77777777" w:rsidR="00736B3C" w:rsidRDefault="00736B3C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Скрізь у посівах </w:t>
      </w:r>
      <w:r w:rsidRPr="00736B3C">
        <w:rPr>
          <w:rFonts w:ascii="Times New Roman" w:hAnsi="Times New Roman"/>
          <w:b/>
          <w:i/>
          <w:sz w:val="28"/>
          <w:szCs w:val="28"/>
          <w:lang w:val="uk-UA" w:eastAsia="ru-RU"/>
        </w:rPr>
        <w:t>озимого ріпаку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 продовжують розвиватися та шкодити </w:t>
      </w:r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 xml:space="preserve">ріпаковий </w:t>
      </w:r>
      <w:proofErr w:type="spellStart"/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>квіткоїд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>прихованохоботники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які чисельністю 0,2-2,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макс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4-6 (ріпаковий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квіткоїд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 – Рівненська обл.)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на рослину пошкодили 2-4, в осередках до 9% (Закарпатська, Житомирська, Тернопільська обл.) рослин. Шкідливість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х</w:t>
      </w:r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 xml:space="preserve">рестоцвітих блішок </w:t>
      </w:r>
      <w:proofErr w:type="spellStart"/>
      <w:r w:rsidRPr="00736B3C">
        <w:rPr>
          <w:rFonts w:ascii="Times New Roman" w:hAnsi="Times New Roman"/>
          <w:bCs/>
          <w:sz w:val="28"/>
          <w:szCs w:val="28"/>
          <w:lang w:val="uk-UA" w:eastAsia="ru-RU"/>
        </w:rPr>
        <w:t>відмічено</w:t>
      </w:r>
      <w:proofErr w:type="spellEnd"/>
      <w:r w:rsidRPr="00736B3C">
        <w:rPr>
          <w:rFonts w:ascii="Times New Roman" w:hAnsi="Times New Roman"/>
          <w:bCs/>
          <w:sz w:val="28"/>
          <w:szCs w:val="28"/>
          <w:lang w:val="uk-UA" w:eastAsia="ru-RU"/>
        </w:rPr>
        <w:t xml:space="preserve"> з країв полів, де ними пошкоджено 1-5% рослин чисельністю 0,5-2 </w:t>
      </w:r>
      <w:proofErr w:type="spellStart"/>
      <w:r w:rsidRPr="00736B3C">
        <w:rPr>
          <w:rFonts w:ascii="Times New Roman" w:hAnsi="Times New Roman"/>
          <w:bCs/>
          <w:sz w:val="28"/>
          <w:szCs w:val="28"/>
          <w:lang w:val="uk-UA" w:eastAsia="ru-RU"/>
        </w:rPr>
        <w:t>екз</w:t>
      </w:r>
      <w:proofErr w:type="spellEnd"/>
      <w:r w:rsidRPr="00736B3C">
        <w:rPr>
          <w:rFonts w:ascii="Times New Roman" w:hAnsi="Times New Roman"/>
          <w:bCs/>
          <w:sz w:val="28"/>
          <w:szCs w:val="28"/>
          <w:lang w:val="uk-UA" w:eastAsia="ru-RU"/>
        </w:rPr>
        <w:t xml:space="preserve">. на </w:t>
      </w:r>
      <w:proofErr w:type="spellStart"/>
      <w:r w:rsidRPr="00736B3C">
        <w:rPr>
          <w:rFonts w:ascii="Times New Roman" w:hAnsi="Times New Roman"/>
          <w:bCs/>
          <w:sz w:val="28"/>
          <w:szCs w:val="28"/>
          <w:lang w:val="uk-UA" w:eastAsia="ru-RU"/>
        </w:rPr>
        <w:t>кв.м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У господарствах Дніпропетровської та Полтавської областей </w:t>
      </w:r>
      <w:proofErr w:type="spellStart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білокрилкою</w:t>
      </w:r>
      <w:proofErr w:type="spellEnd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заселено 3-6% рослин ріпаку у середній чисельності 1,5-3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на рослину. Подекуди шкодять </w:t>
      </w:r>
      <w:proofErr w:type="spellStart"/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>оленка</w:t>
      </w:r>
      <w:proofErr w:type="spellEnd"/>
      <w:r w:rsidRPr="00736B3C">
        <w:rPr>
          <w:rFonts w:ascii="Times New Roman" w:hAnsi="Times New Roman"/>
          <w:b/>
          <w:sz w:val="28"/>
          <w:szCs w:val="28"/>
          <w:lang w:val="uk-UA" w:eastAsia="ru-RU"/>
        </w:rPr>
        <w:t xml:space="preserve"> волохата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піщаний </w:t>
      </w:r>
      <w:proofErr w:type="spellStart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мідляк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гусениці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озимої совки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якими пошкоджено 2-5,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макс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8% (піщаний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мідляк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 – Чернівецька обл.) рослин. В Одеській області в теплі сонячні дні на посівах ріпаку спостерігається літ імаго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капустяної молі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Шкідниками заселено 3% площі 3% рослин чисельність 1-2 </w:t>
      </w:r>
      <w:proofErr w:type="spellStart"/>
      <w:r w:rsidRPr="00736B3C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на 10.п.с. Триває літ І покоління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капустяного та ріпного біланів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. Погодні умови сприяли розвитку та поширенню </w:t>
      </w:r>
      <w:proofErr w:type="spellStart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пероноспорозу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фомозу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альтернаріозу</w:t>
      </w:r>
      <w:proofErr w:type="spellEnd"/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, де на них хворіє 2-10% рослин. </w:t>
      </w:r>
      <w:r w:rsidRPr="00736B3C">
        <w:rPr>
          <w:rFonts w:ascii="Times New Roman" w:hAnsi="Times New Roman"/>
          <w:b/>
          <w:bCs/>
          <w:sz w:val="28"/>
          <w:szCs w:val="28"/>
          <w:lang w:val="uk-UA" w:eastAsia="ru-RU"/>
        </w:rPr>
        <w:t>Бактеріоз</w:t>
      </w:r>
      <w:r w:rsidRPr="00736B3C">
        <w:rPr>
          <w:rFonts w:ascii="Times New Roman" w:hAnsi="Times New Roman"/>
          <w:sz w:val="28"/>
          <w:szCs w:val="28"/>
          <w:lang w:val="uk-UA" w:eastAsia="ru-RU"/>
        </w:rPr>
        <w:t xml:space="preserve"> мав прояв на 1-4% коренів (Вінницька, Київська, Чернівецька обл.).</w:t>
      </w:r>
    </w:p>
    <w:p w14:paraId="0F2DDE74" w14:textId="77777777" w:rsidR="00736B3C" w:rsidRDefault="002F6E0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У степових областях продовжується заселення та пошкодження рослин </w:t>
      </w:r>
      <w:r w:rsidRPr="002F6E0B">
        <w:rPr>
          <w:rFonts w:ascii="Times New Roman" w:hAnsi="Times New Roman"/>
          <w:b/>
          <w:i/>
          <w:sz w:val="28"/>
          <w:szCs w:val="28"/>
          <w:lang w:val="uk-UA" w:eastAsia="ru-RU"/>
        </w:rPr>
        <w:t>гороху</w:t>
      </w:r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F6E0B">
        <w:rPr>
          <w:rFonts w:ascii="Times New Roman" w:hAnsi="Times New Roman"/>
          <w:b/>
          <w:sz w:val="28"/>
          <w:szCs w:val="28"/>
          <w:lang w:val="uk-UA" w:eastAsia="ru-RU"/>
        </w:rPr>
        <w:t>бульбочковими довгоносиками</w:t>
      </w:r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2F6E0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піщаним </w:t>
      </w:r>
      <w:proofErr w:type="spellStart"/>
      <w:r w:rsidRPr="002F6E0B">
        <w:rPr>
          <w:rFonts w:ascii="Times New Roman" w:hAnsi="Times New Roman"/>
          <w:b/>
          <w:bCs/>
          <w:sz w:val="28"/>
          <w:szCs w:val="28"/>
          <w:lang w:val="uk-UA" w:eastAsia="ru-RU"/>
        </w:rPr>
        <w:t>мідляком</w:t>
      </w:r>
      <w:proofErr w:type="spellEnd"/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, які за середньої чисельності 0,2-2 </w:t>
      </w:r>
      <w:proofErr w:type="spellStart"/>
      <w:r w:rsidRPr="002F6E0B">
        <w:rPr>
          <w:rFonts w:ascii="Times New Roman" w:hAnsi="Times New Roman"/>
          <w:sz w:val="28"/>
          <w:szCs w:val="28"/>
          <w:lang w:val="uk-UA" w:eastAsia="ru-RU"/>
        </w:rPr>
        <w:t>екз</w:t>
      </w:r>
      <w:proofErr w:type="spellEnd"/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Pr="002F6E0B">
        <w:rPr>
          <w:rFonts w:ascii="Times New Roman" w:hAnsi="Times New Roman"/>
          <w:sz w:val="28"/>
          <w:szCs w:val="28"/>
          <w:lang w:val="uk-UA" w:eastAsia="ru-RU"/>
        </w:rPr>
        <w:t>кв.м</w:t>
      </w:r>
      <w:proofErr w:type="spellEnd"/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 слабко пошкодили до 2% рослин. </w:t>
      </w:r>
      <w:r w:rsidRPr="002F6E0B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наявності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F6E0B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F6E0B">
        <w:rPr>
          <w:rFonts w:ascii="Times New Roman" w:hAnsi="Times New Roman"/>
          <w:sz w:val="28"/>
          <w:szCs w:val="28"/>
          <w:lang w:eastAsia="ru-RU"/>
        </w:rPr>
        <w:t xml:space="preserve"> фазу</w:t>
      </w:r>
      <w:proofErr w:type="gram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сходів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гороху </w:t>
      </w:r>
      <w:proofErr w:type="gramStart"/>
      <w:r w:rsidRPr="002F6E0B">
        <w:rPr>
          <w:rFonts w:ascii="Times New Roman" w:hAnsi="Times New Roman"/>
          <w:sz w:val="28"/>
          <w:szCs w:val="28"/>
          <w:lang w:eastAsia="ru-RU"/>
        </w:rPr>
        <w:t>10-15</w:t>
      </w:r>
      <w:proofErr w:type="gram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екз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. на </w:t>
      </w:r>
      <w:proofErr w:type="spellStart"/>
      <w:proofErr w:type="gramStart"/>
      <w:r w:rsidRPr="002F6E0B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proofErr w:type="gram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бульбочкових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довгоносиків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проводять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хімічні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обробки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дозволеними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6E0B">
        <w:rPr>
          <w:rFonts w:ascii="Times New Roman" w:hAnsi="Times New Roman"/>
          <w:sz w:val="28"/>
          <w:szCs w:val="28"/>
          <w:lang w:eastAsia="ru-RU"/>
        </w:rPr>
        <w:t>інсектицидами</w:t>
      </w:r>
      <w:proofErr w:type="spellEnd"/>
      <w:r w:rsidRPr="002F6E0B">
        <w:rPr>
          <w:rFonts w:ascii="Times New Roman" w:hAnsi="Times New Roman"/>
          <w:sz w:val="28"/>
          <w:szCs w:val="28"/>
          <w:lang w:eastAsia="ru-RU"/>
        </w:rPr>
        <w:t>.</w:t>
      </w:r>
      <w:r w:rsidRPr="002F6E0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FD08A17" w14:textId="77777777" w:rsidR="00736B3C" w:rsidRDefault="002F6E0B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2F6E0B">
        <w:rPr>
          <w:rFonts w:ascii="Times New Roman" w:hAnsi="Times New Roman"/>
          <w:b/>
          <w:i/>
          <w:spacing w:val="-8"/>
          <w:sz w:val="28"/>
          <w:szCs w:val="28"/>
          <w:lang w:val="uk-UA" w:eastAsia="ru-RU"/>
        </w:rPr>
        <w:t>Багаторічним травам</w:t>
      </w:r>
      <w:r w:rsidRPr="002F6E0B">
        <w:rPr>
          <w:rFonts w:ascii="Times New Roman" w:hAnsi="Times New Roman"/>
          <w:spacing w:val="-8"/>
          <w:sz w:val="28"/>
          <w:szCs w:val="28"/>
          <w:lang w:val="uk-UA" w:eastAsia="ru-RU"/>
        </w:rPr>
        <w:t xml:space="preserve"> повсюди завдають шкоди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бульбочкові довгоносики</w:t>
      </w:r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 xml:space="preserve">,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насіннєїди</w:t>
      </w:r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 xml:space="preserve">,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 xml:space="preserve">піщаний </w:t>
      </w:r>
      <w:proofErr w:type="spellStart"/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мідляк</w:t>
      </w:r>
      <w:proofErr w:type="spellEnd"/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 xml:space="preserve">, подекуди личинки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дротяників</w:t>
      </w:r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 xml:space="preserve">,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хрущів</w:t>
      </w:r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 xml:space="preserve">, якими пошкоджено 2-8% рослин. У господарствах Тернопільської області на рослинах гороху та конюшини спостерігають ураження 0,2-1% коренів </w:t>
      </w:r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 xml:space="preserve">кореневими </w:t>
      </w:r>
      <w:proofErr w:type="spellStart"/>
      <w:r w:rsidRPr="002F6E0B">
        <w:rPr>
          <w:rFonts w:ascii="Times New Roman" w:hAnsi="Times New Roman"/>
          <w:b/>
          <w:spacing w:val="-8"/>
          <w:sz w:val="28"/>
          <w:szCs w:val="28"/>
          <w:lang w:val="uk-UA" w:eastAsia="ru-RU"/>
        </w:rPr>
        <w:t>гнилями</w:t>
      </w:r>
      <w:r w:rsidRPr="002F6E0B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>.</w:t>
      </w:r>
      <w:proofErr w:type="spellEnd"/>
    </w:p>
    <w:p w14:paraId="458576A7" w14:textId="77777777" w:rsidR="00736B3C" w:rsidRDefault="00F269D7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Подекуди прохолодна погода стримує відродження та </w:t>
      </w:r>
      <w:proofErr w:type="spellStart"/>
      <w:r w:rsidRPr="00F269D7">
        <w:rPr>
          <w:rFonts w:ascii="Times New Roman" w:hAnsi="Times New Roman"/>
          <w:sz w:val="28"/>
          <w:szCs w:val="28"/>
          <w:lang w:val="uk-UA" w:eastAsia="ru-RU"/>
        </w:rPr>
        <w:t>шкодочинність</w:t>
      </w:r>
      <w:proofErr w:type="spellEnd"/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шкідників у </w:t>
      </w:r>
      <w:r w:rsidRPr="00F269D7">
        <w:rPr>
          <w:rFonts w:ascii="Times New Roman" w:hAnsi="Times New Roman"/>
          <w:b/>
          <w:i/>
          <w:sz w:val="28"/>
          <w:szCs w:val="28"/>
          <w:lang w:val="uk-UA" w:eastAsia="ru-RU"/>
        </w:rPr>
        <w:t>плодових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насадженнях. </w:t>
      </w:r>
      <w:r w:rsidRPr="00F269D7">
        <w:rPr>
          <w:rFonts w:ascii="Times New Roman" w:hAnsi="Times New Roman"/>
          <w:b/>
          <w:bCs/>
          <w:sz w:val="28"/>
          <w:szCs w:val="28"/>
          <w:lang w:val="uk-UA" w:eastAsia="ru-RU"/>
        </w:rPr>
        <w:t>П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лодовими довгоносиками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 було пошкоджено до 5% бруньок, бутонів та квіток. Також відмічається незначна чисельність та шкідливість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листокруток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попелиць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кліщів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b/>
          <w:bCs/>
          <w:sz w:val="28"/>
          <w:szCs w:val="28"/>
          <w:lang w:val="uk-UA" w:eastAsia="ru-RU"/>
        </w:rPr>
        <w:t>квіткоїда</w:t>
      </w:r>
      <w:proofErr w:type="spellEnd"/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b/>
          <w:bCs/>
          <w:sz w:val="28"/>
          <w:szCs w:val="28"/>
          <w:lang w:val="uk-UA" w:eastAsia="ru-RU"/>
        </w:rPr>
        <w:t>оленки</w:t>
      </w:r>
      <w:proofErr w:type="spellEnd"/>
      <w:r w:rsidRPr="00F269D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волохатої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. Подекуди спостерігають гусениць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білана жилкуватого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золотогуза</w:t>
      </w:r>
      <w:proofErr w:type="spellEnd"/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Відмічено прояв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 xml:space="preserve">борошнистої роси 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 сприйнятливих сортах </w:t>
      </w:r>
      <w:r w:rsidRPr="00F269D7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яблуні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Закарпатської та Чернівецької областей. В садах Закарпатської області на </w:t>
      </w:r>
      <w:r w:rsidRPr="00F269D7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персику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 обліковували 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кучерявість</w:t>
      </w:r>
      <w:r w:rsidRPr="00F269D7">
        <w:rPr>
          <w:rFonts w:ascii="Times New Roman" w:hAnsi="Times New Roman"/>
          <w:sz w:val="28"/>
          <w:szCs w:val="28"/>
          <w:lang w:val="uk-UA" w:eastAsia="ru-RU"/>
        </w:rPr>
        <w:t xml:space="preserve"> листків та </w:t>
      </w:r>
      <w:proofErr w:type="spellStart"/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>моніліоз</w:t>
      </w:r>
      <w:proofErr w:type="spellEnd"/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 -</w:t>
      </w:r>
      <w:r w:rsidRPr="00F269D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F269D7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 </w:t>
      </w:r>
      <w:r w:rsidRPr="00F269D7">
        <w:rPr>
          <w:rFonts w:ascii="Times New Roman" w:hAnsi="Times New Roman"/>
          <w:b/>
          <w:i/>
          <w:sz w:val="28"/>
          <w:szCs w:val="28"/>
          <w:lang w:val="uk-UA" w:eastAsia="ru-RU"/>
        </w:rPr>
        <w:t>абрикосі</w:t>
      </w:r>
      <w:r w:rsidRPr="00F269D7">
        <w:rPr>
          <w:rFonts w:ascii="Times New Roman" w:hAnsi="Times New Roman"/>
          <w:bCs/>
          <w:iCs/>
          <w:sz w:val="28"/>
          <w:szCs w:val="28"/>
          <w:lang w:val="uk-UA" w:eastAsia="ru-RU"/>
        </w:rPr>
        <w:t>.</w:t>
      </w:r>
    </w:p>
    <w:p w14:paraId="3C6F70E7" w14:textId="77777777" w:rsidR="00736B3C" w:rsidRDefault="00736B3C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14:paraId="4FBCD519" w14:textId="77777777" w:rsidR="00736B3C" w:rsidRDefault="00736B3C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14:paraId="54711182" w14:textId="1A4B2450" w:rsidR="00011D64" w:rsidRPr="00736B3C" w:rsidRDefault="00011D64" w:rsidP="00736B3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lastRenderedPageBreak/>
        <w:t>Спеціалістами управлінь фітосанітарної безпеки постійно ведуться спостереження за розвитком і поширенням шкідливих організмів у посівах сільськогосподарських культур, господарствам надаються рекомендації щодо вчасності та доцільності проведення захисних заходів.</w:t>
      </w:r>
    </w:p>
    <w:p w14:paraId="0DF065ED" w14:textId="5B4549EF" w:rsidR="00224575" w:rsidRPr="00F269D7" w:rsidRDefault="00224575" w:rsidP="00736B3C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Держпродспоживслужби</w:t>
      </w:r>
      <w:proofErr w:type="spellEnd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 в областях станом на </w:t>
      </w:r>
      <w:r w:rsidRPr="00F269D7">
        <w:rPr>
          <w:rFonts w:ascii="Times New Roman" w:eastAsia="Calibri" w:hAnsi="Times New Roman"/>
          <w:b/>
          <w:bCs/>
          <w:sz w:val="28"/>
          <w:szCs w:val="28"/>
          <w:lang w:val="uk-UA" w:eastAsia="ar-SA"/>
        </w:rPr>
        <w:t>16.04.2026</w:t>
      </w: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 року захист сільськогосподарських культур від шкідників і хвороби, бур’янів проведений на площі – 1 млн 63 тис. га з них</w:t>
      </w:r>
      <w:r w:rsid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 оброблено від</w:t>
      </w: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:</w:t>
      </w:r>
    </w:p>
    <w:p w14:paraId="5A82F203" w14:textId="26F1D73F" w:rsidR="00224575" w:rsidRPr="00F269D7" w:rsidRDefault="00224575" w:rsidP="00736B3C">
      <w:pPr>
        <w:spacing w:after="0" w:line="240" w:lineRule="auto"/>
        <w:ind w:left="-851" w:firstLine="1702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бур’янів – 233,2 тис. га;</w:t>
      </w:r>
    </w:p>
    <w:p w14:paraId="6C8B50C7" w14:textId="022EC5E0" w:rsidR="00224575" w:rsidRPr="00F269D7" w:rsidRDefault="00224575" w:rsidP="00736B3C">
      <w:pPr>
        <w:spacing w:after="0" w:line="240" w:lineRule="auto"/>
        <w:ind w:left="-851" w:firstLine="1702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proofErr w:type="spellStart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хвороб</w:t>
      </w:r>
      <w:proofErr w:type="spellEnd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 – 256,1 тис. га;</w:t>
      </w:r>
    </w:p>
    <w:p w14:paraId="03A66222" w14:textId="5C716D41" w:rsidR="00224575" w:rsidRDefault="00224575" w:rsidP="00736B3C">
      <w:pPr>
        <w:spacing w:after="0" w:line="240" w:lineRule="auto"/>
        <w:ind w:left="-851" w:firstLine="1702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 xml:space="preserve">шкідників – 573,7 </w:t>
      </w:r>
      <w:proofErr w:type="spellStart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тис.га</w:t>
      </w:r>
      <w:proofErr w:type="spellEnd"/>
      <w:r w:rsidRPr="00F269D7">
        <w:rPr>
          <w:rFonts w:ascii="Times New Roman" w:eastAsia="Calibri" w:hAnsi="Times New Roman"/>
          <w:sz w:val="28"/>
          <w:szCs w:val="28"/>
          <w:lang w:val="uk-UA" w:eastAsia="ar-SA"/>
        </w:rPr>
        <w:t>.</w:t>
      </w:r>
    </w:p>
    <w:p w14:paraId="007A4EF9" w14:textId="77777777" w:rsidR="00736B3C" w:rsidRPr="00F269D7" w:rsidRDefault="00736B3C" w:rsidP="00224575">
      <w:pPr>
        <w:spacing w:after="0" w:line="240" w:lineRule="auto"/>
        <w:ind w:left="-851" w:firstLine="1135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</w:p>
    <w:p w14:paraId="565D3249" w14:textId="2CF52155" w:rsidR="00224575" w:rsidRDefault="00F269D7" w:rsidP="00224575">
      <w:pPr>
        <w:pStyle w:val="8355"/>
        <w:spacing w:before="0" w:beforeAutospacing="0" w:after="0" w:afterAutospacing="0"/>
      </w:pPr>
      <w:r>
        <w:rPr>
          <w:noProof/>
        </w:rPr>
        <w:drawing>
          <wp:inline distT="0" distB="0" distL="0" distR="0" wp14:anchorId="4EF190E8" wp14:editId="2450F6F7">
            <wp:extent cx="5276850" cy="6696075"/>
            <wp:effectExtent l="0" t="0" r="0" b="9525"/>
            <wp:docPr id="195233458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3429E6DB-C714-AB50-B3A5-5C37AE6C46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24575" w:rsidSect="00736B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A1"/>
    <w:rsid w:val="00011D64"/>
    <w:rsid w:val="00017CF8"/>
    <w:rsid w:val="00065E38"/>
    <w:rsid w:val="000B1548"/>
    <w:rsid w:val="001C0E71"/>
    <w:rsid w:val="00206A84"/>
    <w:rsid w:val="00224575"/>
    <w:rsid w:val="00235DF2"/>
    <w:rsid w:val="0024103D"/>
    <w:rsid w:val="002451D8"/>
    <w:rsid w:val="00295482"/>
    <w:rsid w:val="00296201"/>
    <w:rsid w:val="002A4C7E"/>
    <w:rsid w:val="002D21F3"/>
    <w:rsid w:val="002F6E0B"/>
    <w:rsid w:val="00303B73"/>
    <w:rsid w:val="00315C53"/>
    <w:rsid w:val="00333638"/>
    <w:rsid w:val="00356090"/>
    <w:rsid w:val="003603C6"/>
    <w:rsid w:val="003709D8"/>
    <w:rsid w:val="003B007F"/>
    <w:rsid w:val="004713A9"/>
    <w:rsid w:val="00482CDA"/>
    <w:rsid w:val="004C1D88"/>
    <w:rsid w:val="004D13EF"/>
    <w:rsid w:val="004F72B3"/>
    <w:rsid w:val="00522361"/>
    <w:rsid w:val="00522530"/>
    <w:rsid w:val="00535A50"/>
    <w:rsid w:val="005B07DB"/>
    <w:rsid w:val="005D53DA"/>
    <w:rsid w:val="005E152F"/>
    <w:rsid w:val="005F3F93"/>
    <w:rsid w:val="00687094"/>
    <w:rsid w:val="006D7E96"/>
    <w:rsid w:val="006F3AE7"/>
    <w:rsid w:val="00730787"/>
    <w:rsid w:val="00736B3C"/>
    <w:rsid w:val="00750BF1"/>
    <w:rsid w:val="00750DD0"/>
    <w:rsid w:val="00770AE0"/>
    <w:rsid w:val="00771A76"/>
    <w:rsid w:val="00794F96"/>
    <w:rsid w:val="007A3AF5"/>
    <w:rsid w:val="007D7320"/>
    <w:rsid w:val="007F3B59"/>
    <w:rsid w:val="008160D8"/>
    <w:rsid w:val="0084424A"/>
    <w:rsid w:val="008B29F8"/>
    <w:rsid w:val="00900D85"/>
    <w:rsid w:val="00961CAD"/>
    <w:rsid w:val="009748A4"/>
    <w:rsid w:val="00981D8F"/>
    <w:rsid w:val="00997FEB"/>
    <w:rsid w:val="009C537C"/>
    <w:rsid w:val="009F4901"/>
    <w:rsid w:val="00A2341E"/>
    <w:rsid w:val="00A352FB"/>
    <w:rsid w:val="00A41411"/>
    <w:rsid w:val="00A4467D"/>
    <w:rsid w:val="00B011E6"/>
    <w:rsid w:val="00B60480"/>
    <w:rsid w:val="00C53F44"/>
    <w:rsid w:val="00C86A75"/>
    <w:rsid w:val="00C87C5A"/>
    <w:rsid w:val="00DB2D4B"/>
    <w:rsid w:val="00DC1313"/>
    <w:rsid w:val="00DC39A1"/>
    <w:rsid w:val="00DD11C5"/>
    <w:rsid w:val="00DE4E4E"/>
    <w:rsid w:val="00DF6F1A"/>
    <w:rsid w:val="00E05487"/>
    <w:rsid w:val="00E277DB"/>
    <w:rsid w:val="00E65A5D"/>
    <w:rsid w:val="00EB202E"/>
    <w:rsid w:val="00F12472"/>
    <w:rsid w:val="00F269D7"/>
    <w:rsid w:val="00F272EC"/>
    <w:rsid w:val="00F33B22"/>
    <w:rsid w:val="00F83640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CFAD"/>
  <w15:chartTrackingRefBased/>
  <w15:docId w15:val="{29255559-E9E7-46A2-990F-558C96AF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A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9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9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9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9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9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9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9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9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9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9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9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C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9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C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9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C3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9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C39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C39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9A1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2397,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DC39A1"/>
  </w:style>
  <w:style w:type="character" w:styleId="ae">
    <w:name w:val="Strong"/>
    <w:basedOn w:val="a0"/>
    <w:qFormat/>
    <w:rsid w:val="00750BF1"/>
    <w:rPr>
      <w:b/>
      <w:bCs/>
    </w:rPr>
  </w:style>
  <w:style w:type="paragraph" w:customStyle="1" w:styleId="8355">
    <w:name w:val="8355"/>
    <w:aliases w:val="baiaagaaboqcaaad2r4aaaxnhgaaaaaaaaaaaaaaaaaaaaaaaaaaaaaaaaaaaaaaaaaaaaaaaaaaaaaaaaaaaaaaaaaaaaaaaaaaaaaaaaaaaaaaaaaaaaaaaaaaaaaaaaaaaaaaaaaaaaaaaaaaaaaaaaaaaaaaaaaaaaaaaaaaaaaaaaaaaaaaaaaaaaaaaaaaaaaaaaaaaaaaaaaaaaaaaaaaaaaaaaaaaaaa"/>
    <w:basedOn w:val="a"/>
    <w:rsid w:val="00224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 ШКІДНИКІВ,ХВОРОБИ, БУР'ЯНІВ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РОЦІ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16.04.2026 )</a:t>
            </a:r>
          </a:p>
        </c:rich>
      </c:tx>
      <c:layout>
        <c:manualLayout>
          <c:xMode val="edge"/>
          <c:yMode val="edge"/>
          <c:x val="0.10001724513677668"/>
          <c:y val="2.7254772385315276E-4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054267107396542E-2"/>
          <c:y val="0.21234053001439337"/>
          <c:w val="0.88273503354742777"/>
          <c:h val="0.7741627296587926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C4-43CA-901F-3D2B20DB15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C4-43CA-901F-3D2B20DB15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AC4-43CA-901F-3D2B20DB15F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1AC4-43CA-901F-3D2B20DB15F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1AC4-43CA-901F-3D2B20DB15F6}"/>
              </c:ext>
            </c:extLst>
          </c:dPt>
          <c:dLbls>
            <c:dLbl>
              <c:idx val="0"/>
              <c:layout>
                <c:manualLayout>
                  <c:x val="0.1035313930468589"/>
                  <c:y val="-9.861105476691747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бур'янів 233,2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8713552444169734"/>
                      <c:h val="0.1820651650407141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AC4-43CA-901F-3D2B20DB15F6}"/>
                </c:ext>
              </c:extLst>
            </c:dLbl>
            <c:dLbl>
              <c:idx val="1"/>
              <c:layout>
                <c:manualLayout>
                  <c:x val="0.14506033162236973"/>
                  <c:y val="1.15779766505004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шкідників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573,7 тис.га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5723648025225515"/>
                      <c:h val="0.125923320751335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AC4-43CA-901F-3D2B20DB15F6}"/>
                </c:ext>
              </c:extLst>
            </c:dLbl>
            <c:dLbl>
              <c:idx val="2"/>
              <c:layout>
                <c:manualLayout>
                  <c:x val="-4.9069615261253835E-2"/>
                  <c:y val="-9.461671323342649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256,1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1111499287844993"/>
                      <c:h val="0.238376767420201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AC4-43CA-901F-3D2B20DB15F6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AC4-43CA-901F-3D2B20DB15F6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AC4-43CA-901F-3D2B20DB15F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3"/>
                <c:pt idx="0">
                  <c:v>Буряни</c:v>
                </c:pt>
                <c:pt idx="1">
                  <c:v>шкідники</c:v>
                </c:pt>
                <c:pt idx="2">
                  <c:v>хвороби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140</c:v>
                </c:pt>
                <c:pt idx="1">
                  <c:v>480</c:v>
                </c:pt>
                <c:pt idx="2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C4-43CA-901F-3D2B20DB15F6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1AC4-43CA-901F-3D2B20DB15F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1AC4-43CA-901F-3D2B20DB15F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1AC4-43CA-901F-3D2B20DB15F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1AC4-43CA-901F-3D2B20DB15F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1AC4-43CA-901F-3D2B20DB15F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1AC4-43CA-901F-3D2B20DB15F6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1AC4-43CA-901F-3D2B20DB15F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1AC4-43CA-901F-3D2B20DB15F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AC4-43CA-901F-3D2B20DB15F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1AC4-43CA-901F-3D2B20DB15F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1AC4-43CA-901F-3D2B20DB15F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1AC4-43CA-901F-3D2B20DB1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826</Words>
  <Characters>5710</Characters>
  <Application>Microsoft Office Word</Application>
  <DocSecurity>0</DocSecurity>
  <Lines>98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Оlesya Sydorchuk</dc:creator>
  <cp:keywords/>
  <dc:description/>
  <cp:lastModifiedBy>Оlesya Sydorchuk</cp:lastModifiedBy>
  <cp:revision>35</cp:revision>
  <dcterms:created xsi:type="dcterms:W3CDTF">2026-04-16T07:29:00Z</dcterms:created>
  <dcterms:modified xsi:type="dcterms:W3CDTF">2026-04-17T08:07:00Z</dcterms:modified>
</cp:coreProperties>
</file>