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7A52" w14:textId="419F0AF3" w:rsidR="00751B58" w:rsidRPr="00DD0362" w:rsidRDefault="00751B58" w:rsidP="000D6D50">
      <w:pPr>
        <w:pStyle w:val="76Ch6"/>
        <w:ind w:left="5387"/>
        <w:rPr>
          <w:w w:val="100"/>
          <w:sz w:val="24"/>
          <w:szCs w:val="24"/>
        </w:rPr>
      </w:pPr>
      <w:r w:rsidRPr="00DD0362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17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Порядку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міжнародних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сертифікатів</w:t>
      </w:r>
      <w:r>
        <w:rPr>
          <w:w w:val="100"/>
          <w:sz w:val="24"/>
          <w:szCs w:val="24"/>
        </w:rPr>
        <w:t xml:space="preserve"> </w:t>
      </w:r>
      <w:r w:rsidR="005A6F9D" w:rsidRPr="005A6F9D">
        <w:rPr>
          <w:w w:val="100"/>
          <w:sz w:val="24"/>
          <w:szCs w:val="24"/>
          <w:lang w:val="ru-RU"/>
        </w:rPr>
        <w:br/>
      </w:r>
      <w:r w:rsidRPr="00DD0362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інших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документів,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вимагаються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законодавством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країни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призначення,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для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вантажів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харчовими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продуктами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або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кормами,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вивозяться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(пересилаються)</w:t>
      </w:r>
      <w:r>
        <w:rPr>
          <w:w w:val="100"/>
          <w:sz w:val="24"/>
          <w:szCs w:val="24"/>
        </w:rPr>
        <w:t xml:space="preserve"> </w:t>
      </w:r>
      <w:r w:rsidR="005A6F9D">
        <w:rPr>
          <w:w w:val="100"/>
          <w:sz w:val="24"/>
          <w:szCs w:val="24"/>
          <w:lang w:val="en-US"/>
        </w:rPr>
        <w:br/>
      </w:r>
      <w:r w:rsidRPr="00DD0362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межі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митної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території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12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І)</w:t>
      </w:r>
    </w:p>
    <w:p w14:paraId="4F685BDA" w14:textId="77777777" w:rsidR="00751B58" w:rsidRPr="008D3FAB" w:rsidRDefault="00751B58" w:rsidP="00751B58">
      <w:pPr>
        <w:pStyle w:val="Ch66"/>
        <w:spacing w:after="57"/>
        <w:rPr>
          <w:rFonts w:ascii="Pragmatica-Book" w:hAnsi="Pragmatica-Book" w:cs="Pragmatica-Book"/>
          <w:b w:val="0"/>
          <w:bCs w:val="0"/>
          <w:w w:val="100"/>
          <w:sz w:val="28"/>
          <w:szCs w:val="28"/>
          <w:vertAlign w:val="superscript"/>
        </w:rPr>
      </w:pPr>
      <w:r w:rsidRPr="008D3FAB">
        <w:rPr>
          <w:w w:val="100"/>
          <w:sz w:val="28"/>
          <w:szCs w:val="28"/>
        </w:rPr>
        <w:t xml:space="preserve">Форма </w:t>
      </w:r>
      <w:r w:rsidRPr="008D3FAB">
        <w:rPr>
          <w:w w:val="100"/>
          <w:sz w:val="28"/>
          <w:szCs w:val="28"/>
        </w:rPr>
        <w:br/>
        <w:t xml:space="preserve">міжнародного сертифіката для експорту з України / </w:t>
      </w:r>
      <w:r w:rsidRPr="008D3FAB">
        <w:rPr>
          <w:w w:val="100"/>
          <w:sz w:val="28"/>
          <w:szCs w:val="28"/>
        </w:rPr>
        <w:br/>
      </w:r>
      <w:proofErr w:type="spellStart"/>
      <w:r w:rsidRPr="008D3FAB">
        <w:rPr>
          <w:w w:val="100"/>
          <w:sz w:val="28"/>
          <w:szCs w:val="28"/>
        </w:rPr>
        <w:t>передекспортного</w:t>
      </w:r>
      <w:proofErr w:type="spellEnd"/>
      <w:r w:rsidRPr="008D3FAB">
        <w:rPr>
          <w:w w:val="100"/>
          <w:sz w:val="28"/>
          <w:szCs w:val="28"/>
        </w:rPr>
        <w:t xml:space="preserve"> сертифіката кормів рослинного походження</w:t>
      </w:r>
      <w:r w:rsidRPr="008D3FAB">
        <w:rPr>
          <w:w w:val="100"/>
          <w:sz w:val="28"/>
          <w:szCs w:val="28"/>
          <w:vertAlign w:val="superscript"/>
        </w:rPr>
        <w:t>(1)</w:t>
      </w:r>
      <w:r w:rsidRPr="008D3FAB">
        <w:rPr>
          <w:w w:val="100"/>
          <w:sz w:val="28"/>
          <w:szCs w:val="28"/>
        </w:rPr>
        <w:t xml:space="preserve"> / </w:t>
      </w:r>
      <w:r w:rsidRPr="008D3FAB">
        <w:rPr>
          <w:w w:val="100"/>
          <w:sz w:val="28"/>
          <w:szCs w:val="28"/>
        </w:rPr>
        <w:br/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Form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of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International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Certificate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for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the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export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from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Ukraine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br/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of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feed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of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plant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origin</w:t>
      </w:r>
      <w:proofErr w:type="spellEnd"/>
      <w:r w:rsidRPr="008D3FAB">
        <w:rPr>
          <w:rFonts w:ascii="Pragmatica-Book" w:hAnsi="Pragmatica-Book" w:cs="Pragmatica-Book"/>
          <w:b w:val="0"/>
          <w:bCs w:val="0"/>
          <w:w w:val="100"/>
          <w:sz w:val="28"/>
          <w:szCs w:val="28"/>
          <w:vertAlign w:val="superscript"/>
        </w:rPr>
        <w:t>(1)</w:t>
      </w:r>
    </w:p>
    <w:tbl>
      <w:tblPr>
        <w:tblW w:w="50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223"/>
        <w:gridCol w:w="229"/>
        <w:gridCol w:w="298"/>
        <w:gridCol w:w="672"/>
        <w:gridCol w:w="536"/>
        <w:gridCol w:w="1061"/>
        <w:gridCol w:w="218"/>
        <w:gridCol w:w="748"/>
        <w:gridCol w:w="374"/>
        <w:gridCol w:w="151"/>
        <w:gridCol w:w="158"/>
        <w:gridCol w:w="964"/>
        <w:gridCol w:w="292"/>
        <w:gridCol w:w="244"/>
        <w:gridCol w:w="670"/>
        <w:gridCol w:w="830"/>
        <w:gridCol w:w="746"/>
        <w:gridCol w:w="748"/>
      </w:tblGrid>
      <w:tr w:rsidR="00751B58" w:rsidRPr="00FE1A4F" w14:paraId="10448A12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89FA5" w14:textId="77777777" w:rsidR="00751B58" w:rsidRPr="00FE1A4F" w:rsidRDefault="00751B58" w:rsidP="00C23DC6">
            <w:pPr>
              <w:pStyle w:val="TableTABL"/>
              <w:jc w:val="center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Детальна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інформація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відправленого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вантажу/</w:t>
            </w:r>
          </w:p>
          <w:p w14:paraId="07317AE6" w14:textId="77777777" w:rsidR="00751B58" w:rsidRPr="00FE1A4F" w:rsidRDefault="00751B58" w:rsidP="00C23DC6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Details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dispatched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consignment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751B58" w:rsidRPr="00FE1A4F" w14:paraId="04CF8633" w14:textId="77777777" w:rsidTr="00486E67">
        <w:trPr>
          <w:trHeight w:val="60"/>
        </w:trPr>
        <w:tc>
          <w:tcPr>
            <w:tcW w:w="271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19714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spacing w:val="0"/>
                <w:sz w:val="22"/>
                <w:szCs w:val="22"/>
              </w:rPr>
              <w:t>I.1.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Відправник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експортер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Consignor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exporter</w:t>
            </w:r>
            <w:proofErr w:type="spellEnd"/>
          </w:p>
          <w:p w14:paraId="10BD9922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Найменування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прізвище,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власне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ім’я,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батькові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наявності)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</w:p>
          <w:p w14:paraId="54A87009" w14:textId="77777777" w:rsidR="00751B58" w:rsidRPr="00FE1A4F" w:rsidRDefault="00751B58" w:rsidP="00C23DC6">
            <w:pPr>
              <w:pStyle w:val="TableTABL"/>
              <w:spacing w:before="57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Місцезнаходження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5CDEFC6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  <w:p w14:paraId="71870F21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  <w:p w14:paraId="655C58E7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телефону: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Tel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.:</w:t>
            </w:r>
          </w:p>
        </w:tc>
        <w:tc>
          <w:tcPr>
            <w:tcW w:w="22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B6FC2" w14:textId="77777777" w:rsidR="00751B58" w:rsidRPr="00FE1A4F" w:rsidRDefault="00751B58" w:rsidP="00C23DC6">
            <w:pPr>
              <w:pStyle w:val="TableTABL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I.2.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Унікальний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ідентифікаційний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br/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718B3725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unique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reference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751B58" w:rsidRPr="00FE1A4F" w14:paraId="1FE74D80" w14:textId="77777777" w:rsidTr="00486E67">
        <w:trPr>
          <w:trHeight w:val="60"/>
        </w:trPr>
        <w:tc>
          <w:tcPr>
            <w:tcW w:w="271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FA77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479F3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I.3.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Компетентний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орган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країни-експортера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Competent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exporting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</w:tc>
      </w:tr>
      <w:tr w:rsidR="00751B58" w:rsidRPr="00FE1A4F" w14:paraId="450626D6" w14:textId="77777777" w:rsidTr="00486E67">
        <w:trPr>
          <w:trHeight w:val="615"/>
        </w:trPr>
        <w:tc>
          <w:tcPr>
            <w:tcW w:w="271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E279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0ED8E" w14:textId="77777777" w:rsidR="00751B58" w:rsidRPr="00FE1A4F" w:rsidRDefault="00751B58" w:rsidP="00C23DC6">
            <w:pPr>
              <w:pStyle w:val="TableTABL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I.4.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Територіальний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орган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компетентного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органу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країни-експортера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05666A3C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Local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Competent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exporting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</w:tc>
      </w:tr>
      <w:tr w:rsidR="00751B58" w:rsidRPr="00FE1A4F" w14:paraId="391ED2FC" w14:textId="77777777" w:rsidTr="00486E67">
        <w:trPr>
          <w:trHeight w:val="258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CAB93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I.5.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Отримувач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Consignee</w:t>
            </w:r>
            <w:proofErr w:type="spellEnd"/>
          </w:p>
        </w:tc>
      </w:tr>
      <w:tr w:rsidR="00751B58" w:rsidRPr="00FE1A4F" w14:paraId="7F057269" w14:textId="77777777" w:rsidTr="00486E67">
        <w:trPr>
          <w:trHeight w:val="60"/>
        </w:trPr>
        <w:tc>
          <w:tcPr>
            <w:tcW w:w="27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0EA4E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Найменування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прізвище,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власне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ім’я,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батькові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наявності)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28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9AD98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Місцезнаходження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</w:tc>
      </w:tr>
      <w:tr w:rsidR="00751B58" w:rsidRPr="00FE1A4F" w14:paraId="16996137" w14:textId="77777777" w:rsidTr="00486E67">
        <w:trPr>
          <w:trHeight w:val="258"/>
        </w:trPr>
        <w:tc>
          <w:tcPr>
            <w:tcW w:w="27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33051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</w:tc>
        <w:tc>
          <w:tcPr>
            <w:tcW w:w="2286" w:type="pct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144CF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751B58" w:rsidRPr="00FE1A4F" w14:paraId="11AE0A6E" w14:textId="77777777" w:rsidTr="00486E67">
        <w:trPr>
          <w:trHeight w:val="1151"/>
        </w:trPr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4506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I.6.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5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E93F4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ISO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ISO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EEB7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I.7.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Зона,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регіон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компартмент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Zone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compartment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CA07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55D95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I.8.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destination</w:t>
            </w:r>
            <w:proofErr w:type="spellEnd"/>
          </w:p>
        </w:tc>
        <w:tc>
          <w:tcPr>
            <w:tcW w:w="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4014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ISO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ISO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307EB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I.9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Зона,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регіон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компартмент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Zone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compartment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destination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3A282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</w:tr>
      <w:tr w:rsidR="00751B58" w:rsidRPr="00FE1A4F" w14:paraId="5C0B23C7" w14:textId="77777777" w:rsidTr="00486E67">
        <w:trPr>
          <w:trHeight w:val="60"/>
        </w:trPr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2D016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5C9B1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73BC8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D2F22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6367F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56573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1D945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92CDE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751B58" w:rsidRPr="00FE1A4F" w14:paraId="6B78EC75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86F0C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I.10.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</w:p>
        </w:tc>
      </w:tr>
      <w:tr w:rsidR="00751B58" w:rsidRPr="00FE1A4F" w14:paraId="39158B81" w14:textId="77777777" w:rsidTr="00486E67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44130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Назва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</w:p>
        </w:tc>
      </w:tr>
      <w:tr w:rsidR="00751B58" w:rsidRPr="00FE1A4F" w14:paraId="2B6C419B" w14:textId="77777777" w:rsidTr="00486E67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5AF21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Адреса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</w:tc>
      </w:tr>
      <w:tr w:rsidR="00751B58" w:rsidRPr="00FE1A4F" w14:paraId="54D433F8" w14:textId="77777777" w:rsidTr="00486E67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DAF1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Реєстраційний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Registration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</w:t>
            </w:r>
            <w:proofErr w:type="spellEnd"/>
          </w:p>
        </w:tc>
      </w:tr>
      <w:tr w:rsidR="00751B58" w:rsidRPr="00FE1A4F" w14:paraId="42639BF0" w14:textId="77777777" w:rsidTr="00486E67">
        <w:trPr>
          <w:trHeight w:val="60"/>
        </w:trPr>
        <w:tc>
          <w:tcPr>
            <w:tcW w:w="27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FCBBD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I.11.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відвантаження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loading</w:t>
            </w:r>
            <w:proofErr w:type="spellEnd"/>
          </w:p>
          <w:p w14:paraId="10E7EBCD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Адреса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2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DDEA8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I.12.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Дата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відправлення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departure</w:t>
            </w:r>
            <w:proofErr w:type="spellEnd"/>
          </w:p>
        </w:tc>
      </w:tr>
      <w:tr w:rsidR="00751B58" w:rsidRPr="00FE1A4F" w14:paraId="1728656B" w14:textId="77777777" w:rsidTr="00486E67">
        <w:trPr>
          <w:trHeight w:val="1175"/>
        </w:trPr>
        <w:tc>
          <w:tcPr>
            <w:tcW w:w="2786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215E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I.13.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засіб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</w:t>
            </w:r>
            <w:proofErr w:type="spellEnd"/>
          </w:p>
          <w:p w14:paraId="07EF6FAD" w14:textId="3495F611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Літак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Aeroplane</w:t>
            </w:r>
            <w:proofErr w:type="spellEnd"/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</w:t>
            </w:r>
            <w:r w:rsidR="008D3FAB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079C0623" w14:textId="77777777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Судно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Ship</w:t>
            </w:r>
            <w:proofErr w:type="spellEnd"/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07A41F5C" w14:textId="77777777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Залізничні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вагони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3E53CEE9" w14:textId="77777777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Railway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wagon</w:t>
            </w:r>
            <w:proofErr w:type="spellEnd"/>
          </w:p>
          <w:p w14:paraId="3035A650" w14:textId="77777777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Дорожній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153A2847" w14:textId="77777777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Road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</w:t>
            </w:r>
            <w:proofErr w:type="spellEnd"/>
          </w:p>
          <w:p w14:paraId="7327DDC4" w14:textId="77777777" w:rsidR="00751B58" w:rsidRPr="00FE1A4F" w:rsidRDefault="00751B58" w:rsidP="00C23DC6">
            <w:pPr>
              <w:pStyle w:val="TableTABL"/>
              <w:tabs>
                <w:tab w:val="clear" w:pos="7767"/>
                <w:tab w:val="left" w:pos="188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Інший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5B73AE53" w14:textId="77777777" w:rsidR="00751B58" w:rsidRPr="00FE1A4F" w:rsidRDefault="00751B58" w:rsidP="00C23DC6">
            <w:pPr>
              <w:pStyle w:val="TableTABL"/>
              <w:spacing w:before="57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Ідентифікація</w:t>
            </w:r>
          </w:p>
          <w:p w14:paraId="7FF38562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засобу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identification</w:t>
            </w:r>
            <w:proofErr w:type="spellEnd"/>
          </w:p>
        </w:tc>
        <w:tc>
          <w:tcPr>
            <w:tcW w:w="22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0FBA2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I.14.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Супровідні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документи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Accompanying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documents</w:t>
            </w:r>
            <w:proofErr w:type="spellEnd"/>
          </w:p>
          <w:p w14:paraId="09D25996" w14:textId="77777777" w:rsidR="00751B58" w:rsidRPr="00FE1A4F" w:rsidRDefault="00751B58" w:rsidP="00C23DC6">
            <w:pPr>
              <w:pStyle w:val="TableTABL"/>
              <w:spacing w:before="170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Type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                       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  <w:p w14:paraId="65C379E6" w14:textId="77777777" w:rsidR="00751B58" w:rsidRPr="00FE1A4F" w:rsidRDefault="00751B58" w:rsidP="00C23DC6">
            <w:pPr>
              <w:pStyle w:val="TableTABL"/>
              <w:spacing w:before="22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Посилання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комерційні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документи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Commercial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document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reference</w:t>
            </w:r>
            <w:proofErr w:type="spellEnd"/>
          </w:p>
        </w:tc>
      </w:tr>
      <w:tr w:rsidR="00751B58" w:rsidRPr="00FE1A4F" w14:paraId="579E3784" w14:textId="77777777" w:rsidTr="00486E67">
        <w:trPr>
          <w:trHeight w:val="868"/>
        </w:trPr>
        <w:tc>
          <w:tcPr>
            <w:tcW w:w="2786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6CD4" w14:textId="77777777" w:rsidR="00751B58" w:rsidRPr="00FE1A4F" w:rsidRDefault="00751B58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1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6A1E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I.15.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пломби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контейнера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seal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№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container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№</w:t>
            </w:r>
          </w:p>
        </w:tc>
      </w:tr>
      <w:tr w:rsidR="00751B58" w:rsidRPr="00FE1A4F" w14:paraId="745D7FC6" w14:textId="77777777" w:rsidTr="00486E67">
        <w:trPr>
          <w:trHeight w:val="258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4B4EB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I.16.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Інша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інформація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information</w:t>
            </w:r>
            <w:proofErr w:type="spellEnd"/>
          </w:p>
        </w:tc>
      </w:tr>
      <w:tr w:rsidR="00751B58" w:rsidRPr="00FE1A4F" w14:paraId="70D0C4EE" w14:textId="77777777" w:rsidTr="00486E67">
        <w:trPr>
          <w:trHeight w:val="21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BB80E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I.17.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Умови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Transport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conditions</w:t>
            </w:r>
            <w:proofErr w:type="spellEnd"/>
          </w:p>
        </w:tc>
      </w:tr>
      <w:tr w:rsidR="00751B58" w:rsidRPr="00FE1A4F" w14:paraId="2166C2DB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FC21E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I.18.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Пункт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пропуску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point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destination</w:t>
            </w:r>
            <w:proofErr w:type="spellEnd"/>
          </w:p>
        </w:tc>
      </w:tr>
      <w:tr w:rsidR="00751B58" w:rsidRPr="00FE1A4F" w14:paraId="12D8DB73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E09B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I.19.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Товари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</w:p>
        </w:tc>
      </w:tr>
      <w:tr w:rsidR="00751B58" w:rsidRPr="00FE1A4F" w14:paraId="7F5CDBB3" w14:textId="77777777" w:rsidTr="00486E67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79662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3500EBA5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Feedingstuff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</w:t>
            </w:r>
            <w:r>
              <w:rPr>
                <w:spacing w:val="0"/>
                <w:sz w:val="22"/>
                <w:szCs w:val="22"/>
              </w:rPr>
              <w:t xml:space="preserve">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</w:tc>
      </w:tr>
      <w:tr w:rsidR="00751B58" w:rsidRPr="00FE1A4F" w14:paraId="538D6DBB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55C2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I.20.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Опис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товару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Description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commodity</w:t>
            </w:r>
            <w:proofErr w:type="spellEnd"/>
          </w:p>
        </w:tc>
      </w:tr>
      <w:tr w:rsidR="00751B58" w:rsidRPr="00FE1A4F" w14:paraId="3D918AFD" w14:textId="77777777" w:rsidTr="00486E67">
        <w:trPr>
          <w:trHeight w:val="436"/>
        </w:trPr>
        <w:tc>
          <w:tcPr>
            <w:tcW w:w="1571" w:type="pct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EB21C" w14:textId="77777777" w:rsidR="00751B58" w:rsidRPr="00FE1A4F" w:rsidRDefault="00751B58" w:rsidP="00C23DC6">
            <w:pPr>
              <w:pStyle w:val="TableTABL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Загальна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кількість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упаковок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4033B975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Total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packages</w:t>
            </w:r>
            <w:proofErr w:type="spellEnd"/>
          </w:p>
        </w:tc>
        <w:tc>
          <w:tcPr>
            <w:tcW w:w="1888" w:type="pct"/>
            <w:gridSpan w:val="8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E9CD1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Загальна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маса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нетто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брутто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(кг)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Total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net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weight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gross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weight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kg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1540" w:type="pct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2B334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товару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(УКТ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ЗЕД)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(HS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</w:p>
        </w:tc>
      </w:tr>
      <w:tr w:rsidR="00751B58" w:rsidRPr="00FE1A4F" w14:paraId="424FAF7A" w14:textId="77777777" w:rsidTr="00486E67">
        <w:trPr>
          <w:trHeight w:val="195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DCF20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I.21.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Ідентифікація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товарів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Identification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commodities</w:t>
            </w:r>
            <w:proofErr w:type="spellEnd"/>
          </w:p>
        </w:tc>
      </w:tr>
      <w:tr w:rsidR="00751B58" w:rsidRPr="00FE1A4F" w14:paraId="7E58C6BA" w14:textId="77777777" w:rsidTr="00486E67">
        <w:trPr>
          <w:trHeight w:val="60"/>
        </w:trPr>
        <w:tc>
          <w:tcPr>
            <w:tcW w:w="996" w:type="pct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AA1B1E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Вид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br/>
              <w:t>(наукова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назва)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</w:r>
            <w:proofErr w:type="spellStart"/>
            <w:r w:rsidRPr="00FE1A4F">
              <w:rPr>
                <w:w w:val="100"/>
                <w:sz w:val="22"/>
                <w:szCs w:val="22"/>
              </w:rPr>
              <w:t>Species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  <w:t>(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scientific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name</w:t>
            </w:r>
            <w:proofErr w:type="spellEnd"/>
            <w:r w:rsidRPr="00FE1A4F">
              <w:rPr>
                <w:w w:val="100"/>
                <w:sz w:val="22"/>
                <w:szCs w:val="22"/>
              </w:rPr>
              <w:t>)</w:t>
            </w:r>
          </w:p>
        </w:tc>
        <w:tc>
          <w:tcPr>
            <w:tcW w:w="1080" w:type="pct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DF0F02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Вид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товару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</w:r>
            <w:proofErr w:type="spellStart"/>
            <w:r w:rsidRPr="00FE1A4F">
              <w:rPr>
                <w:w w:val="100"/>
                <w:sz w:val="22"/>
                <w:szCs w:val="22"/>
              </w:rPr>
              <w:t>Nature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of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commodity</w:t>
            </w:r>
            <w:proofErr w:type="spellEnd"/>
          </w:p>
        </w:tc>
        <w:tc>
          <w:tcPr>
            <w:tcW w:w="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4FBA03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Вид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пакування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</w:p>
          <w:p w14:paraId="099FC95A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proofErr w:type="spellStart"/>
            <w:r w:rsidRPr="00FE1A4F">
              <w:rPr>
                <w:w w:val="100"/>
                <w:sz w:val="22"/>
                <w:szCs w:val="22"/>
              </w:rPr>
              <w:t>Type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of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packaging</w:t>
            </w:r>
            <w:proofErr w:type="spellEnd"/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C4761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Кількість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упаковок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Number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of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packages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4B2B3B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Маса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w w:val="100"/>
                <w:sz w:val="22"/>
                <w:szCs w:val="22"/>
              </w:rPr>
              <w:t>нетто</w:t>
            </w:r>
            <w:proofErr w:type="spellEnd"/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</w:r>
            <w:proofErr w:type="spellStart"/>
            <w:r w:rsidRPr="00FE1A4F">
              <w:rPr>
                <w:w w:val="100"/>
                <w:sz w:val="22"/>
                <w:szCs w:val="22"/>
              </w:rPr>
              <w:t>Net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weight</w:t>
            </w:r>
            <w:proofErr w:type="spellEnd"/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C64BDB" w14:textId="77777777" w:rsidR="00751B58" w:rsidRPr="00FE1A4F" w:rsidRDefault="00751B58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партії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Batch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number</w:t>
            </w:r>
            <w:proofErr w:type="spellEnd"/>
          </w:p>
        </w:tc>
      </w:tr>
      <w:tr w:rsidR="00751B58" w:rsidRPr="00FE1A4F" w14:paraId="1D3C1ED2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F0128" w14:textId="77777777" w:rsidR="00751B58" w:rsidRPr="00FE1A4F" w:rsidRDefault="00751B58" w:rsidP="00C23DC6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II: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Certification</w:t>
            </w:r>
            <w:proofErr w:type="spellEnd"/>
          </w:p>
        </w:tc>
      </w:tr>
      <w:tr w:rsidR="00751B58" w:rsidRPr="00FE1A4F" w14:paraId="41981660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7161D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Інформація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здоров’я: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Health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information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751B58" w:rsidRPr="00FE1A4F" w14:paraId="6AA0771E" w14:textId="77777777" w:rsidTr="00486E67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F316D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Підтвердження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безпечності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здоров’я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health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attestation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3037E031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нижче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підписався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ветеринарний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уповноважена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особа,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засвідчую,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рослиного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годування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цього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таким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undersigned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veterinary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person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hereby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specified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following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751B58" w:rsidRPr="00FE1A4F" w14:paraId="462E4875" w14:textId="77777777" w:rsidTr="00486E67">
        <w:trPr>
          <w:trHeight w:val="60"/>
        </w:trPr>
        <w:tc>
          <w:tcPr>
            <w:tcW w:w="639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69709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II.1.1</w:t>
            </w:r>
          </w:p>
        </w:tc>
        <w:tc>
          <w:tcPr>
            <w:tcW w:w="4361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D05A3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потужності(ей),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(яким)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присвоєно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реєстраційний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яка(які)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підлягає(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ють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регулярному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контролю;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(s)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registration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assigned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subject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regular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control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744170C0" w14:textId="77777777" w:rsidTr="00486E67">
        <w:trPr>
          <w:trHeight w:val="60"/>
        </w:trPr>
        <w:tc>
          <w:tcPr>
            <w:tcW w:w="639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E8F49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II.1.2</w:t>
            </w:r>
          </w:p>
        </w:tc>
        <w:tc>
          <w:tcPr>
            <w:tcW w:w="4361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BDB1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потужності(ей),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запроваджено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постійно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діючі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процедури,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засновані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принципах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системи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аналізу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небезпечних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факторів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контролю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критичних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точках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(НАССР);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(s)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permanent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procedures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based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principles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Hazard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Analysis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Critical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Control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Points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(HACCP)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system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place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6E31320F" w14:textId="77777777" w:rsidTr="00486E67">
        <w:trPr>
          <w:trHeight w:val="377"/>
        </w:trPr>
        <w:tc>
          <w:tcPr>
            <w:tcW w:w="639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F5CC8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II.1.3</w:t>
            </w:r>
          </w:p>
        </w:tc>
        <w:tc>
          <w:tcPr>
            <w:tcW w:w="4361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70ED7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вироблені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дотриманням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гігієнічних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встановлених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корми;/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hygiene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660F3EA5" w14:textId="77777777" w:rsidTr="00486E67">
        <w:trPr>
          <w:trHeight w:val="60"/>
        </w:trPr>
        <w:tc>
          <w:tcPr>
            <w:tcW w:w="639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A4F20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II.1.4</w:t>
            </w:r>
          </w:p>
        </w:tc>
        <w:tc>
          <w:tcPr>
            <w:tcW w:w="4361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A6B32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вмісту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речовин,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наявність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обмеженою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забороненою;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regarding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substances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whose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presence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restricted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prohibited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751B58" w:rsidRPr="00FE1A4F" w14:paraId="69AD0B60" w14:textId="77777777" w:rsidTr="00486E67">
        <w:trPr>
          <w:trHeight w:val="60"/>
        </w:trPr>
        <w:tc>
          <w:tcPr>
            <w:tcW w:w="639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325D7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II.1.5</w:t>
            </w:r>
          </w:p>
        </w:tc>
        <w:tc>
          <w:tcPr>
            <w:tcW w:w="4361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FAA82" w14:textId="77777777" w:rsidR="00751B58" w:rsidRPr="00FE1A4F" w:rsidRDefault="00751B58" w:rsidP="000D6D50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пакування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(фасування)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встановленим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packaging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lastRenderedPageBreak/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6D16174C" w14:textId="77777777" w:rsidTr="00486E67">
        <w:trPr>
          <w:trHeight w:val="492"/>
        </w:trPr>
        <w:tc>
          <w:tcPr>
            <w:tcW w:w="639" w:type="pct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A4D06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II.1.6</w:t>
            </w:r>
          </w:p>
        </w:tc>
        <w:tc>
          <w:tcPr>
            <w:tcW w:w="4361" w:type="pct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9AF47" w14:textId="77777777" w:rsidR="00751B58" w:rsidRPr="00FE1A4F" w:rsidRDefault="00751B58" w:rsidP="000D6D50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завантаженням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засоби,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здійснюються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перевезення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кормів,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очищені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продезінфіковані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before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loading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transport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cleaned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disinfected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</w:p>
        </w:tc>
      </w:tr>
      <w:tr w:rsidR="00751B58" w:rsidRPr="00FE1A4F" w14:paraId="617A5AAF" w14:textId="77777777" w:rsidTr="00486E67">
        <w:trPr>
          <w:trHeight w:val="225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8066A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II.2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Підтвердження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безпечності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Confirmation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safety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27AAE0AF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нижче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підписався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ветеринарний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уповноважена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особа,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засвідчую,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звідки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рослинного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годування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цього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таким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undersigned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veterinary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authorized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person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hereby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specified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originates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following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751B58" w:rsidRPr="00FE1A4F" w14:paraId="3FBAE9C2" w14:textId="77777777" w:rsidTr="00486E67">
        <w:trPr>
          <w:trHeight w:val="60"/>
        </w:trPr>
        <w:tc>
          <w:tcPr>
            <w:tcW w:w="854" w:type="pct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5E5DC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II.2.1</w:t>
            </w:r>
          </w:p>
        </w:tc>
        <w:tc>
          <w:tcPr>
            <w:tcW w:w="4146" w:type="pct"/>
            <w:gridSpan w:val="16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FED2E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отримані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походить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вільних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заразних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числі: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obtained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originating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relevant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free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contagious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including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751B58" w:rsidRPr="00FE1A4F" w14:paraId="73E0BAA0" w14:textId="77777777" w:rsidTr="00486E67">
        <w:trPr>
          <w:trHeight w:val="60"/>
        </w:trPr>
        <w:tc>
          <w:tcPr>
            <w:tcW w:w="854" w:type="pct"/>
            <w:gridSpan w:val="3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68E79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II.2.1.1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4146" w:type="pct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6704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господарствах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сировини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не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було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зафіксовано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випадків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спалахів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таких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хвороб</w:t>
            </w:r>
            <w:proofErr w:type="spellEnd"/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яких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є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сприйнятливими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відповідні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види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тварин: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чуми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великої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рогатої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худоби,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везикулярної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хвороби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свиней,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хвороби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Ньюкасла</w:t>
            </w:r>
            <w:proofErr w:type="spellEnd"/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чуми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високопатогенного</w:t>
            </w:r>
            <w:proofErr w:type="spellEnd"/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грипу)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птиці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—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30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днів,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африканської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чуми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свиней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класичної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чуми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свиней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—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впродовж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40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днів;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reported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outbreaks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following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respective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susceptible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rinderpest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swine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vesicular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Newcastle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virus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highly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pathogenic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avian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influenza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days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African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swine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fever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classical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swine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fever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40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days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0061F8B4" w14:textId="77777777" w:rsidTr="00486E67">
        <w:trPr>
          <w:trHeight w:val="60"/>
        </w:trPr>
        <w:tc>
          <w:tcPr>
            <w:tcW w:w="854" w:type="pct"/>
            <w:gridSpan w:val="3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47DFB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II.2.1.2</w:t>
            </w:r>
          </w:p>
        </w:tc>
        <w:tc>
          <w:tcPr>
            <w:tcW w:w="4146" w:type="pct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1CCFE" w14:textId="7F621110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радіусі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10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навколо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господарств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30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днів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зафіксовано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зазначених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пункті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II.2.1.1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цього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radius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10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km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around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days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specified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point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II.2.1.1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0468FC43" w14:textId="77777777" w:rsidTr="00486E67">
        <w:trPr>
          <w:trHeight w:val="60"/>
        </w:trPr>
        <w:tc>
          <w:tcPr>
            <w:tcW w:w="854" w:type="pct"/>
            <w:gridSpan w:val="3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ECF5B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II.2.1.3</w:t>
            </w:r>
          </w:p>
        </w:tc>
        <w:tc>
          <w:tcPr>
            <w:tcW w:w="4146" w:type="pct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5B838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господарствах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зафіксовано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спалахів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ящуру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продовж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60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днів;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outbreaks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foot-and-mouth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reported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60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days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0D27FC5D" w14:textId="77777777" w:rsidTr="00486E67">
        <w:trPr>
          <w:trHeight w:val="60"/>
        </w:trPr>
        <w:tc>
          <w:tcPr>
            <w:tcW w:w="854" w:type="pct"/>
            <w:gridSpan w:val="3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2477E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II.2.1.4</w:t>
            </w:r>
          </w:p>
        </w:tc>
        <w:tc>
          <w:tcPr>
            <w:tcW w:w="4146" w:type="pct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D8C9B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радіусі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25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навколо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господарств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30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днів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зафіксовано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ящуру;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radius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25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km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around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days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foot-and-mouth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1C7BAD65" w14:textId="77777777" w:rsidTr="00486E67">
        <w:trPr>
          <w:trHeight w:val="60"/>
        </w:trPr>
        <w:tc>
          <w:tcPr>
            <w:tcW w:w="854" w:type="pct"/>
            <w:gridSpan w:val="3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93E65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II.2.1.5</w:t>
            </w:r>
          </w:p>
        </w:tc>
        <w:tc>
          <w:tcPr>
            <w:tcW w:w="4146" w:type="pct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B94E3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господарствах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трьох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зафіксовано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скрепі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овець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кіз;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scrapie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sheep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goats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recorded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over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three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years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751B58" w:rsidRPr="00FE1A4F" w14:paraId="51CCB522" w14:textId="77777777" w:rsidTr="00486E67">
        <w:trPr>
          <w:trHeight w:val="60"/>
        </w:trPr>
        <w:tc>
          <w:tcPr>
            <w:tcW w:w="854" w:type="pct"/>
            <w:gridSpan w:val="3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7C8DE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II.2.1.6</w:t>
            </w:r>
          </w:p>
        </w:tc>
        <w:tc>
          <w:tcPr>
            <w:tcW w:w="4146" w:type="pct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1C9E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господарствах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12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місяців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видачою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цього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зафіксовано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спалахів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сприйнятливими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види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лихоманка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долини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Ріфт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дрібних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жуйних,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віспа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овець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кіз,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інфекційна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плевропневмонія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кіз,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інфікування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вірусом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епізоотичної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геморагічної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везикулярний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стоматит,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блутанг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(катаральна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лихоманка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овець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).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outbreaks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following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relevant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susceptible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recorded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12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months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before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issuance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Rift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Valley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fever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peste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petits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ruminants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sheep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goat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pox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infectious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caprine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pleuropneumonia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infection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epizootic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haemorrhagic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virus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vesicular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stomatitis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bluetongue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</w:p>
        </w:tc>
      </w:tr>
      <w:tr w:rsidR="00751B58" w:rsidRPr="00FE1A4F" w14:paraId="1D908D10" w14:textId="77777777" w:rsidTr="00486E67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52D5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Примітки: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0A4A58BA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spacing w:val="0"/>
                <w:sz w:val="22"/>
                <w:szCs w:val="22"/>
                <w:vertAlign w:val="superscript"/>
              </w:rPr>
              <w:t>(1)</w:t>
            </w:r>
            <w:r>
              <w:rPr>
                <w:spacing w:val="0"/>
                <w:sz w:val="22"/>
                <w:szCs w:val="22"/>
                <w:vertAlign w:val="superscript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рослинного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фуражне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зерно,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концентрати,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суміші,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макуха,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шроти,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коренеплоди,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бульбоплоди,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сіно,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сінаж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інші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рослинного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lastRenderedPageBreak/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grains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concentrates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compound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cake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root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crops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tubers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hay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haylage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</w:p>
          <w:p w14:paraId="613A886C" w14:textId="77777777" w:rsidR="00751B58" w:rsidRPr="00FE1A4F" w:rsidRDefault="00751B58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Колір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підпису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печатки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має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відрізнятися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кольору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іншого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тексту.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colour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signature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seal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must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differ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colour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text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751B58" w:rsidRPr="00FE1A4F" w14:paraId="72F60552" w14:textId="77777777" w:rsidTr="00486E67">
        <w:trPr>
          <w:trHeight w:val="60"/>
        </w:trPr>
        <w:tc>
          <w:tcPr>
            <w:tcW w:w="286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0574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ветеринарний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уповноважена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особа: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veterinary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person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4FA249E4" w14:textId="77777777" w:rsidR="00751B58" w:rsidRPr="00FE1A4F" w:rsidRDefault="00751B58" w:rsidP="00C23DC6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Власне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ім’я,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ПРІЗВИЩЕ: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SURNAME:</w:t>
            </w:r>
          </w:p>
          <w:p w14:paraId="1FF981A7" w14:textId="77777777" w:rsidR="00751B58" w:rsidRPr="00FE1A4F" w:rsidRDefault="00751B58" w:rsidP="00C23DC6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Дата: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41EFA4A2" w14:textId="77777777" w:rsidR="00751B58" w:rsidRPr="00FE1A4F" w:rsidRDefault="00751B58" w:rsidP="00C23DC6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Печатка: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Stamp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1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BA0D6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Кваліфікація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посада: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04A5FE3F" w14:textId="77777777" w:rsidR="00751B58" w:rsidRPr="00FE1A4F" w:rsidRDefault="00751B58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Qualification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title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6F177BD1" w14:textId="77777777" w:rsidR="00751B58" w:rsidRPr="00FE1A4F" w:rsidRDefault="00751B58" w:rsidP="00C23DC6">
            <w:pPr>
              <w:pStyle w:val="TableTABL"/>
              <w:spacing w:before="73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Підпис: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Signature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</w:tbl>
    <w:p w14:paraId="6337197E" w14:textId="77777777" w:rsidR="00CF7388" w:rsidRDefault="00CF7388"/>
    <w:sectPr w:rsidR="00CF7388" w:rsidSect="00486E67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63D5" w14:textId="77777777" w:rsidR="00C70E58" w:rsidRDefault="00C70E58" w:rsidP="005E5C04">
      <w:pPr>
        <w:spacing w:after="0" w:line="240" w:lineRule="auto"/>
      </w:pPr>
      <w:r>
        <w:separator/>
      </w:r>
    </w:p>
  </w:endnote>
  <w:endnote w:type="continuationSeparator" w:id="0">
    <w:p w14:paraId="45ADD5FD" w14:textId="77777777" w:rsidR="00C70E58" w:rsidRDefault="00C70E58" w:rsidP="005E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HeliosCon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A9A8" w14:textId="77777777" w:rsidR="00C70E58" w:rsidRDefault="00C70E58" w:rsidP="005E5C04">
      <w:pPr>
        <w:spacing w:after="0" w:line="240" w:lineRule="auto"/>
      </w:pPr>
      <w:r>
        <w:separator/>
      </w:r>
    </w:p>
  </w:footnote>
  <w:footnote w:type="continuationSeparator" w:id="0">
    <w:p w14:paraId="562C8057" w14:textId="77777777" w:rsidR="00C70E58" w:rsidRDefault="00C70E58" w:rsidP="005E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58"/>
    <w:rsid w:val="000D6D50"/>
    <w:rsid w:val="00365722"/>
    <w:rsid w:val="00370B88"/>
    <w:rsid w:val="00486E67"/>
    <w:rsid w:val="005A6F9D"/>
    <w:rsid w:val="005E5C04"/>
    <w:rsid w:val="00751B58"/>
    <w:rsid w:val="008936FF"/>
    <w:rsid w:val="008D3FAB"/>
    <w:rsid w:val="00970FD4"/>
    <w:rsid w:val="00A35A9E"/>
    <w:rsid w:val="00C70E58"/>
    <w:rsid w:val="00CF7388"/>
    <w:rsid w:val="00F1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F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5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51B5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751B5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751B58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751B58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751B58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751B58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751B58"/>
  </w:style>
  <w:style w:type="paragraph" w:customStyle="1" w:styleId="a9">
    <w:name w:val="Тип акта (Общие:Базовые)"/>
    <w:basedOn w:val="a3"/>
    <w:uiPriority w:val="99"/>
    <w:rsid w:val="00751B58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751B58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751B58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751B58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751B58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751B58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751B58"/>
  </w:style>
  <w:style w:type="paragraph" w:customStyle="1" w:styleId="n7777">
    <w:name w:val="n7777 Название акта (Общие:Базовые)"/>
    <w:basedOn w:val="a3"/>
    <w:uiPriority w:val="99"/>
    <w:rsid w:val="00751B58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751B58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751B58"/>
  </w:style>
  <w:style w:type="paragraph" w:customStyle="1" w:styleId="n7777Ch2">
    <w:name w:val="n7777 Название акта (Ch_2 Президент)"/>
    <w:basedOn w:val="n7777Ch1"/>
    <w:next w:val="Ch2"/>
    <w:uiPriority w:val="99"/>
    <w:rsid w:val="00751B58"/>
  </w:style>
  <w:style w:type="paragraph" w:customStyle="1" w:styleId="n7777Ch3">
    <w:name w:val="n7777 Название акта (Ch_3 Кабмін)"/>
    <w:basedOn w:val="n7777Ch2"/>
    <w:next w:val="Ch3"/>
    <w:uiPriority w:val="99"/>
    <w:rsid w:val="00751B58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751B58"/>
  </w:style>
  <w:style w:type="paragraph" w:customStyle="1" w:styleId="n7777Ch5">
    <w:name w:val="n7777 Название акта (Ch_5 Нацбанк)"/>
    <w:basedOn w:val="n7777Ch4"/>
    <w:next w:val="Ch5"/>
    <w:uiPriority w:val="99"/>
    <w:rsid w:val="00751B58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751B58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751B58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751B58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751B58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751B58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751B58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751B58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751B58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751B58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751B58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751B58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751B58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751B58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751B58"/>
    <w:pPr>
      <w:keepNext/>
      <w:keepLines/>
      <w:suppressAutoHyphens/>
      <w:ind w:left="4309"/>
    </w:pPr>
  </w:style>
  <w:style w:type="paragraph" w:customStyle="1" w:styleId="141Ch6">
    <w:name w:val="Затверджено_141 (Ch_6 Міністерства)"/>
    <w:basedOn w:val="af5"/>
    <w:uiPriority w:val="99"/>
    <w:rsid w:val="00751B58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f6">
    <w:name w:val="Заголовок Додатка (Общие:Базовые)"/>
    <w:basedOn w:val="a3"/>
    <w:uiPriority w:val="99"/>
    <w:rsid w:val="00751B58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751B58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751B58"/>
    <w:pPr>
      <w:spacing w:before="283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751B5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f5"/>
    <w:uiPriority w:val="99"/>
    <w:rsid w:val="00751B58"/>
    <w:pPr>
      <w:tabs>
        <w:tab w:val="clear" w:pos="6350"/>
        <w:tab w:val="right" w:leader="underscore" w:pos="7710"/>
      </w:tabs>
      <w:spacing w:before="397"/>
    </w:pPr>
  </w:style>
  <w:style w:type="paragraph" w:customStyle="1" w:styleId="StrokeCh6">
    <w:name w:val="Stroke (Ch_6 Міністерства)"/>
    <w:basedOn w:val="a3"/>
    <w:uiPriority w:val="99"/>
    <w:rsid w:val="00751B5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8">
    <w:name w:val="Простой подзаголовок (Общие:Базовые)"/>
    <w:basedOn w:val="a3"/>
    <w:uiPriority w:val="99"/>
    <w:rsid w:val="00751B58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751B58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  <w:rsid w:val="00751B58"/>
  </w:style>
  <w:style w:type="paragraph" w:customStyle="1" w:styleId="afa">
    <w:name w:val="Додаток № (Общие)"/>
    <w:basedOn w:val="af4"/>
    <w:uiPriority w:val="99"/>
    <w:rsid w:val="00751B58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751B58"/>
    <w:pPr>
      <w:keepNext/>
    </w:pPr>
  </w:style>
  <w:style w:type="paragraph" w:customStyle="1" w:styleId="PrimitkiPRIMITKA">
    <w:name w:val="Primitki (PRIMITKA)"/>
    <w:basedOn w:val="a4"/>
    <w:uiPriority w:val="99"/>
    <w:rsid w:val="00751B58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751B58"/>
    <w:pPr>
      <w:spacing w:before="142" w:after="142"/>
      <w:ind w:left="850" w:hanging="850"/>
    </w:pPr>
  </w:style>
  <w:style w:type="paragraph" w:customStyle="1" w:styleId="LineBase">
    <w:name w:val="Line_Base"/>
    <w:basedOn w:val="a4"/>
    <w:uiPriority w:val="99"/>
    <w:rsid w:val="00751B58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751B5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реєстраційний код (Ch_6 Міністерства)"/>
    <w:basedOn w:val="a6"/>
    <w:next w:val="Ch6"/>
    <w:uiPriority w:val="99"/>
    <w:rsid w:val="00751B58"/>
  </w:style>
  <w:style w:type="paragraph" w:customStyle="1" w:styleId="SnoskaSNOSKI0">
    <w:name w:val="Snoska_цифра (SNOSKI)"/>
    <w:basedOn w:val="LineBase"/>
    <w:uiPriority w:val="99"/>
    <w:rsid w:val="00751B58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TABL">
    <w:name w:val="Таблиця № (TABL)"/>
    <w:basedOn w:val="a3"/>
    <w:uiPriority w:val="99"/>
    <w:rsid w:val="00751B58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751B58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SnoskaSNOSKI1">
    <w:name w:val="Snoska*горизонт (SNOSKI)"/>
    <w:basedOn w:val="LineBase"/>
    <w:uiPriority w:val="99"/>
    <w:rsid w:val="00751B5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751B58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751B5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751B58"/>
  </w:style>
  <w:style w:type="paragraph" w:customStyle="1" w:styleId="Ch2">
    <w:name w:val="Преамбула (Ch_2 Президент)"/>
    <w:basedOn w:val="af0"/>
    <w:next w:val="a3"/>
    <w:uiPriority w:val="99"/>
    <w:rsid w:val="00751B58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751B58"/>
  </w:style>
  <w:style w:type="paragraph" w:customStyle="1" w:styleId="Ch4">
    <w:name w:val="Преамбула (Ch_4 Конституційний Суд)"/>
    <w:basedOn w:val="af0"/>
    <w:next w:val="a3"/>
    <w:uiPriority w:val="99"/>
    <w:rsid w:val="00751B58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751B58"/>
  </w:style>
  <w:style w:type="paragraph" w:customStyle="1" w:styleId="afb">
    <w:name w:val="подпись: место"/>
    <w:aliases w:val="дата,№ (Общие:Базовые)"/>
    <w:basedOn w:val="a4"/>
    <w:uiPriority w:val="99"/>
    <w:rsid w:val="00751B58"/>
  </w:style>
  <w:style w:type="paragraph" w:customStyle="1" w:styleId="2">
    <w:name w:val="подпись: место2"/>
    <w:aliases w:val="дата2,№ (Общие)"/>
    <w:basedOn w:val="afb"/>
    <w:uiPriority w:val="99"/>
    <w:rsid w:val="00751B58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751B58"/>
  </w:style>
  <w:style w:type="paragraph" w:customStyle="1" w:styleId="afc">
    <w:name w:val="Раздел (Общие:Базовые)"/>
    <w:basedOn w:val="a3"/>
    <w:uiPriority w:val="99"/>
    <w:rsid w:val="00751B58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751B58"/>
  </w:style>
  <w:style w:type="paragraph" w:customStyle="1" w:styleId="afd">
    <w:name w:val="Глава (Общие:Базовые)"/>
    <w:basedOn w:val="a3"/>
    <w:uiPriority w:val="99"/>
    <w:rsid w:val="00751B58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751B58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751B58"/>
  </w:style>
  <w:style w:type="paragraph" w:customStyle="1" w:styleId="aff">
    <w:name w:val="Стаття (Общие:Базовые)"/>
    <w:basedOn w:val="a4"/>
    <w:uiPriority w:val="99"/>
    <w:rsid w:val="00751B58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751B58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751B58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751B58"/>
    <w:rPr>
      <w:b/>
      <w:u w:val="none"/>
      <w:vertAlign w:val="baseline"/>
    </w:rPr>
  </w:style>
  <w:style w:type="character" w:customStyle="1" w:styleId="bold0">
    <w:name w:val="bold"/>
    <w:uiPriority w:val="99"/>
    <w:rsid w:val="00751B58"/>
    <w:rPr>
      <w:b/>
    </w:rPr>
  </w:style>
  <w:style w:type="character" w:customStyle="1" w:styleId="500">
    <w:name w:val="500"/>
    <w:uiPriority w:val="99"/>
    <w:rsid w:val="00751B58"/>
  </w:style>
  <w:style w:type="character" w:customStyle="1" w:styleId="Postanovla">
    <w:name w:val="Postanovla"/>
    <w:uiPriority w:val="99"/>
    <w:rsid w:val="00751B58"/>
  </w:style>
  <w:style w:type="character" w:customStyle="1" w:styleId="superscript">
    <w:name w:val="superscript"/>
    <w:uiPriority w:val="99"/>
    <w:rsid w:val="00751B58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751B58"/>
  </w:style>
  <w:style w:type="character" w:customStyle="1" w:styleId="aff1">
    <w:name w:val="Градус (Вспомогательные)"/>
    <w:uiPriority w:val="99"/>
    <w:rsid w:val="00751B58"/>
    <w:rPr>
      <w:rFonts w:ascii="HeliosCond" w:hAnsi="HeliosCond"/>
    </w:rPr>
  </w:style>
  <w:style w:type="character" w:customStyle="1" w:styleId="aff2">
    <w:name w:val="звездочка"/>
    <w:uiPriority w:val="99"/>
    <w:rsid w:val="00751B58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751B58"/>
  </w:style>
  <w:style w:type="character" w:customStyle="1" w:styleId="10">
    <w:name w:val="Стиль символа 1 (Вспомогательные)"/>
    <w:uiPriority w:val="99"/>
    <w:rsid w:val="00751B58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751B58"/>
    <w:rPr>
      <w:b/>
    </w:rPr>
  </w:style>
  <w:style w:type="character" w:customStyle="1" w:styleId="200">
    <w:name w:val="В р а з р я д к у 200 (Вспомогательные)"/>
    <w:uiPriority w:val="99"/>
    <w:rsid w:val="00751B58"/>
  </w:style>
  <w:style w:type="character" w:customStyle="1" w:styleId="aff3">
    <w:name w:val="Широкий пробел (Вспомогательные)"/>
    <w:uiPriority w:val="99"/>
    <w:rsid w:val="00751B58"/>
  </w:style>
  <w:style w:type="character" w:customStyle="1" w:styleId="aff4">
    <w:name w:val="Обычный пробел (Вспомогательные)"/>
    <w:uiPriority w:val="99"/>
    <w:rsid w:val="00751B58"/>
  </w:style>
  <w:style w:type="character" w:customStyle="1" w:styleId="14pt">
    <w:name w:val="Отбивка 14pt (Вспомогательные)"/>
    <w:uiPriority w:val="99"/>
    <w:rsid w:val="00751B58"/>
  </w:style>
  <w:style w:type="character" w:customStyle="1" w:styleId="UPPER">
    <w:name w:val="UPPER (Вспомогательные)"/>
    <w:uiPriority w:val="99"/>
    <w:rsid w:val="00751B58"/>
    <w:rPr>
      <w:caps/>
    </w:rPr>
  </w:style>
  <w:style w:type="character" w:customStyle="1" w:styleId="Regular">
    <w:name w:val="Regular (Вспомогательные)"/>
    <w:uiPriority w:val="99"/>
    <w:rsid w:val="00751B58"/>
  </w:style>
  <w:style w:type="character" w:customStyle="1" w:styleId="aff5">
    <w:name w:val="звездочка в сноске"/>
    <w:uiPriority w:val="99"/>
    <w:rsid w:val="00751B58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751B58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751B58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751B58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751B58"/>
    <w:rPr>
      <w:w w:val="120"/>
    </w:rPr>
  </w:style>
  <w:style w:type="character" w:customStyle="1" w:styleId="Italic">
    <w:name w:val="Italic (Вспомогательные)"/>
    <w:uiPriority w:val="99"/>
    <w:rsid w:val="00751B58"/>
    <w:rPr>
      <w:i/>
    </w:rPr>
  </w:style>
  <w:style w:type="character" w:customStyle="1" w:styleId="CAPS">
    <w:name w:val="CAPS"/>
    <w:uiPriority w:val="99"/>
    <w:rsid w:val="00751B58"/>
    <w:rPr>
      <w:caps/>
    </w:rPr>
  </w:style>
  <w:style w:type="character" w:customStyle="1" w:styleId="XXXX">
    <w:name w:val="XXXX"/>
    <w:uiPriority w:val="99"/>
    <w:rsid w:val="00751B58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5E5C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5E5C0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5E5C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5E5C04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2026-04-14T15:13:00Z</dcterms:created>
  <dcterms:modified xsi:type="dcterms:W3CDTF">2026-04-15T07:17:00Z</dcterms:modified>
</cp:coreProperties>
</file>