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D4324" w14:textId="77777777" w:rsidR="00F774C2" w:rsidRPr="00CB37F8" w:rsidRDefault="00F774C2">
      <w:pPr>
        <w:spacing w:after="0" w:line="240" w:lineRule="auto"/>
        <w:jc w:val="center"/>
        <w:rPr>
          <w:sz w:val="24"/>
          <w:szCs w:val="24"/>
        </w:rPr>
      </w:pPr>
      <w:r w:rsidRPr="00CB37F8">
        <w:rPr>
          <w:rFonts w:ascii="Times New Roman" w:hAnsi="Times New Roman"/>
          <w:b/>
          <w:sz w:val="24"/>
          <w:szCs w:val="24"/>
        </w:rPr>
        <w:t xml:space="preserve">Обґрунтування </w:t>
      </w:r>
    </w:p>
    <w:p w14:paraId="389572A0" w14:textId="77777777" w:rsidR="00F774C2" w:rsidRPr="00CB37F8" w:rsidRDefault="00F774C2">
      <w:pPr>
        <w:spacing w:after="0" w:line="240" w:lineRule="auto"/>
        <w:jc w:val="center"/>
        <w:rPr>
          <w:sz w:val="24"/>
          <w:szCs w:val="24"/>
        </w:rPr>
      </w:pPr>
      <w:r w:rsidRPr="00CB37F8">
        <w:rPr>
          <w:rFonts w:ascii="Times New Roman" w:hAnsi="Times New Roman"/>
          <w:b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85B46F4" w14:textId="77777777" w:rsidR="00F774C2" w:rsidRDefault="00F774C2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B37F8">
        <w:rPr>
          <w:rFonts w:ascii="Times New Roman" w:hAnsi="Times New Roman"/>
          <w:sz w:val="24"/>
          <w:szCs w:val="24"/>
        </w:rPr>
        <w:t>(відповідно до пункту 4</w:t>
      </w:r>
      <w:r w:rsidRPr="00CB37F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CB37F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40BDEEE2" w14:textId="77777777" w:rsidR="00CA591F" w:rsidRPr="00CA591F" w:rsidRDefault="00CA591F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A591F">
        <w:rPr>
          <w:rFonts w:ascii="Times New Roman" w:hAnsi="Times New Roman"/>
          <w:b/>
          <w:bCs/>
          <w:sz w:val="24"/>
          <w:szCs w:val="24"/>
        </w:rPr>
        <w:t>Дератез або еквівалент. ДК 021-2015 33690000-3 – Лікарські засоби різні</w:t>
      </w:r>
    </w:p>
    <w:p w14:paraId="518231B0" w14:textId="77777777" w:rsidR="00F774C2" w:rsidRDefault="00CA591F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Pr="009755CE">
          <w:rPr>
            <w:rStyle w:val="af3"/>
            <w:rFonts w:ascii="Times New Roman" w:hAnsi="Times New Roman"/>
            <w:sz w:val="24"/>
            <w:szCs w:val="24"/>
          </w:rPr>
          <w:t>https://prozorro.gov.ua/tender/UA-2024-07-30-003990-a</w:t>
        </w:r>
      </w:hyperlink>
    </w:p>
    <w:p w14:paraId="0AB901C3" w14:textId="77777777" w:rsidR="00CA591F" w:rsidRPr="00CB37F8" w:rsidRDefault="00CA591F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450"/>
        <w:gridCol w:w="2655"/>
        <w:gridCol w:w="6536"/>
      </w:tblGrid>
      <w:tr w:rsidR="00F774C2" w:rsidRPr="00CB37F8" w14:paraId="07238BCB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53AA0" w14:textId="77777777" w:rsidR="00F774C2" w:rsidRPr="00CB37F8" w:rsidRDefault="00F774C2">
            <w:pPr>
              <w:spacing w:after="0" w:line="240" w:lineRule="auto"/>
              <w:rPr>
                <w:sz w:val="24"/>
                <w:szCs w:val="24"/>
              </w:rPr>
            </w:pPr>
            <w:r w:rsidRPr="00CB3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71371" w14:textId="77777777" w:rsidR="00F774C2" w:rsidRPr="00CB37F8" w:rsidRDefault="00F774C2">
            <w:pPr>
              <w:spacing w:after="0" w:line="240" w:lineRule="auto"/>
              <w:rPr>
                <w:sz w:val="24"/>
                <w:szCs w:val="24"/>
              </w:rPr>
            </w:pPr>
            <w:r w:rsidRPr="00CB37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1D80E" w14:textId="77777777" w:rsidR="00F774C2" w:rsidRPr="00CB37F8" w:rsidRDefault="00F774C2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rPr>
                <w:sz w:val="24"/>
                <w:szCs w:val="24"/>
              </w:rPr>
            </w:pPr>
            <w:r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Дератизацій</w:t>
            </w:r>
            <w:r w:rsidR="0064036F"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засіб. Застосовують з метою знищення популяції мишоподібних гризунів (миші, щури, полівки) на певній території: господарство, приміщення, сільськогосподарські угіддя.</w:t>
            </w:r>
          </w:p>
          <w:p w14:paraId="7B6A4A41" w14:textId="77777777" w:rsidR="00F774C2" w:rsidRPr="00CB37F8" w:rsidRDefault="00F774C2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rPr>
                <w:sz w:val="24"/>
                <w:szCs w:val="24"/>
              </w:rPr>
            </w:pPr>
            <w:r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Продуцент штаму Salmonella enteritidis var. Issatschenko.</w:t>
            </w:r>
          </w:p>
          <w:p w14:paraId="37AF9028" w14:textId="77777777" w:rsidR="00F774C2" w:rsidRPr="00CB37F8" w:rsidRDefault="00F774C2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rPr>
                <w:sz w:val="24"/>
                <w:szCs w:val="24"/>
              </w:rPr>
            </w:pPr>
            <w:r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Фармацевтична форма: крупно-зерниста волога маса.</w:t>
            </w:r>
          </w:p>
          <w:p w14:paraId="653A21C6" w14:textId="77777777" w:rsidR="00F774C2" w:rsidRPr="00CB37F8" w:rsidRDefault="00F774C2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rPr>
                <w:sz w:val="24"/>
                <w:szCs w:val="24"/>
              </w:rPr>
            </w:pPr>
            <w:r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Фасування: поліетиленові вакуумні пакети по 0,5-1 кг. </w:t>
            </w:r>
          </w:p>
          <w:p w14:paraId="022EA191" w14:textId="77777777" w:rsidR="00F774C2" w:rsidRPr="00CB37F8" w:rsidRDefault="00F774C2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rPr>
                <w:sz w:val="24"/>
                <w:szCs w:val="24"/>
              </w:rPr>
            </w:pPr>
            <w:r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Термін придатності – не менше 12 місяців.</w:t>
            </w:r>
          </w:p>
          <w:p w14:paraId="51F8FC16" w14:textId="77777777" w:rsidR="00F774C2" w:rsidRPr="00CB37F8" w:rsidRDefault="00F774C2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rPr>
                <w:sz w:val="24"/>
                <w:szCs w:val="24"/>
              </w:rPr>
            </w:pPr>
            <w:r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Температура зберігання відповідно до інструкції по застосуванню.</w:t>
            </w:r>
          </w:p>
          <w:p w14:paraId="57EBAB9D" w14:textId="77777777" w:rsidR="00F774C2" w:rsidRPr="00CB37F8" w:rsidRDefault="00F774C2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rPr>
                <w:sz w:val="24"/>
                <w:szCs w:val="24"/>
              </w:rPr>
            </w:pPr>
            <w:r w:rsidRPr="00CB37F8">
              <w:rPr>
                <w:rFonts w:ascii="Times New Roman" w:hAnsi="Times New Roman"/>
                <w:sz w:val="24"/>
                <w:szCs w:val="24"/>
              </w:rPr>
              <w:t xml:space="preserve">Планом протиепізоотичних заходів з профілактики основних інфекційних і паразитарних хвороб тварин в Україні </w:t>
            </w:r>
            <w:r w:rsidR="002A7C84" w:rsidRPr="00CB37F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B37F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A7C84" w:rsidRPr="00CB37F8">
              <w:rPr>
                <w:rFonts w:ascii="Times New Roman" w:hAnsi="Times New Roman"/>
                <w:sz w:val="24"/>
                <w:szCs w:val="24"/>
              </w:rPr>
              <w:t>4</w:t>
            </w:r>
            <w:r w:rsidRPr="00CB37F8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2A7C84" w:rsidRPr="00CB37F8">
              <w:rPr>
                <w:rFonts w:ascii="Times New Roman" w:hAnsi="Times New Roman"/>
                <w:sz w:val="24"/>
                <w:szCs w:val="24"/>
              </w:rPr>
              <w:t>ік</w:t>
            </w:r>
            <w:r w:rsidRPr="00CB37F8">
              <w:rPr>
                <w:rFonts w:ascii="Times New Roman" w:hAnsi="Times New Roman"/>
                <w:sz w:val="24"/>
                <w:szCs w:val="24"/>
              </w:rPr>
              <w:t xml:space="preserve">, передбачена закупівля </w:t>
            </w:r>
            <w:r w:rsidR="002A7C84" w:rsidRPr="00CB37F8">
              <w:rPr>
                <w:rFonts w:ascii="Times New Roman" w:hAnsi="Times New Roman"/>
                <w:sz w:val="24"/>
                <w:szCs w:val="24"/>
              </w:rPr>
              <w:t>20</w:t>
            </w:r>
            <w:r w:rsidRPr="00CB37F8">
              <w:rPr>
                <w:rFonts w:ascii="Times New Roman" w:hAnsi="Times New Roman"/>
                <w:sz w:val="24"/>
                <w:szCs w:val="24"/>
              </w:rPr>
              <w:t>,</w:t>
            </w:r>
            <w:r w:rsidR="002A7C84" w:rsidRPr="00CB37F8">
              <w:rPr>
                <w:rFonts w:ascii="Times New Roman" w:hAnsi="Times New Roman"/>
                <w:sz w:val="24"/>
                <w:szCs w:val="24"/>
              </w:rPr>
              <w:t>140</w:t>
            </w:r>
            <w:r w:rsidRPr="00CB37F8">
              <w:rPr>
                <w:rFonts w:ascii="Times New Roman" w:hAnsi="Times New Roman"/>
                <w:sz w:val="24"/>
                <w:szCs w:val="24"/>
              </w:rPr>
              <w:t xml:space="preserve"> т дератизаційного засобу, згідно доданого додатку «До технічного завдання № </w:t>
            </w:r>
            <w:r w:rsidR="002A7C84" w:rsidRPr="00CB37F8">
              <w:rPr>
                <w:rFonts w:ascii="Times New Roman" w:hAnsi="Times New Roman"/>
                <w:sz w:val="24"/>
                <w:szCs w:val="24"/>
              </w:rPr>
              <w:t>1</w:t>
            </w:r>
            <w:r w:rsidR="00104194" w:rsidRPr="00CB37F8">
              <w:rPr>
                <w:rFonts w:ascii="Times New Roman" w:hAnsi="Times New Roman"/>
                <w:sz w:val="24"/>
                <w:szCs w:val="24"/>
              </w:rPr>
              <w:t>7</w:t>
            </w:r>
            <w:r w:rsidRPr="00CB37F8">
              <w:rPr>
                <w:rFonts w:ascii="Times New Roman" w:hAnsi="Times New Roman"/>
                <w:sz w:val="24"/>
                <w:szCs w:val="24"/>
              </w:rPr>
              <w:t xml:space="preserve"> адреси доставки товару та кількість товару</w:t>
            </w:r>
            <w:r w:rsidR="002A7C84" w:rsidRPr="00CB37F8">
              <w:rPr>
                <w:rFonts w:ascii="Times New Roman" w:hAnsi="Times New Roman"/>
                <w:sz w:val="24"/>
                <w:szCs w:val="24"/>
              </w:rPr>
              <w:t>,</w:t>
            </w:r>
            <w:r w:rsidRPr="00CB37F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A7C84" w:rsidRPr="00CB37F8">
              <w:rPr>
                <w:rFonts w:ascii="Times New Roman" w:hAnsi="Times New Roman"/>
                <w:sz w:val="24"/>
                <w:szCs w:val="24"/>
              </w:rPr>
              <w:t>4</w:t>
            </w:r>
            <w:r w:rsidRPr="00CB37F8">
              <w:rPr>
                <w:rFonts w:ascii="Times New Roman" w:hAnsi="Times New Roman"/>
                <w:sz w:val="24"/>
                <w:szCs w:val="24"/>
              </w:rPr>
              <w:t xml:space="preserve"> рік».</w:t>
            </w:r>
          </w:p>
        </w:tc>
      </w:tr>
      <w:tr w:rsidR="00F774C2" w:rsidRPr="00CB37F8" w14:paraId="46A89851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6917B" w14:textId="77777777" w:rsidR="00F774C2" w:rsidRPr="00CB37F8" w:rsidRDefault="00F774C2">
            <w:pPr>
              <w:spacing w:after="0" w:line="240" w:lineRule="auto"/>
              <w:rPr>
                <w:sz w:val="24"/>
                <w:szCs w:val="24"/>
              </w:rPr>
            </w:pPr>
            <w:r w:rsidRPr="00CB3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8185D" w14:textId="77777777" w:rsidR="00F774C2" w:rsidRPr="00CB37F8" w:rsidRDefault="00F774C2">
            <w:pPr>
              <w:spacing w:after="0" w:line="240" w:lineRule="auto"/>
              <w:rPr>
                <w:sz w:val="24"/>
                <w:szCs w:val="24"/>
              </w:rPr>
            </w:pPr>
            <w:r w:rsidRPr="00CB37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розміру бюджетного призначення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B8B38" w14:textId="77777777" w:rsidR="00F774C2" w:rsidRPr="00CB37F8" w:rsidRDefault="00F774C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Розмір бюджетного призначення визначено відповідно до бюджетної програми на 202</w:t>
            </w:r>
            <w:r w:rsidR="002A7C84"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за КПКВК </w:t>
            </w:r>
            <w:r w:rsidR="0064036F"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0412020</w:t>
            </w:r>
            <w:r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2A7C84"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Протиепізоотичні заходи та участь у Всесвітній організації охорони здоров’я тварин (МЕБ)</w:t>
            </w:r>
            <w:r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КЕКВ 2220 «Медикаменти та перев’язувальні матеріали»</w:t>
            </w:r>
          </w:p>
        </w:tc>
      </w:tr>
      <w:tr w:rsidR="00F774C2" w:rsidRPr="00CB37F8" w14:paraId="1C76C187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84560" w14:textId="77777777" w:rsidR="00F774C2" w:rsidRPr="00CB37F8" w:rsidRDefault="00F774C2">
            <w:pPr>
              <w:spacing w:after="0" w:line="240" w:lineRule="auto"/>
              <w:rPr>
                <w:sz w:val="24"/>
                <w:szCs w:val="24"/>
              </w:rPr>
            </w:pPr>
            <w:r w:rsidRPr="00CB37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4793" w14:textId="77777777" w:rsidR="00F774C2" w:rsidRPr="00CB37F8" w:rsidRDefault="00F774C2">
            <w:pPr>
              <w:spacing w:after="0" w:line="240" w:lineRule="auto"/>
              <w:rPr>
                <w:sz w:val="24"/>
                <w:szCs w:val="24"/>
              </w:rPr>
            </w:pPr>
            <w:r w:rsidRPr="00CB37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81C2" w14:textId="77777777" w:rsidR="00F774C2" w:rsidRPr="00CB37F8" w:rsidRDefault="00F774C2">
            <w:pPr>
              <w:spacing w:after="0" w:line="240" w:lineRule="auto"/>
              <w:rPr>
                <w:sz w:val="24"/>
                <w:szCs w:val="24"/>
              </w:rPr>
            </w:pPr>
            <w:r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2A7C84"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</w:t>
            </w:r>
            <w:r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7C84"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</w:t>
            </w:r>
            <w:r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A7C84"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грн</w:t>
            </w:r>
            <w:r w:rsidRPr="00CB37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F774C2" w:rsidRPr="00CB37F8" w14:paraId="6196C273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B078D" w14:textId="77777777" w:rsidR="00F774C2" w:rsidRPr="00CB37F8" w:rsidRDefault="00F774C2">
            <w:pPr>
              <w:spacing w:after="0" w:line="240" w:lineRule="auto"/>
              <w:rPr>
                <w:sz w:val="24"/>
                <w:szCs w:val="24"/>
              </w:rPr>
            </w:pPr>
            <w:r w:rsidRPr="00CB37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D65D7" w14:textId="77777777" w:rsidR="00F774C2" w:rsidRPr="00CB37F8" w:rsidRDefault="00F774C2">
            <w:pPr>
              <w:spacing w:after="0" w:line="240" w:lineRule="auto"/>
              <w:rPr>
                <w:sz w:val="24"/>
                <w:szCs w:val="24"/>
              </w:rPr>
            </w:pPr>
            <w:r w:rsidRPr="00CB37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DD19" w14:textId="77777777" w:rsidR="00F774C2" w:rsidRPr="00CB37F8" w:rsidRDefault="00F774C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очікуваної вартості предмета закупівлі здійснювалося відповідно до орієнтовно-розрахункової вартості предмету закупівлі згідно із замовленням засобів захисту тварин на протиепізоотичні заходи на 202</w:t>
            </w:r>
            <w:r w:rsidR="002A7C84"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рік, погодженого відповідно до протоколу № 1 від </w:t>
            </w:r>
            <w:r w:rsidR="002A7C84"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64036F"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A7C84"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рішення Державної надзвичайної протиепізоотичної комісії при Кабінеті Міністрів України, та проведення моніторингу цін, шляхом збору та аналізу інформації про ціну товару. </w:t>
            </w:r>
          </w:p>
        </w:tc>
      </w:tr>
      <w:tr w:rsidR="00F774C2" w:rsidRPr="00CB37F8" w14:paraId="24DD11AD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EA2B8" w14:textId="77777777" w:rsidR="00F774C2" w:rsidRPr="00CB37F8" w:rsidRDefault="00F774C2">
            <w:pPr>
              <w:spacing w:after="0" w:line="240" w:lineRule="auto"/>
              <w:rPr>
                <w:sz w:val="24"/>
                <w:szCs w:val="24"/>
              </w:rPr>
            </w:pPr>
            <w:r w:rsidRPr="00CB37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57118" w14:textId="77777777" w:rsidR="00F774C2" w:rsidRPr="00CB37F8" w:rsidRDefault="00F774C2">
            <w:pPr>
              <w:spacing w:after="0" w:line="240" w:lineRule="auto"/>
              <w:rPr>
                <w:sz w:val="24"/>
                <w:szCs w:val="24"/>
              </w:rPr>
            </w:pPr>
            <w:r w:rsidRPr="00CB37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Відповідальні особи за надання роз’яснень потенційним учасникам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701F" w14:textId="77777777" w:rsidR="002A7C84" w:rsidRPr="00CB37F8" w:rsidRDefault="002A7C84" w:rsidP="002A7C8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Унгурян Д. І. – начальник управління здоров</w:t>
            </w:r>
            <w:r w:rsidR="00AF4C16"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та благополуччя тварин, організації протиепізоотичних заходів Департаменту безпечності харчових продуктів та ветеринарної медицини тел. (044) 279-49-81;</w:t>
            </w:r>
          </w:p>
          <w:p w14:paraId="750A3D42" w14:textId="77777777" w:rsidR="00F774C2" w:rsidRPr="00CB37F8" w:rsidRDefault="002A7C84" w:rsidP="002A7C8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CB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Туяхов М. Ф – заступник начальника відділу організації протиепізоотичних заходів управління здоров’я та благополуччя тварин, організації протиепізоотичних заходів Департаменту безпечності харчових продуктів та ветеринарної медицини тел. (044) 279-48-15</w:t>
            </w:r>
          </w:p>
        </w:tc>
      </w:tr>
    </w:tbl>
    <w:p w14:paraId="4FFBE7B3" w14:textId="77777777" w:rsidR="00F774C2" w:rsidRDefault="00F774C2"/>
    <w:sectPr w:rsidR="00F774C2">
      <w:headerReference w:type="default" r:id="rId8"/>
      <w:headerReference w:type="first" r:id="rId9"/>
      <w:pgSz w:w="11906" w:h="16838"/>
      <w:pgMar w:top="567" w:right="567" w:bottom="709" w:left="1701" w:header="283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4BBDF" w14:textId="77777777" w:rsidR="00D63776" w:rsidRDefault="00D63776">
      <w:pPr>
        <w:spacing w:after="0" w:line="240" w:lineRule="auto"/>
      </w:pPr>
      <w:r>
        <w:separator/>
      </w:r>
    </w:p>
  </w:endnote>
  <w:endnote w:type="continuationSeparator" w:id="0">
    <w:p w14:paraId="7BC8D13D" w14:textId="77777777" w:rsidR="00D63776" w:rsidRDefault="00D6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DA38D" w14:textId="77777777" w:rsidR="00D63776" w:rsidRDefault="00D63776">
      <w:pPr>
        <w:spacing w:after="0" w:line="240" w:lineRule="auto"/>
      </w:pPr>
      <w:r>
        <w:separator/>
      </w:r>
    </w:p>
  </w:footnote>
  <w:footnote w:type="continuationSeparator" w:id="0">
    <w:p w14:paraId="758B7658" w14:textId="77777777" w:rsidR="00D63776" w:rsidRDefault="00D6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5584A" w14:textId="77777777" w:rsidR="00F774C2" w:rsidRDefault="00F774C2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1872F" w14:textId="77777777" w:rsidR="00F774C2" w:rsidRDefault="00F774C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9046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36F"/>
    <w:rsid w:val="00104194"/>
    <w:rsid w:val="002A7C84"/>
    <w:rsid w:val="00354C09"/>
    <w:rsid w:val="005A766C"/>
    <w:rsid w:val="0064036F"/>
    <w:rsid w:val="00746F40"/>
    <w:rsid w:val="00AF4C16"/>
    <w:rsid w:val="00CA591F"/>
    <w:rsid w:val="00CB37F8"/>
    <w:rsid w:val="00D63776"/>
    <w:rsid w:val="00F7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7BA3BF6"/>
  <w15:chartTrackingRefBased/>
  <w15:docId w15:val="{8C552052-376B-4081-9071-F66ACC0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4">
    <w:name w:val="Основной шрифт абзаца"/>
  </w:style>
  <w:style w:type="character" w:customStyle="1" w:styleId="10">
    <w:name w:val="Заголовок 1 Знак"/>
    <w:rPr>
      <w:rFonts w:eastAsia="Times New Roman" w:cs="Times New Roman"/>
      <w:b/>
      <w:bCs/>
      <w:kern w:val="2"/>
      <w:sz w:val="48"/>
      <w:szCs w:val="48"/>
    </w:rPr>
  </w:style>
  <w:style w:type="character" w:customStyle="1" w:styleId="qabuget">
    <w:name w:val="qa_buget"/>
    <w:basedOn w:val="a4"/>
  </w:style>
  <w:style w:type="character" w:customStyle="1" w:styleId="qacode">
    <w:name w:val="qa_code"/>
    <w:basedOn w:val="a4"/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h-hidden">
    <w:name w:val="h-hidden"/>
  </w:style>
  <w:style w:type="character" w:customStyle="1" w:styleId="a6">
    <w:name w:val="Без интервала Знак"/>
    <w:rPr>
      <w:rFonts w:ascii="Calibri" w:eastAsia="Times New Roman" w:hAnsi="Calibri" w:cs="Times New Roman"/>
      <w:sz w:val="22"/>
      <w:szCs w:val="22"/>
      <w:lang w:val="uk-UA" w:bidi="ar-SA"/>
    </w:rPr>
  </w:style>
  <w:style w:type="character" w:customStyle="1" w:styleId="a7">
    <w:name w:val="Верхний колонтитул Знак"/>
    <w:rPr>
      <w:rFonts w:ascii="Calibri" w:hAnsi="Calibri" w:cs="Times New Roman"/>
      <w:sz w:val="22"/>
      <w:szCs w:val="22"/>
      <w:lang w:val="uk-UA"/>
    </w:rPr>
  </w:style>
  <w:style w:type="character" w:customStyle="1" w:styleId="a8">
    <w:name w:val="Нижний колонтитул Знак"/>
    <w:rPr>
      <w:rFonts w:ascii="Calibri" w:hAnsi="Calibri" w:cs="Times New Roman"/>
      <w:sz w:val="22"/>
      <w:szCs w:val="22"/>
      <w:lang w:val="uk-UA"/>
    </w:rPr>
  </w:style>
  <w:style w:type="paragraph" w:customStyle="1" w:styleId="a9">
    <w:name w:val="Заголовок"/>
    <w:basedOn w:val="a"/>
    <w:next w:val="a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a">
    <w:name w:val="List"/>
    <w:basedOn w:val="a0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Lohit Devanagari"/>
    </w:rPr>
  </w:style>
  <w:style w:type="paragraph" w:customStyle="1" w:styleId="ad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ae">
    <w:name w:val="Без интервала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styleId="af3">
    <w:name w:val="Hyperlink"/>
    <w:uiPriority w:val="99"/>
    <w:unhideWhenUsed/>
    <w:rsid w:val="00CA591F"/>
    <w:rPr>
      <w:color w:val="467886"/>
      <w:u w:val="single"/>
    </w:rPr>
  </w:style>
  <w:style w:type="character" w:styleId="af4">
    <w:name w:val="Unresolved Mention"/>
    <w:uiPriority w:val="99"/>
    <w:semiHidden/>
    <w:unhideWhenUsed/>
    <w:rsid w:val="00CA5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4-07-30-003990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1682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Links>
    <vt:vector size="6" baseType="variant">
      <vt:variant>
        <vt:i4>5898304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https://prozorro.gov.ua/tender/UA-2024-07-30-003990-a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cp:lastModifiedBy>Sector zakupivel</cp:lastModifiedBy>
  <cp:revision>2</cp:revision>
  <cp:lastPrinted>2022-02-16T12:08:00Z</cp:lastPrinted>
  <dcterms:created xsi:type="dcterms:W3CDTF">2024-07-30T09:04:00Z</dcterms:created>
  <dcterms:modified xsi:type="dcterms:W3CDTF">2024-07-30T09:04:00Z</dcterms:modified>
</cp:coreProperties>
</file>