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C4" w:rsidRPr="00CA50FF" w:rsidRDefault="009141C4" w:rsidP="009141C4">
      <w:pPr>
        <w:jc w:val="right"/>
        <w:rPr>
          <w:sz w:val="28"/>
          <w:szCs w:val="28"/>
        </w:rPr>
      </w:pPr>
      <w:r w:rsidRPr="00CA50FF">
        <w:rPr>
          <w:sz w:val="28"/>
          <w:szCs w:val="28"/>
        </w:rPr>
        <w:t>Проект</w:t>
      </w:r>
    </w:p>
    <w:p w:rsidR="009141C4" w:rsidRPr="00CA50FF" w:rsidRDefault="009141C4" w:rsidP="009141C4">
      <w:pPr>
        <w:jc w:val="right"/>
        <w:rPr>
          <w:sz w:val="28"/>
          <w:szCs w:val="28"/>
        </w:rPr>
      </w:pPr>
    </w:p>
    <w:p w:rsidR="009141C4" w:rsidRPr="00CA50FF" w:rsidRDefault="009141C4" w:rsidP="009141C4">
      <w:pPr>
        <w:jc w:val="right"/>
        <w:rPr>
          <w:sz w:val="28"/>
          <w:szCs w:val="28"/>
        </w:rPr>
      </w:pPr>
    </w:p>
    <w:p w:rsidR="009141C4" w:rsidRPr="00CA50FF" w:rsidRDefault="009141C4" w:rsidP="009141C4">
      <w:pPr>
        <w:jc w:val="right"/>
        <w:rPr>
          <w:sz w:val="28"/>
          <w:szCs w:val="28"/>
        </w:rPr>
      </w:pPr>
    </w:p>
    <w:p w:rsidR="009141C4" w:rsidRPr="00CA50FF" w:rsidRDefault="009141C4" w:rsidP="009141C4">
      <w:pPr>
        <w:jc w:val="right"/>
        <w:rPr>
          <w:sz w:val="28"/>
          <w:szCs w:val="28"/>
        </w:rPr>
      </w:pPr>
    </w:p>
    <w:p w:rsidR="009141C4" w:rsidRPr="00CA50FF" w:rsidRDefault="009141C4" w:rsidP="009141C4">
      <w:pPr>
        <w:rPr>
          <w:sz w:val="28"/>
          <w:szCs w:val="28"/>
        </w:rPr>
      </w:pPr>
    </w:p>
    <w:p w:rsidR="009141C4" w:rsidRPr="00CA50FF" w:rsidRDefault="009141C4" w:rsidP="009141C4">
      <w:pPr>
        <w:shd w:val="clear" w:color="auto" w:fill="FFFFFF"/>
        <w:ind w:left="72"/>
        <w:jc w:val="center"/>
        <w:rPr>
          <w:color w:val="000000"/>
          <w:spacing w:val="-11"/>
          <w:sz w:val="26"/>
          <w:szCs w:val="26"/>
        </w:rPr>
      </w:pPr>
      <w:r w:rsidRPr="00CA50FF">
        <w:object w:dxaOrig="1756" w:dyaOrig="2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9.25pt" o:ole="" fillcolor="window">
            <v:imagedata r:id="rId6" o:title=""/>
          </v:shape>
          <o:OLEObject Type="Embed" ProgID="Word.Picture.8" ShapeID="_x0000_i1025" DrawAspect="Content" ObjectID="_1609226693" r:id="rId7"/>
        </w:object>
      </w:r>
    </w:p>
    <w:p w:rsidR="009141C4" w:rsidRPr="00CA50FF" w:rsidRDefault="009141C4" w:rsidP="009141C4">
      <w:pPr>
        <w:shd w:val="clear" w:color="auto" w:fill="FFFFFF"/>
        <w:ind w:left="72"/>
        <w:jc w:val="center"/>
        <w:rPr>
          <w:color w:val="000000"/>
          <w:spacing w:val="5"/>
          <w:position w:val="-5"/>
          <w:sz w:val="44"/>
          <w:szCs w:val="44"/>
        </w:rPr>
      </w:pPr>
    </w:p>
    <w:p w:rsidR="009141C4" w:rsidRPr="00CA50FF" w:rsidRDefault="009141C4" w:rsidP="009141C4">
      <w:pPr>
        <w:shd w:val="clear" w:color="auto" w:fill="FFFFFF"/>
        <w:ind w:left="72"/>
        <w:jc w:val="center"/>
        <w:rPr>
          <w:color w:val="000000"/>
          <w:spacing w:val="5"/>
          <w:position w:val="-5"/>
          <w:sz w:val="36"/>
          <w:szCs w:val="36"/>
        </w:rPr>
      </w:pPr>
      <w:r w:rsidRPr="00CA50FF">
        <w:rPr>
          <w:color w:val="000000"/>
          <w:spacing w:val="5"/>
          <w:position w:val="-5"/>
          <w:sz w:val="36"/>
          <w:szCs w:val="36"/>
        </w:rPr>
        <w:t>КАБІНЕТ МІНІСТРІВ УКРАЇНИ</w:t>
      </w:r>
    </w:p>
    <w:p w:rsidR="009141C4" w:rsidRPr="00CA50FF" w:rsidRDefault="009141C4" w:rsidP="009141C4">
      <w:pPr>
        <w:shd w:val="clear" w:color="auto" w:fill="FFFFFF"/>
        <w:ind w:left="72"/>
        <w:jc w:val="center"/>
        <w:rPr>
          <w:b/>
          <w:bCs/>
          <w:color w:val="000000"/>
          <w:spacing w:val="-1"/>
          <w:sz w:val="28"/>
          <w:szCs w:val="28"/>
        </w:rPr>
      </w:pPr>
    </w:p>
    <w:p w:rsidR="009141C4" w:rsidRPr="00CA50FF" w:rsidRDefault="009141C4" w:rsidP="009141C4">
      <w:pPr>
        <w:shd w:val="clear" w:color="auto" w:fill="FFFFFF"/>
        <w:ind w:left="72"/>
        <w:jc w:val="center"/>
        <w:rPr>
          <w:b/>
          <w:bCs/>
          <w:color w:val="000000"/>
          <w:spacing w:val="-1"/>
          <w:sz w:val="28"/>
          <w:szCs w:val="28"/>
        </w:rPr>
      </w:pPr>
      <w:r w:rsidRPr="00CA50FF">
        <w:rPr>
          <w:b/>
          <w:bCs/>
          <w:color w:val="000000"/>
          <w:spacing w:val="-1"/>
          <w:sz w:val="28"/>
          <w:szCs w:val="28"/>
        </w:rPr>
        <w:t>ПОСТАНОВА</w:t>
      </w:r>
    </w:p>
    <w:p w:rsidR="009141C4" w:rsidRPr="00CA50FF" w:rsidRDefault="009141C4" w:rsidP="009141C4">
      <w:pPr>
        <w:shd w:val="clear" w:color="auto" w:fill="FFFFFF"/>
        <w:ind w:left="2124" w:firstLine="708"/>
        <w:rPr>
          <w:color w:val="000000"/>
          <w:sz w:val="22"/>
          <w:szCs w:val="22"/>
        </w:rPr>
      </w:pPr>
    </w:p>
    <w:p w:rsidR="009141C4" w:rsidRPr="00CA50FF" w:rsidRDefault="009141C4" w:rsidP="009141C4">
      <w:pPr>
        <w:shd w:val="clear" w:color="auto" w:fill="FFFFFF"/>
        <w:ind w:left="2124" w:firstLine="708"/>
        <w:rPr>
          <w:color w:val="000000"/>
          <w:spacing w:val="-11"/>
          <w:sz w:val="28"/>
          <w:szCs w:val="28"/>
        </w:rPr>
      </w:pPr>
      <w:r w:rsidRPr="00CA50FF">
        <w:rPr>
          <w:color w:val="000000"/>
          <w:spacing w:val="4"/>
          <w:sz w:val="28"/>
          <w:szCs w:val="28"/>
        </w:rPr>
        <w:t xml:space="preserve">від </w:t>
      </w:r>
      <w:r w:rsidRPr="00CA50FF">
        <w:rPr>
          <w:color w:val="000000"/>
          <w:spacing w:val="4"/>
          <w:sz w:val="28"/>
          <w:szCs w:val="28"/>
        </w:rPr>
        <w:tab/>
      </w:r>
      <w:r w:rsidRPr="00CA50FF">
        <w:rPr>
          <w:color w:val="000000"/>
          <w:sz w:val="28"/>
          <w:szCs w:val="28"/>
        </w:rPr>
        <w:tab/>
      </w:r>
      <w:r w:rsidRPr="00CA50FF">
        <w:rPr>
          <w:color w:val="000000"/>
          <w:sz w:val="28"/>
          <w:szCs w:val="28"/>
        </w:rPr>
        <w:tab/>
      </w:r>
      <w:r w:rsidRPr="00CA50FF">
        <w:rPr>
          <w:color w:val="000000"/>
          <w:sz w:val="28"/>
          <w:szCs w:val="28"/>
        </w:rPr>
        <w:tab/>
      </w:r>
      <w:r w:rsidRPr="00CA50FF">
        <w:rPr>
          <w:color w:val="000000"/>
          <w:spacing w:val="4"/>
          <w:sz w:val="28"/>
          <w:szCs w:val="28"/>
        </w:rPr>
        <w:t>20</w:t>
      </w:r>
      <w:r w:rsidR="00FA18B6">
        <w:rPr>
          <w:color w:val="000000"/>
          <w:spacing w:val="4"/>
          <w:sz w:val="28"/>
          <w:szCs w:val="28"/>
        </w:rPr>
        <w:t>19</w:t>
      </w:r>
      <w:r w:rsidR="003653A0">
        <w:rPr>
          <w:color w:val="000000"/>
          <w:spacing w:val="4"/>
          <w:sz w:val="28"/>
          <w:szCs w:val="28"/>
        </w:rPr>
        <w:t xml:space="preserve"> </w:t>
      </w:r>
      <w:r w:rsidRPr="00CA50FF">
        <w:rPr>
          <w:color w:val="000000"/>
          <w:spacing w:val="4"/>
          <w:sz w:val="28"/>
          <w:szCs w:val="28"/>
        </w:rPr>
        <w:t>р. №</w:t>
      </w:r>
    </w:p>
    <w:p w:rsidR="009141C4" w:rsidRPr="00CA50FF" w:rsidRDefault="009141C4" w:rsidP="009141C4">
      <w:pPr>
        <w:shd w:val="clear" w:color="auto" w:fill="FFFFFF"/>
        <w:ind w:left="72"/>
        <w:jc w:val="center"/>
        <w:rPr>
          <w:color w:val="000000"/>
          <w:spacing w:val="-11"/>
          <w:sz w:val="28"/>
          <w:szCs w:val="28"/>
        </w:rPr>
      </w:pPr>
    </w:p>
    <w:p w:rsidR="009141C4" w:rsidRPr="00CA50FF" w:rsidRDefault="009141C4" w:rsidP="009141C4">
      <w:pPr>
        <w:shd w:val="clear" w:color="auto" w:fill="FFFFFF"/>
        <w:ind w:left="72"/>
        <w:jc w:val="center"/>
        <w:rPr>
          <w:sz w:val="28"/>
          <w:szCs w:val="28"/>
        </w:rPr>
      </w:pPr>
      <w:r w:rsidRPr="00CA50FF">
        <w:rPr>
          <w:color w:val="000000"/>
          <w:spacing w:val="-11"/>
          <w:sz w:val="28"/>
          <w:szCs w:val="28"/>
        </w:rPr>
        <w:t>Київ</w:t>
      </w:r>
    </w:p>
    <w:p w:rsidR="009141C4" w:rsidRPr="00CA50FF" w:rsidRDefault="009141C4" w:rsidP="009141C4">
      <w:pPr>
        <w:shd w:val="clear" w:color="auto" w:fill="FFFFFF"/>
        <w:ind w:left="48"/>
        <w:jc w:val="center"/>
        <w:rPr>
          <w:b/>
          <w:bCs/>
          <w:color w:val="000000"/>
          <w:spacing w:val="5"/>
          <w:sz w:val="28"/>
          <w:szCs w:val="28"/>
        </w:rPr>
      </w:pPr>
    </w:p>
    <w:p w:rsidR="009141C4" w:rsidRPr="00CA50FF" w:rsidRDefault="009141C4" w:rsidP="009141C4">
      <w:pPr>
        <w:pStyle w:val="HTML"/>
        <w:rPr>
          <w:rFonts w:ascii="Times New Roman" w:hAnsi="Times New Roman" w:cs="Times New Roman"/>
          <w:sz w:val="28"/>
          <w:szCs w:val="28"/>
          <w:lang w:val="uk-UA"/>
        </w:rPr>
      </w:pPr>
    </w:p>
    <w:p w:rsidR="009141C4" w:rsidRPr="00CA50FF" w:rsidRDefault="009141C4" w:rsidP="009141C4">
      <w:pPr>
        <w:pStyle w:val="HTML"/>
        <w:jc w:val="center"/>
        <w:rPr>
          <w:rFonts w:ascii="Times New Roman" w:hAnsi="Times New Roman" w:cs="Times New Roman"/>
          <w:b/>
          <w:sz w:val="28"/>
          <w:szCs w:val="28"/>
          <w:lang w:val="uk-UA"/>
        </w:rPr>
      </w:pPr>
      <w:bookmarkStart w:id="0" w:name="3"/>
      <w:bookmarkEnd w:id="0"/>
    </w:p>
    <w:p w:rsidR="00FA6BE3" w:rsidRDefault="009141C4" w:rsidP="009141C4">
      <w:pPr>
        <w:pStyle w:val="HTML"/>
        <w:jc w:val="center"/>
        <w:rPr>
          <w:rFonts w:ascii="Times New Roman" w:hAnsi="Times New Roman" w:cs="Times New Roman"/>
          <w:b/>
          <w:sz w:val="28"/>
          <w:szCs w:val="28"/>
          <w:lang w:val="uk-UA"/>
        </w:rPr>
      </w:pPr>
      <w:r w:rsidRPr="00CA50FF">
        <w:rPr>
          <w:rFonts w:ascii="Times New Roman" w:hAnsi="Times New Roman" w:cs="Times New Roman"/>
          <w:b/>
          <w:sz w:val="28"/>
          <w:szCs w:val="28"/>
          <w:lang w:val="uk-UA"/>
        </w:rPr>
        <w:t xml:space="preserve">Про внесення змін </w:t>
      </w:r>
    </w:p>
    <w:p w:rsidR="009141C4" w:rsidRPr="00CA50FF" w:rsidRDefault="009141C4" w:rsidP="009141C4">
      <w:pPr>
        <w:pStyle w:val="HTML"/>
        <w:jc w:val="center"/>
        <w:rPr>
          <w:rFonts w:ascii="Times New Roman" w:hAnsi="Times New Roman" w:cs="Times New Roman"/>
          <w:b/>
          <w:sz w:val="28"/>
          <w:szCs w:val="28"/>
          <w:lang w:val="uk-UA"/>
        </w:rPr>
      </w:pPr>
      <w:r w:rsidRPr="00CA50FF">
        <w:rPr>
          <w:rFonts w:ascii="Times New Roman" w:hAnsi="Times New Roman" w:cs="Times New Roman"/>
          <w:b/>
          <w:sz w:val="28"/>
          <w:szCs w:val="28"/>
          <w:lang w:val="uk-UA"/>
        </w:rPr>
        <w:t xml:space="preserve">до деяких постанов Кабінету Міністрів України </w:t>
      </w:r>
    </w:p>
    <w:p w:rsidR="009141C4" w:rsidRPr="00CA50FF" w:rsidRDefault="009141C4" w:rsidP="009141C4">
      <w:pPr>
        <w:pStyle w:val="HTML"/>
        <w:rPr>
          <w:rFonts w:ascii="Times New Roman" w:hAnsi="Times New Roman" w:cs="Times New Roman"/>
          <w:b/>
          <w:sz w:val="28"/>
          <w:szCs w:val="28"/>
          <w:lang w:val="uk-UA"/>
        </w:rPr>
      </w:pPr>
    </w:p>
    <w:p w:rsidR="009141C4" w:rsidRPr="00CA50FF" w:rsidRDefault="009141C4" w:rsidP="009141C4">
      <w:pPr>
        <w:pStyle w:val="HTML"/>
        <w:ind w:firstLine="709"/>
        <w:rPr>
          <w:rFonts w:ascii="Times New Roman" w:hAnsi="Times New Roman" w:cs="Times New Roman"/>
          <w:sz w:val="28"/>
          <w:szCs w:val="28"/>
          <w:lang w:val="uk-UA"/>
        </w:rPr>
      </w:pPr>
      <w:bookmarkStart w:id="1" w:name="4"/>
      <w:bookmarkEnd w:id="1"/>
      <w:r w:rsidRPr="00CA50FF">
        <w:rPr>
          <w:rFonts w:ascii="Times New Roman" w:hAnsi="Times New Roman" w:cs="Times New Roman"/>
          <w:sz w:val="28"/>
          <w:szCs w:val="28"/>
          <w:lang w:val="uk-UA"/>
        </w:rPr>
        <w:t xml:space="preserve">Кабінет Міністрів України  </w:t>
      </w:r>
      <w:r w:rsidRPr="00CA50FF">
        <w:rPr>
          <w:rFonts w:ascii="Times New Roman" w:hAnsi="Times New Roman" w:cs="Times New Roman"/>
          <w:b/>
          <w:bCs/>
          <w:sz w:val="28"/>
          <w:szCs w:val="28"/>
          <w:lang w:val="uk-UA"/>
        </w:rPr>
        <w:t>п о с т а н о в л я є</w:t>
      </w:r>
      <w:r w:rsidRPr="00CA50FF">
        <w:rPr>
          <w:rFonts w:ascii="Times New Roman" w:hAnsi="Times New Roman" w:cs="Times New Roman"/>
          <w:sz w:val="28"/>
          <w:szCs w:val="28"/>
          <w:lang w:val="uk-UA"/>
        </w:rPr>
        <w:t xml:space="preserve">: </w:t>
      </w:r>
    </w:p>
    <w:p w:rsidR="009141C4" w:rsidRPr="00CA50FF" w:rsidRDefault="009141C4" w:rsidP="009141C4">
      <w:pPr>
        <w:pStyle w:val="HTML"/>
        <w:ind w:firstLine="709"/>
        <w:rPr>
          <w:rFonts w:ascii="Times New Roman" w:hAnsi="Times New Roman" w:cs="Times New Roman"/>
          <w:sz w:val="28"/>
          <w:szCs w:val="28"/>
          <w:lang w:val="uk-UA"/>
        </w:rPr>
      </w:pPr>
    </w:p>
    <w:p w:rsidR="009141C4" w:rsidRDefault="00657083" w:rsidP="009141C4">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141C4" w:rsidRPr="00CA50FF">
        <w:rPr>
          <w:rFonts w:ascii="Times New Roman" w:hAnsi="Times New Roman" w:cs="Times New Roman"/>
          <w:sz w:val="28"/>
          <w:szCs w:val="28"/>
          <w:lang w:val="uk-UA"/>
        </w:rPr>
        <w:t xml:space="preserve">Внести до постанов Кабінету Міністрів України зміни, що додаються. </w:t>
      </w:r>
    </w:p>
    <w:p w:rsidR="00657083" w:rsidRDefault="00657083" w:rsidP="009141C4">
      <w:pPr>
        <w:pStyle w:val="HTML"/>
        <w:ind w:firstLine="709"/>
        <w:jc w:val="both"/>
        <w:rPr>
          <w:rFonts w:ascii="Times New Roman" w:hAnsi="Times New Roman" w:cs="Times New Roman"/>
          <w:sz w:val="28"/>
          <w:szCs w:val="28"/>
          <w:lang w:val="uk-UA"/>
        </w:rPr>
      </w:pPr>
    </w:p>
    <w:p w:rsidR="00EB2DF4" w:rsidRPr="009906E3" w:rsidRDefault="00657083" w:rsidP="00657083">
      <w:pPr>
        <w:pStyle w:val="HTML"/>
        <w:ind w:firstLine="709"/>
        <w:jc w:val="both"/>
        <w:rPr>
          <w:rFonts w:ascii="Times New Roman" w:hAnsi="Times New Roman" w:cs="Times New Roman"/>
          <w:sz w:val="28"/>
          <w:szCs w:val="28"/>
          <w:lang w:val="uk-UA"/>
        </w:rPr>
      </w:pPr>
      <w:r w:rsidRPr="00657083">
        <w:rPr>
          <w:rFonts w:ascii="Times New Roman" w:hAnsi="Times New Roman" w:cs="Times New Roman"/>
          <w:sz w:val="28"/>
          <w:szCs w:val="28"/>
          <w:lang w:val="uk-UA"/>
        </w:rPr>
        <w:t xml:space="preserve">2. Ця постанова набирає чинності з дня її опублікування, крім пункту </w:t>
      </w:r>
      <w:r w:rsidR="00D07484">
        <w:rPr>
          <w:rFonts w:ascii="Times New Roman" w:hAnsi="Times New Roman" w:cs="Times New Roman"/>
          <w:sz w:val="28"/>
          <w:szCs w:val="28"/>
          <w:lang w:val="uk-UA"/>
        </w:rPr>
        <w:t>1</w:t>
      </w:r>
      <w:r w:rsidRPr="00657083">
        <w:rPr>
          <w:rFonts w:ascii="Times New Roman" w:hAnsi="Times New Roman" w:cs="Times New Roman"/>
          <w:sz w:val="28"/>
          <w:szCs w:val="28"/>
          <w:lang w:val="uk-UA"/>
        </w:rPr>
        <w:t xml:space="preserve"> змін, затверджених цією постановою, як</w:t>
      </w:r>
      <w:r>
        <w:rPr>
          <w:rFonts w:ascii="Times New Roman" w:hAnsi="Times New Roman" w:cs="Times New Roman"/>
          <w:sz w:val="28"/>
          <w:szCs w:val="28"/>
          <w:lang w:val="uk-UA"/>
        </w:rPr>
        <w:t>ий</w:t>
      </w:r>
      <w:r w:rsidRPr="00657083">
        <w:rPr>
          <w:rFonts w:ascii="Times New Roman" w:hAnsi="Times New Roman" w:cs="Times New Roman"/>
          <w:sz w:val="28"/>
          <w:szCs w:val="28"/>
          <w:lang w:val="uk-UA"/>
        </w:rPr>
        <w:t xml:space="preserve"> набира</w:t>
      </w:r>
      <w:r>
        <w:rPr>
          <w:rFonts w:ascii="Times New Roman" w:hAnsi="Times New Roman" w:cs="Times New Roman"/>
          <w:sz w:val="28"/>
          <w:szCs w:val="28"/>
          <w:lang w:val="uk-UA"/>
        </w:rPr>
        <w:t>є</w:t>
      </w:r>
      <w:r w:rsidRPr="00657083">
        <w:rPr>
          <w:rFonts w:ascii="Times New Roman" w:hAnsi="Times New Roman" w:cs="Times New Roman"/>
          <w:sz w:val="28"/>
          <w:szCs w:val="28"/>
          <w:lang w:val="uk-UA"/>
        </w:rPr>
        <w:t xml:space="preserve"> чинності одночасно із </w:t>
      </w:r>
      <w:r w:rsidR="009906E3">
        <w:rPr>
          <w:rFonts w:ascii="Times New Roman" w:hAnsi="Times New Roman" w:cs="Times New Roman"/>
          <w:sz w:val="28"/>
          <w:szCs w:val="28"/>
          <w:lang w:val="uk-UA"/>
        </w:rPr>
        <w:t>набранням чинності підпункт</w:t>
      </w:r>
      <w:r w:rsidR="00713683">
        <w:rPr>
          <w:rFonts w:ascii="Times New Roman" w:hAnsi="Times New Roman" w:cs="Times New Roman"/>
          <w:sz w:val="28"/>
          <w:szCs w:val="28"/>
          <w:lang w:val="uk-UA"/>
        </w:rPr>
        <w:t>у</w:t>
      </w:r>
      <w:r w:rsidR="009906E3">
        <w:rPr>
          <w:rFonts w:ascii="Times New Roman" w:hAnsi="Times New Roman" w:cs="Times New Roman"/>
          <w:sz w:val="28"/>
          <w:szCs w:val="28"/>
          <w:lang w:val="uk-UA"/>
        </w:rPr>
        <w:t xml:space="preserve"> 4 пункту 7 </w:t>
      </w:r>
      <w:r w:rsidR="009906E3" w:rsidRPr="009906E3">
        <w:rPr>
          <w:rFonts w:ascii="Times New Roman" w:hAnsi="Times New Roman" w:cs="Times New Roman"/>
          <w:sz w:val="28"/>
          <w:szCs w:val="28"/>
          <w:lang w:val="uk-UA"/>
        </w:rPr>
        <w:t>Розділу X (П</w:t>
      </w:r>
      <w:r w:rsidR="009906E3">
        <w:rPr>
          <w:rFonts w:ascii="Times New Roman" w:hAnsi="Times New Roman" w:cs="Times New Roman"/>
          <w:sz w:val="28"/>
          <w:szCs w:val="28"/>
          <w:lang w:val="uk-UA"/>
        </w:rPr>
        <w:t>рикінцеві та перехідні положення</w:t>
      </w:r>
      <w:r w:rsidR="009906E3" w:rsidRPr="009906E3">
        <w:rPr>
          <w:rFonts w:ascii="Times New Roman" w:hAnsi="Times New Roman" w:cs="Times New Roman"/>
          <w:sz w:val="28"/>
          <w:szCs w:val="28"/>
          <w:lang w:val="uk-UA"/>
        </w:rPr>
        <w:t xml:space="preserve">) </w:t>
      </w:r>
      <w:r w:rsidR="009906E3">
        <w:rPr>
          <w:rFonts w:ascii="Times New Roman" w:hAnsi="Times New Roman" w:cs="Times New Roman"/>
          <w:sz w:val="28"/>
          <w:szCs w:val="28"/>
          <w:lang w:val="uk-UA"/>
        </w:rPr>
        <w:t>Закону У</w:t>
      </w:r>
      <w:r w:rsidR="009906E3" w:rsidRPr="009906E3">
        <w:rPr>
          <w:rFonts w:ascii="Times New Roman" w:hAnsi="Times New Roman" w:cs="Times New Roman"/>
          <w:sz w:val="28"/>
          <w:szCs w:val="28"/>
          <w:lang w:val="uk-UA"/>
        </w:rPr>
        <w:t xml:space="preserve">країни </w:t>
      </w:r>
      <w:r w:rsidR="009906E3">
        <w:rPr>
          <w:rFonts w:ascii="Times New Roman" w:hAnsi="Times New Roman" w:cs="Times New Roman"/>
          <w:sz w:val="28"/>
          <w:szCs w:val="28"/>
          <w:lang w:val="uk-UA"/>
        </w:rPr>
        <w:t>«Про безпечність та гігієну кормів».</w:t>
      </w:r>
    </w:p>
    <w:p w:rsidR="009141C4" w:rsidRDefault="009141C4" w:rsidP="009141C4">
      <w:pPr>
        <w:pStyle w:val="HTML"/>
        <w:rPr>
          <w:rFonts w:ascii="Times New Roman" w:hAnsi="Times New Roman" w:cs="Times New Roman"/>
          <w:b/>
          <w:sz w:val="28"/>
          <w:szCs w:val="28"/>
          <w:lang w:val="uk-UA"/>
        </w:rPr>
      </w:pPr>
    </w:p>
    <w:p w:rsidR="009906E3" w:rsidRDefault="009906E3" w:rsidP="009141C4">
      <w:pPr>
        <w:pStyle w:val="HTML"/>
        <w:rPr>
          <w:rFonts w:ascii="Times New Roman" w:hAnsi="Times New Roman" w:cs="Times New Roman"/>
          <w:b/>
          <w:sz w:val="28"/>
          <w:szCs w:val="28"/>
          <w:lang w:val="uk-UA"/>
        </w:rPr>
      </w:pPr>
    </w:p>
    <w:p w:rsidR="009141C4" w:rsidRPr="00CA50FF" w:rsidRDefault="009141C4" w:rsidP="009141C4">
      <w:pPr>
        <w:pStyle w:val="HTML"/>
        <w:rPr>
          <w:rFonts w:ascii="Times New Roman" w:hAnsi="Times New Roman" w:cs="Times New Roman"/>
          <w:b/>
          <w:sz w:val="28"/>
          <w:szCs w:val="28"/>
          <w:lang w:val="uk-UA"/>
        </w:rPr>
      </w:pPr>
      <w:r w:rsidRPr="00CA50FF">
        <w:rPr>
          <w:rFonts w:ascii="Times New Roman" w:hAnsi="Times New Roman" w:cs="Times New Roman"/>
          <w:b/>
          <w:sz w:val="28"/>
          <w:szCs w:val="28"/>
          <w:lang w:val="uk-UA"/>
        </w:rPr>
        <w:t xml:space="preserve">Прем'єр-міністр України                                  </w:t>
      </w:r>
      <w:r w:rsidR="00594CF6">
        <w:rPr>
          <w:rFonts w:ascii="Times New Roman" w:hAnsi="Times New Roman" w:cs="Times New Roman"/>
          <w:b/>
          <w:sz w:val="28"/>
          <w:szCs w:val="28"/>
          <w:lang w:val="uk-UA"/>
        </w:rPr>
        <w:t xml:space="preserve">                        В</w:t>
      </w:r>
      <w:r w:rsidRPr="00CA50FF">
        <w:rPr>
          <w:rFonts w:ascii="Times New Roman" w:hAnsi="Times New Roman" w:cs="Times New Roman"/>
          <w:b/>
          <w:sz w:val="28"/>
          <w:szCs w:val="28"/>
          <w:lang w:val="uk-UA"/>
        </w:rPr>
        <w:t xml:space="preserve">. </w:t>
      </w:r>
      <w:r w:rsidR="00594CF6">
        <w:rPr>
          <w:rFonts w:ascii="Times New Roman" w:hAnsi="Times New Roman" w:cs="Times New Roman"/>
          <w:b/>
          <w:sz w:val="28"/>
          <w:szCs w:val="28"/>
          <w:lang w:val="uk-UA"/>
        </w:rPr>
        <w:t>ГРОЙСМАН</w:t>
      </w:r>
      <w:r w:rsidRPr="00CA50FF">
        <w:rPr>
          <w:rFonts w:ascii="Times New Roman" w:hAnsi="Times New Roman" w:cs="Times New Roman"/>
          <w:b/>
          <w:sz w:val="28"/>
          <w:szCs w:val="28"/>
          <w:lang w:val="uk-UA"/>
        </w:rPr>
        <w:t xml:space="preserve"> </w:t>
      </w:r>
    </w:p>
    <w:p w:rsidR="009141C4" w:rsidRPr="00CA50FF" w:rsidRDefault="009141C4" w:rsidP="009141C4">
      <w:pPr>
        <w:shd w:val="clear" w:color="auto" w:fill="FFFFFF"/>
        <w:spacing w:before="324" w:line="324" w:lineRule="exact"/>
        <w:ind w:right="72"/>
        <w:jc w:val="both"/>
        <w:rPr>
          <w:color w:val="000000"/>
          <w:spacing w:val="-3"/>
          <w:sz w:val="28"/>
          <w:szCs w:val="28"/>
        </w:rPr>
      </w:pPr>
    </w:p>
    <w:p w:rsidR="009141C4" w:rsidRPr="00CA50FF" w:rsidRDefault="009141C4" w:rsidP="009141C4">
      <w:pPr>
        <w:shd w:val="clear" w:color="auto" w:fill="FFFFFF"/>
        <w:spacing w:before="324" w:line="324" w:lineRule="exact"/>
        <w:ind w:left="7" w:right="72" w:firstLine="706"/>
        <w:jc w:val="both"/>
        <w:rPr>
          <w:color w:val="000000"/>
          <w:spacing w:val="-3"/>
          <w:sz w:val="28"/>
          <w:szCs w:val="28"/>
        </w:rPr>
        <w:sectPr w:rsidR="009141C4" w:rsidRPr="00CA50FF">
          <w:headerReference w:type="even" r:id="rId8"/>
          <w:pgSz w:w="11906" w:h="16838"/>
          <w:pgMar w:top="1134" w:right="850" w:bottom="1134" w:left="1701" w:header="708" w:footer="708" w:gutter="0"/>
          <w:cols w:space="708"/>
          <w:docGrid w:linePitch="360"/>
        </w:sectPr>
      </w:pPr>
    </w:p>
    <w:p w:rsidR="009141C4" w:rsidRPr="00CA50FF" w:rsidRDefault="009141C4" w:rsidP="009141C4">
      <w:pPr>
        <w:pStyle w:val="HTML"/>
        <w:tabs>
          <w:tab w:val="clear" w:pos="4580"/>
          <w:tab w:val="left" w:pos="4140"/>
        </w:tabs>
        <w:ind w:left="4140"/>
        <w:jc w:val="both"/>
        <w:rPr>
          <w:rFonts w:ascii="Times New Roman" w:hAnsi="Times New Roman" w:cs="Times New Roman"/>
          <w:sz w:val="28"/>
          <w:szCs w:val="28"/>
          <w:lang w:val="uk-UA"/>
        </w:rPr>
      </w:pPr>
      <w:r w:rsidRPr="00CA50FF">
        <w:rPr>
          <w:rFonts w:ascii="Times New Roman" w:hAnsi="Times New Roman" w:cs="Times New Roman"/>
          <w:sz w:val="28"/>
          <w:szCs w:val="28"/>
          <w:lang w:val="uk-UA"/>
        </w:rPr>
        <w:lastRenderedPageBreak/>
        <w:t xml:space="preserve">ЗАТВЕРДЖЕНО </w:t>
      </w:r>
    </w:p>
    <w:p w:rsidR="009141C4" w:rsidRPr="00CA50FF" w:rsidRDefault="009141C4" w:rsidP="009141C4">
      <w:pPr>
        <w:pStyle w:val="HTML"/>
        <w:tabs>
          <w:tab w:val="clear" w:pos="4580"/>
          <w:tab w:val="left" w:pos="4140"/>
        </w:tabs>
        <w:ind w:left="4140"/>
        <w:jc w:val="both"/>
        <w:rPr>
          <w:rFonts w:ascii="Times New Roman" w:hAnsi="Times New Roman" w:cs="Times New Roman"/>
          <w:sz w:val="28"/>
          <w:szCs w:val="28"/>
          <w:lang w:val="uk-UA"/>
        </w:rPr>
      </w:pPr>
      <w:r w:rsidRPr="00CA50FF">
        <w:rPr>
          <w:rFonts w:ascii="Times New Roman" w:hAnsi="Times New Roman" w:cs="Times New Roman"/>
          <w:sz w:val="28"/>
          <w:szCs w:val="28"/>
          <w:lang w:val="uk-UA"/>
        </w:rPr>
        <w:t xml:space="preserve">постановою Кабінету Міністрів України </w:t>
      </w:r>
    </w:p>
    <w:p w:rsidR="009141C4" w:rsidRPr="00CA50FF" w:rsidRDefault="009141C4" w:rsidP="009141C4">
      <w:pPr>
        <w:pStyle w:val="HTML"/>
        <w:tabs>
          <w:tab w:val="clear" w:pos="4580"/>
          <w:tab w:val="left" w:pos="4140"/>
        </w:tabs>
        <w:ind w:left="4140"/>
        <w:jc w:val="both"/>
        <w:rPr>
          <w:rFonts w:ascii="Times New Roman" w:hAnsi="Times New Roman" w:cs="Times New Roman"/>
          <w:sz w:val="28"/>
          <w:szCs w:val="28"/>
          <w:lang w:val="uk-UA"/>
        </w:rPr>
      </w:pPr>
      <w:r w:rsidRPr="00CA50FF">
        <w:rPr>
          <w:rFonts w:ascii="Times New Roman" w:hAnsi="Times New Roman" w:cs="Times New Roman"/>
          <w:sz w:val="28"/>
          <w:szCs w:val="28"/>
          <w:lang w:val="uk-UA"/>
        </w:rPr>
        <w:t xml:space="preserve">від                            №  </w:t>
      </w:r>
    </w:p>
    <w:p w:rsidR="009141C4" w:rsidRPr="008372E9" w:rsidRDefault="009141C4" w:rsidP="009141C4">
      <w:pPr>
        <w:pStyle w:val="HTML"/>
        <w:jc w:val="center"/>
        <w:rPr>
          <w:rFonts w:ascii="Times New Roman" w:hAnsi="Times New Roman" w:cs="Times New Roman"/>
          <w:sz w:val="28"/>
          <w:szCs w:val="28"/>
          <w:lang w:val="uk-UA"/>
        </w:rPr>
      </w:pPr>
    </w:p>
    <w:p w:rsidR="00AE5EE1" w:rsidRPr="008372E9" w:rsidRDefault="00AE5EE1" w:rsidP="009141C4">
      <w:pPr>
        <w:pStyle w:val="HTML"/>
        <w:jc w:val="center"/>
        <w:rPr>
          <w:rFonts w:ascii="Times New Roman" w:hAnsi="Times New Roman" w:cs="Times New Roman"/>
          <w:sz w:val="28"/>
          <w:szCs w:val="28"/>
          <w:lang w:val="uk-UA"/>
        </w:rPr>
      </w:pPr>
    </w:p>
    <w:p w:rsidR="009141C4" w:rsidRPr="00CA50FF" w:rsidRDefault="009141C4" w:rsidP="009141C4">
      <w:pPr>
        <w:pStyle w:val="HTML"/>
        <w:spacing w:before="120"/>
        <w:jc w:val="center"/>
        <w:rPr>
          <w:rFonts w:ascii="Times New Roman" w:hAnsi="Times New Roman" w:cs="Times New Roman"/>
          <w:b/>
          <w:sz w:val="28"/>
          <w:szCs w:val="28"/>
          <w:lang w:val="uk-UA"/>
        </w:rPr>
      </w:pPr>
      <w:r w:rsidRPr="00CA50FF">
        <w:rPr>
          <w:rFonts w:ascii="Times New Roman" w:hAnsi="Times New Roman" w:cs="Times New Roman"/>
          <w:b/>
          <w:sz w:val="28"/>
          <w:szCs w:val="28"/>
          <w:lang w:val="uk-UA"/>
        </w:rPr>
        <w:t>ЗМІНИ,</w:t>
      </w:r>
    </w:p>
    <w:p w:rsidR="009141C4" w:rsidRDefault="009141C4" w:rsidP="009141C4">
      <w:pPr>
        <w:pStyle w:val="HTML"/>
        <w:spacing w:before="120"/>
        <w:jc w:val="center"/>
        <w:rPr>
          <w:rFonts w:ascii="Times New Roman" w:hAnsi="Times New Roman" w:cs="Times New Roman"/>
          <w:b/>
          <w:sz w:val="28"/>
          <w:szCs w:val="28"/>
          <w:lang w:val="uk-UA"/>
        </w:rPr>
      </w:pPr>
      <w:r w:rsidRPr="00CA50FF">
        <w:rPr>
          <w:rFonts w:ascii="Times New Roman" w:hAnsi="Times New Roman" w:cs="Times New Roman"/>
          <w:b/>
          <w:sz w:val="28"/>
          <w:szCs w:val="28"/>
          <w:lang w:val="uk-UA"/>
        </w:rPr>
        <w:t xml:space="preserve">що вносяться до </w:t>
      </w:r>
      <w:r>
        <w:rPr>
          <w:rFonts w:ascii="Times New Roman" w:hAnsi="Times New Roman" w:cs="Times New Roman"/>
          <w:b/>
          <w:sz w:val="28"/>
          <w:szCs w:val="28"/>
          <w:lang w:val="uk-UA"/>
        </w:rPr>
        <w:t xml:space="preserve">деяких </w:t>
      </w:r>
      <w:r w:rsidRPr="00CA50FF">
        <w:rPr>
          <w:rFonts w:ascii="Times New Roman" w:hAnsi="Times New Roman" w:cs="Times New Roman"/>
          <w:b/>
          <w:sz w:val="28"/>
          <w:szCs w:val="28"/>
          <w:lang w:val="uk-UA"/>
        </w:rPr>
        <w:t xml:space="preserve">постанов Кабінету Міністрів України </w:t>
      </w:r>
    </w:p>
    <w:p w:rsidR="000E51C9" w:rsidRPr="008372E9" w:rsidRDefault="000E51C9" w:rsidP="009141C4">
      <w:pPr>
        <w:pStyle w:val="HTML"/>
        <w:spacing w:before="120"/>
        <w:jc w:val="center"/>
        <w:rPr>
          <w:rFonts w:ascii="Times New Roman" w:hAnsi="Times New Roman" w:cs="Times New Roman"/>
          <w:sz w:val="28"/>
          <w:szCs w:val="28"/>
          <w:lang w:val="uk-UA"/>
        </w:rPr>
      </w:pPr>
    </w:p>
    <w:p w:rsidR="009C2003" w:rsidRPr="00103DCE" w:rsidRDefault="009141C4" w:rsidP="009C2003">
      <w:pPr>
        <w:shd w:val="clear" w:color="auto" w:fill="FFFFFF"/>
        <w:spacing w:before="120"/>
        <w:ind w:firstLine="709"/>
        <w:jc w:val="both"/>
        <w:rPr>
          <w:color w:val="000000"/>
          <w:sz w:val="28"/>
          <w:szCs w:val="28"/>
        </w:rPr>
      </w:pPr>
      <w:r w:rsidRPr="00CA50FF">
        <w:rPr>
          <w:color w:val="000000"/>
          <w:sz w:val="28"/>
          <w:szCs w:val="28"/>
        </w:rPr>
        <w:t>1.</w:t>
      </w:r>
      <w:r w:rsidR="001B13E9">
        <w:rPr>
          <w:color w:val="000000"/>
          <w:sz w:val="28"/>
          <w:szCs w:val="28"/>
        </w:rPr>
        <w:t> </w:t>
      </w:r>
      <w:r w:rsidR="009C2003" w:rsidRPr="00135214">
        <w:rPr>
          <w:color w:val="000000"/>
          <w:sz w:val="28"/>
          <w:szCs w:val="28"/>
        </w:rPr>
        <w:t xml:space="preserve">У </w:t>
      </w:r>
      <w:hyperlink r:id="rId9" w:tgtFrame="_blank" w:history="1">
        <w:r w:rsidR="009C2003" w:rsidRPr="00135214">
          <w:rPr>
            <w:color w:val="000000"/>
            <w:sz w:val="28"/>
            <w:szCs w:val="28"/>
          </w:rPr>
          <w:t>Порядку видачі експлуатаційного дозволу</w:t>
        </w:r>
      </w:hyperlink>
      <w:r w:rsidR="009C2003" w:rsidRPr="00135214">
        <w:rPr>
          <w:color w:val="000000"/>
          <w:sz w:val="28"/>
          <w:szCs w:val="28"/>
        </w:rPr>
        <w:t xml:space="preserve">, затвердженому постановою Кабінету Міністрів України від 5 листопада 2008 р. № 978 (Офіційний вісник України, 2008 р., № 86, ст. 2891; 2011 р., № 61, ст. 2439, </w:t>
      </w:r>
      <w:r w:rsidR="00713683">
        <w:rPr>
          <w:color w:val="000000"/>
          <w:sz w:val="28"/>
          <w:szCs w:val="28"/>
        </w:rPr>
        <w:t xml:space="preserve"> </w:t>
      </w:r>
      <w:r w:rsidR="008372E9">
        <w:rPr>
          <w:color w:val="000000"/>
          <w:sz w:val="28"/>
          <w:szCs w:val="28"/>
        </w:rPr>
        <w:t xml:space="preserve"> </w:t>
      </w:r>
      <w:r w:rsidR="009C2003" w:rsidRPr="00135214">
        <w:rPr>
          <w:color w:val="000000"/>
          <w:sz w:val="28"/>
          <w:szCs w:val="28"/>
        </w:rPr>
        <w:t>№ 95, ст. 3459</w:t>
      </w:r>
      <w:r w:rsidR="00FA18B6">
        <w:rPr>
          <w:color w:val="000000"/>
          <w:sz w:val="28"/>
          <w:szCs w:val="28"/>
        </w:rPr>
        <w:t>; 2016р, № 82, ст. 2705</w:t>
      </w:r>
      <w:r w:rsidR="009C2003" w:rsidRPr="00135214">
        <w:rPr>
          <w:color w:val="000000"/>
          <w:sz w:val="28"/>
          <w:szCs w:val="28"/>
        </w:rPr>
        <w:t>):</w:t>
      </w:r>
    </w:p>
    <w:p w:rsidR="009C2003" w:rsidRDefault="009C2003" w:rsidP="009C2003">
      <w:pPr>
        <w:shd w:val="clear" w:color="auto" w:fill="FFFFFF"/>
        <w:spacing w:before="120"/>
        <w:ind w:firstLine="709"/>
        <w:jc w:val="both"/>
        <w:rPr>
          <w:color w:val="000000"/>
          <w:sz w:val="28"/>
          <w:szCs w:val="28"/>
        </w:rPr>
      </w:pPr>
      <w:bookmarkStart w:id="2" w:name="n14"/>
      <w:bookmarkEnd w:id="2"/>
      <w:r>
        <w:rPr>
          <w:color w:val="000000"/>
          <w:sz w:val="28"/>
          <w:szCs w:val="28"/>
        </w:rPr>
        <w:t xml:space="preserve">1) </w:t>
      </w:r>
      <w:r w:rsidRPr="00930BD5">
        <w:rPr>
          <w:color w:val="000000"/>
          <w:sz w:val="28"/>
          <w:szCs w:val="28"/>
        </w:rPr>
        <w:t xml:space="preserve">у тексті слова </w:t>
      </w:r>
      <w:r w:rsidR="00106CDA">
        <w:rPr>
          <w:color w:val="000000"/>
          <w:sz w:val="28"/>
          <w:szCs w:val="28"/>
        </w:rPr>
        <w:t>«</w:t>
      </w:r>
      <w:r>
        <w:rPr>
          <w:color w:val="000000"/>
          <w:sz w:val="28"/>
          <w:szCs w:val="28"/>
        </w:rPr>
        <w:t>державний інспектор ветеринарної медицини</w:t>
      </w:r>
      <w:r w:rsidR="00106CDA">
        <w:rPr>
          <w:color w:val="000000"/>
          <w:sz w:val="28"/>
          <w:szCs w:val="28"/>
        </w:rPr>
        <w:t>»</w:t>
      </w:r>
      <w:r w:rsidRPr="00930BD5">
        <w:rPr>
          <w:color w:val="000000"/>
          <w:sz w:val="28"/>
          <w:szCs w:val="28"/>
        </w:rPr>
        <w:t xml:space="preserve"> </w:t>
      </w:r>
      <w:r>
        <w:rPr>
          <w:color w:val="000000"/>
          <w:sz w:val="28"/>
          <w:szCs w:val="28"/>
        </w:rPr>
        <w:t xml:space="preserve">та </w:t>
      </w:r>
      <w:r w:rsidR="00106CDA">
        <w:rPr>
          <w:color w:val="000000"/>
          <w:sz w:val="28"/>
          <w:szCs w:val="28"/>
        </w:rPr>
        <w:t>«</w:t>
      </w:r>
      <w:r w:rsidRPr="00E24BF5">
        <w:rPr>
          <w:color w:val="000000"/>
          <w:sz w:val="28"/>
          <w:szCs w:val="28"/>
        </w:rPr>
        <w:t>державн</w:t>
      </w:r>
      <w:r>
        <w:rPr>
          <w:color w:val="000000"/>
          <w:sz w:val="28"/>
          <w:szCs w:val="28"/>
        </w:rPr>
        <w:t>ий</w:t>
      </w:r>
      <w:r w:rsidRPr="00E24BF5">
        <w:rPr>
          <w:color w:val="000000"/>
          <w:sz w:val="28"/>
          <w:szCs w:val="28"/>
        </w:rPr>
        <w:t xml:space="preserve"> орган ветеринарної медицини</w:t>
      </w:r>
      <w:r w:rsidR="00106CDA">
        <w:rPr>
          <w:color w:val="000000"/>
          <w:sz w:val="28"/>
          <w:szCs w:val="28"/>
        </w:rPr>
        <w:t>»</w:t>
      </w:r>
      <w:r>
        <w:rPr>
          <w:color w:val="000000"/>
          <w:sz w:val="28"/>
          <w:szCs w:val="28"/>
        </w:rPr>
        <w:t xml:space="preserve"> </w:t>
      </w:r>
      <w:r w:rsidRPr="00930BD5">
        <w:rPr>
          <w:color w:val="000000"/>
          <w:sz w:val="28"/>
          <w:szCs w:val="28"/>
        </w:rPr>
        <w:t>в усіх відмінках замінити слов</w:t>
      </w:r>
      <w:r>
        <w:rPr>
          <w:color w:val="000000"/>
          <w:sz w:val="28"/>
          <w:szCs w:val="28"/>
        </w:rPr>
        <w:t>ами</w:t>
      </w:r>
      <w:r w:rsidRPr="00930BD5">
        <w:rPr>
          <w:color w:val="000000"/>
          <w:sz w:val="28"/>
          <w:szCs w:val="28"/>
        </w:rPr>
        <w:t xml:space="preserve"> </w:t>
      </w:r>
      <w:r w:rsidR="00106CDA">
        <w:rPr>
          <w:color w:val="000000"/>
          <w:sz w:val="28"/>
          <w:szCs w:val="28"/>
        </w:rPr>
        <w:t>«</w:t>
      </w:r>
      <w:r>
        <w:rPr>
          <w:color w:val="000000"/>
          <w:sz w:val="28"/>
          <w:szCs w:val="28"/>
        </w:rPr>
        <w:t>державний ветеринарний інспектор</w:t>
      </w:r>
      <w:r w:rsidR="00106CDA">
        <w:rPr>
          <w:color w:val="000000"/>
          <w:sz w:val="28"/>
          <w:szCs w:val="28"/>
        </w:rPr>
        <w:t>»</w:t>
      </w:r>
      <w:r>
        <w:rPr>
          <w:color w:val="000000"/>
          <w:sz w:val="28"/>
          <w:szCs w:val="28"/>
        </w:rPr>
        <w:t xml:space="preserve"> та </w:t>
      </w:r>
      <w:r w:rsidR="00106CDA">
        <w:rPr>
          <w:color w:val="000000"/>
          <w:sz w:val="28"/>
          <w:szCs w:val="28"/>
        </w:rPr>
        <w:t>«</w:t>
      </w:r>
      <w:r>
        <w:rPr>
          <w:color w:val="000000"/>
          <w:sz w:val="28"/>
          <w:szCs w:val="28"/>
        </w:rPr>
        <w:t>територіальний орган Держпродспоживслужби</w:t>
      </w:r>
      <w:r w:rsidR="00106CDA">
        <w:rPr>
          <w:color w:val="000000"/>
          <w:sz w:val="28"/>
          <w:szCs w:val="28"/>
        </w:rPr>
        <w:t>»</w:t>
      </w:r>
      <w:r w:rsidR="00FA18B6">
        <w:rPr>
          <w:color w:val="000000"/>
          <w:sz w:val="28"/>
          <w:szCs w:val="28"/>
        </w:rPr>
        <w:t xml:space="preserve"> у відповідному відмінку</w:t>
      </w:r>
      <w:r w:rsidRPr="00930BD5">
        <w:rPr>
          <w:color w:val="000000"/>
          <w:sz w:val="28"/>
          <w:szCs w:val="28"/>
        </w:rPr>
        <w:t>;</w:t>
      </w:r>
    </w:p>
    <w:p w:rsidR="009C2003" w:rsidRDefault="009C2003" w:rsidP="00FA18B6">
      <w:pPr>
        <w:shd w:val="clear" w:color="auto" w:fill="FFFFFF"/>
        <w:spacing w:before="120"/>
        <w:ind w:firstLine="709"/>
        <w:jc w:val="both"/>
        <w:rPr>
          <w:color w:val="000000"/>
          <w:sz w:val="28"/>
          <w:szCs w:val="28"/>
        </w:rPr>
      </w:pPr>
      <w:r>
        <w:rPr>
          <w:color w:val="000000"/>
          <w:sz w:val="28"/>
          <w:szCs w:val="28"/>
        </w:rPr>
        <w:t>2) в абзаці третьому пункту 1 с</w:t>
      </w:r>
      <w:r w:rsidRPr="00381B31">
        <w:rPr>
          <w:color w:val="000000"/>
          <w:sz w:val="28"/>
          <w:szCs w:val="28"/>
        </w:rPr>
        <w:t xml:space="preserve">лова «виробництва, змішування та приготування кормових добавок, преміксів і кормів» замінити </w:t>
      </w:r>
      <w:r w:rsidR="00FA18B6">
        <w:rPr>
          <w:color w:val="000000"/>
          <w:sz w:val="28"/>
          <w:szCs w:val="28"/>
        </w:rPr>
        <w:t>словами</w:t>
      </w:r>
      <w:r w:rsidRPr="00381B31">
        <w:rPr>
          <w:color w:val="000000"/>
          <w:sz w:val="28"/>
          <w:szCs w:val="28"/>
        </w:rPr>
        <w:t xml:space="preserve"> «виробництва, змішування та </w:t>
      </w:r>
      <w:r w:rsidR="004711A7">
        <w:rPr>
          <w:color w:val="000000"/>
          <w:sz w:val="28"/>
          <w:szCs w:val="28"/>
        </w:rPr>
        <w:t>приготування лікувальних кормів»</w:t>
      </w:r>
      <w:r>
        <w:rPr>
          <w:color w:val="000000"/>
          <w:sz w:val="28"/>
          <w:szCs w:val="28"/>
        </w:rPr>
        <w:t>;</w:t>
      </w:r>
    </w:p>
    <w:p w:rsidR="009C2003" w:rsidRDefault="009C2003" w:rsidP="009C2003">
      <w:pPr>
        <w:shd w:val="clear" w:color="auto" w:fill="FFFFFF"/>
        <w:spacing w:before="120"/>
        <w:ind w:firstLine="709"/>
        <w:jc w:val="both"/>
        <w:rPr>
          <w:color w:val="000000"/>
          <w:sz w:val="28"/>
          <w:szCs w:val="28"/>
        </w:rPr>
      </w:pPr>
      <w:r>
        <w:rPr>
          <w:color w:val="000000"/>
          <w:sz w:val="28"/>
          <w:szCs w:val="28"/>
        </w:rPr>
        <w:t>3) пункт 4 викласти в такій редакції:</w:t>
      </w:r>
    </w:p>
    <w:p w:rsidR="009C2003" w:rsidRDefault="009C2003" w:rsidP="009C2003">
      <w:pPr>
        <w:shd w:val="clear" w:color="auto" w:fill="FFFFFF"/>
        <w:spacing w:before="120"/>
        <w:ind w:firstLine="709"/>
        <w:jc w:val="both"/>
        <w:rPr>
          <w:color w:val="000000"/>
          <w:sz w:val="28"/>
          <w:szCs w:val="28"/>
        </w:rPr>
      </w:pPr>
      <w:r w:rsidRPr="00F646BA">
        <w:rPr>
          <w:color w:val="000000"/>
          <w:sz w:val="28"/>
          <w:szCs w:val="28"/>
        </w:rPr>
        <w:t xml:space="preserve">«експлуатаційний дозвіл видається оператору </w:t>
      </w:r>
      <w:r w:rsidRPr="009F44EF">
        <w:rPr>
          <w:color w:val="000000"/>
          <w:sz w:val="28"/>
          <w:szCs w:val="28"/>
        </w:rPr>
        <w:t>потужностей з переробки неїстівних продуктів тваринного походження</w:t>
      </w:r>
      <w:r>
        <w:rPr>
          <w:color w:val="000000"/>
          <w:sz w:val="28"/>
          <w:szCs w:val="28"/>
        </w:rPr>
        <w:t xml:space="preserve"> або </w:t>
      </w:r>
      <w:r w:rsidRPr="009F44EF">
        <w:rPr>
          <w:color w:val="000000"/>
          <w:sz w:val="28"/>
          <w:szCs w:val="28"/>
        </w:rPr>
        <w:t xml:space="preserve">виробництва, змішування та приготування лікувальних кормів </w:t>
      </w:r>
      <w:r w:rsidRPr="00F646BA">
        <w:rPr>
          <w:color w:val="000000"/>
          <w:sz w:val="28"/>
          <w:szCs w:val="28"/>
        </w:rPr>
        <w:t>на підставі перевірки відповідності його потужностей вимогам ветеринарно-санітарних заходів та дозволяє оператору потужностей здійснювати господарську діяльність з переробки неїстівних продуктів тваринного походження</w:t>
      </w:r>
      <w:r w:rsidRPr="009F44EF">
        <w:t xml:space="preserve"> </w:t>
      </w:r>
      <w:r w:rsidRPr="009F44EF">
        <w:rPr>
          <w:color w:val="000000"/>
          <w:sz w:val="28"/>
          <w:szCs w:val="28"/>
        </w:rPr>
        <w:t>або виробництва, змішування та приготування лікувальних кормів</w:t>
      </w:r>
      <w:r w:rsidRPr="00F646BA">
        <w:rPr>
          <w:color w:val="000000"/>
          <w:sz w:val="28"/>
          <w:szCs w:val="28"/>
        </w:rPr>
        <w:t>»</w:t>
      </w:r>
      <w:r>
        <w:rPr>
          <w:color w:val="000000"/>
          <w:sz w:val="28"/>
          <w:szCs w:val="28"/>
        </w:rPr>
        <w:t>;</w:t>
      </w:r>
    </w:p>
    <w:p w:rsidR="009C2003" w:rsidRDefault="009C2003" w:rsidP="009C2003">
      <w:pPr>
        <w:shd w:val="clear" w:color="auto" w:fill="FFFFFF"/>
        <w:spacing w:before="120"/>
        <w:ind w:firstLine="709"/>
        <w:jc w:val="both"/>
        <w:rPr>
          <w:color w:val="000000"/>
          <w:sz w:val="28"/>
          <w:szCs w:val="28"/>
        </w:rPr>
      </w:pPr>
      <w:r>
        <w:rPr>
          <w:color w:val="000000"/>
          <w:sz w:val="28"/>
          <w:szCs w:val="28"/>
        </w:rPr>
        <w:t xml:space="preserve">4) абзац третій пункту 6 викласти в </w:t>
      </w:r>
      <w:r w:rsidR="00713683">
        <w:rPr>
          <w:color w:val="000000"/>
          <w:sz w:val="28"/>
          <w:szCs w:val="28"/>
        </w:rPr>
        <w:t xml:space="preserve">такій </w:t>
      </w:r>
      <w:r>
        <w:rPr>
          <w:color w:val="000000"/>
          <w:sz w:val="28"/>
          <w:szCs w:val="28"/>
        </w:rPr>
        <w:t>редакції:</w:t>
      </w:r>
    </w:p>
    <w:p w:rsidR="009C2003" w:rsidRDefault="009C2003" w:rsidP="009C2003">
      <w:pPr>
        <w:shd w:val="clear" w:color="auto" w:fill="FFFFFF"/>
        <w:spacing w:before="120"/>
        <w:ind w:firstLine="709"/>
        <w:jc w:val="both"/>
        <w:rPr>
          <w:color w:val="000000"/>
          <w:sz w:val="28"/>
          <w:szCs w:val="28"/>
        </w:rPr>
      </w:pPr>
      <w:r w:rsidRPr="00E606B9">
        <w:rPr>
          <w:color w:val="000000"/>
          <w:sz w:val="28"/>
          <w:szCs w:val="28"/>
        </w:rPr>
        <w:t>«</w:t>
      </w:r>
      <w:r w:rsidRPr="00DC0FC6">
        <w:rPr>
          <w:color w:val="000000"/>
          <w:sz w:val="28"/>
          <w:szCs w:val="28"/>
        </w:rPr>
        <w:t>виробництва, змішування та приготування лікувальних кормів</w:t>
      </w:r>
      <w:r w:rsidRPr="00473058">
        <w:rPr>
          <w:color w:val="000000"/>
          <w:sz w:val="28"/>
          <w:szCs w:val="28"/>
        </w:rPr>
        <w:t xml:space="preserve"> - перелік таких </w:t>
      </w:r>
      <w:r w:rsidR="00F726EA">
        <w:rPr>
          <w:color w:val="000000"/>
          <w:sz w:val="28"/>
          <w:szCs w:val="28"/>
        </w:rPr>
        <w:t xml:space="preserve">лікувальних </w:t>
      </w:r>
      <w:r>
        <w:rPr>
          <w:color w:val="000000"/>
          <w:sz w:val="28"/>
          <w:szCs w:val="28"/>
        </w:rPr>
        <w:t>кормів</w:t>
      </w:r>
      <w:r w:rsidRPr="00E606B9">
        <w:rPr>
          <w:color w:val="000000"/>
          <w:sz w:val="28"/>
          <w:szCs w:val="28"/>
        </w:rPr>
        <w:t>»</w:t>
      </w:r>
    </w:p>
    <w:p w:rsidR="009C2003" w:rsidRDefault="009C2003" w:rsidP="009C2003">
      <w:pPr>
        <w:shd w:val="clear" w:color="auto" w:fill="FFFFFF"/>
        <w:spacing w:before="120"/>
        <w:ind w:firstLine="709"/>
        <w:jc w:val="both"/>
        <w:rPr>
          <w:color w:val="000000"/>
          <w:sz w:val="28"/>
          <w:szCs w:val="28"/>
        </w:rPr>
      </w:pPr>
      <w:r>
        <w:rPr>
          <w:color w:val="000000"/>
          <w:sz w:val="28"/>
          <w:szCs w:val="28"/>
        </w:rPr>
        <w:t>5) пункт 9 викласти в</w:t>
      </w:r>
      <w:r w:rsidR="00713683">
        <w:rPr>
          <w:color w:val="000000"/>
          <w:sz w:val="28"/>
          <w:szCs w:val="28"/>
        </w:rPr>
        <w:t xml:space="preserve"> такій</w:t>
      </w:r>
      <w:r>
        <w:rPr>
          <w:color w:val="000000"/>
          <w:sz w:val="28"/>
          <w:szCs w:val="28"/>
        </w:rPr>
        <w:t xml:space="preserve"> редакції: </w:t>
      </w:r>
    </w:p>
    <w:p w:rsidR="009C2003" w:rsidRDefault="009C2003" w:rsidP="009C2003">
      <w:pPr>
        <w:shd w:val="clear" w:color="auto" w:fill="FFFFFF"/>
        <w:spacing w:before="120"/>
        <w:ind w:firstLine="709"/>
        <w:jc w:val="both"/>
        <w:rPr>
          <w:color w:val="000000"/>
          <w:sz w:val="28"/>
          <w:szCs w:val="28"/>
        </w:rPr>
      </w:pPr>
      <w:r w:rsidRPr="004A47E4">
        <w:rPr>
          <w:color w:val="000000"/>
          <w:sz w:val="28"/>
          <w:szCs w:val="28"/>
        </w:rPr>
        <w:t>«</w:t>
      </w:r>
      <w:r w:rsidRPr="00A977F5">
        <w:rPr>
          <w:color w:val="000000"/>
          <w:sz w:val="28"/>
          <w:szCs w:val="28"/>
        </w:rPr>
        <w:t xml:space="preserve">Експлуатаційний дозвіл видається згідно з додатком в двох примірниках: перший для оператора потужностей, другий </w:t>
      </w:r>
      <w:r>
        <w:rPr>
          <w:color w:val="000000"/>
          <w:sz w:val="28"/>
          <w:szCs w:val="28"/>
        </w:rPr>
        <w:t>–</w:t>
      </w:r>
      <w:r w:rsidRPr="00A977F5">
        <w:rPr>
          <w:color w:val="000000"/>
          <w:sz w:val="28"/>
          <w:szCs w:val="28"/>
        </w:rPr>
        <w:t xml:space="preserve"> </w:t>
      </w:r>
      <w:r>
        <w:rPr>
          <w:color w:val="000000"/>
          <w:sz w:val="28"/>
          <w:szCs w:val="28"/>
        </w:rPr>
        <w:t>територіального органу Держпродспоживслужби</w:t>
      </w:r>
      <w:r w:rsidRPr="00F97CA9">
        <w:rPr>
          <w:color w:val="000000"/>
          <w:sz w:val="28"/>
          <w:szCs w:val="28"/>
        </w:rPr>
        <w:t>»</w:t>
      </w:r>
      <w:r>
        <w:rPr>
          <w:color w:val="000000"/>
          <w:sz w:val="28"/>
          <w:szCs w:val="28"/>
        </w:rPr>
        <w:t>;</w:t>
      </w:r>
    </w:p>
    <w:p w:rsidR="009C2003" w:rsidRDefault="009C2003" w:rsidP="009C2003">
      <w:pPr>
        <w:shd w:val="clear" w:color="auto" w:fill="FFFFFF"/>
        <w:spacing w:before="120"/>
        <w:ind w:firstLine="709"/>
        <w:jc w:val="both"/>
        <w:rPr>
          <w:color w:val="000000"/>
          <w:sz w:val="28"/>
          <w:szCs w:val="28"/>
        </w:rPr>
      </w:pPr>
      <w:r>
        <w:rPr>
          <w:color w:val="000000"/>
          <w:sz w:val="28"/>
          <w:szCs w:val="28"/>
        </w:rPr>
        <w:t xml:space="preserve">6) пункт 12 викласти в </w:t>
      </w:r>
      <w:r w:rsidR="00FA18B6">
        <w:rPr>
          <w:color w:val="000000"/>
          <w:sz w:val="28"/>
          <w:szCs w:val="28"/>
        </w:rPr>
        <w:t xml:space="preserve">такій </w:t>
      </w:r>
      <w:r>
        <w:rPr>
          <w:color w:val="000000"/>
          <w:sz w:val="28"/>
          <w:szCs w:val="28"/>
        </w:rPr>
        <w:t>редакції:</w:t>
      </w:r>
    </w:p>
    <w:p w:rsidR="001A31D9" w:rsidRPr="00AE5EE1" w:rsidRDefault="009C2003" w:rsidP="00AE5EE1">
      <w:pPr>
        <w:shd w:val="clear" w:color="auto" w:fill="FFFFFF"/>
        <w:spacing w:before="120"/>
        <w:ind w:firstLine="709"/>
        <w:jc w:val="both"/>
        <w:rPr>
          <w:color w:val="000000"/>
          <w:sz w:val="28"/>
          <w:szCs w:val="28"/>
        </w:rPr>
      </w:pPr>
      <w:r w:rsidRPr="00A56646">
        <w:rPr>
          <w:color w:val="000000"/>
          <w:sz w:val="28"/>
          <w:szCs w:val="28"/>
        </w:rPr>
        <w:t xml:space="preserve">«У разі видачі експлуатаційного дозволу </w:t>
      </w:r>
      <w:r>
        <w:rPr>
          <w:color w:val="000000"/>
          <w:sz w:val="28"/>
          <w:szCs w:val="28"/>
        </w:rPr>
        <w:t xml:space="preserve">територіальний орган </w:t>
      </w:r>
      <w:r w:rsidRPr="00A56646">
        <w:rPr>
          <w:color w:val="000000"/>
          <w:sz w:val="28"/>
          <w:szCs w:val="28"/>
        </w:rPr>
        <w:t>Держпродспоживслужб</w:t>
      </w:r>
      <w:r>
        <w:rPr>
          <w:color w:val="000000"/>
          <w:sz w:val="28"/>
          <w:szCs w:val="28"/>
        </w:rPr>
        <w:t>и</w:t>
      </w:r>
      <w:r w:rsidRPr="00A56646">
        <w:rPr>
          <w:color w:val="000000"/>
          <w:sz w:val="28"/>
          <w:szCs w:val="28"/>
        </w:rPr>
        <w:t xml:space="preserve"> присвоює потужностям (об'єктам) ідентифікаційний контрольний номер та вносить їх до відповідного реєстру, який ведеться територіальними органами Держпродспоживслужб</w:t>
      </w:r>
      <w:r>
        <w:rPr>
          <w:color w:val="000000"/>
          <w:sz w:val="28"/>
          <w:szCs w:val="28"/>
        </w:rPr>
        <w:t>и</w:t>
      </w:r>
      <w:r w:rsidRPr="00A56646">
        <w:rPr>
          <w:color w:val="000000"/>
          <w:sz w:val="28"/>
          <w:szCs w:val="28"/>
        </w:rPr>
        <w:t xml:space="preserve"> у встановленому порядку</w:t>
      </w:r>
      <w:r w:rsidRPr="00A64DD3">
        <w:rPr>
          <w:color w:val="000000"/>
          <w:sz w:val="28"/>
          <w:szCs w:val="28"/>
        </w:rPr>
        <w:t>»</w:t>
      </w:r>
      <w:r>
        <w:rPr>
          <w:color w:val="000000"/>
          <w:sz w:val="28"/>
          <w:szCs w:val="28"/>
        </w:rPr>
        <w:t>.</w:t>
      </w:r>
    </w:p>
    <w:p w:rsidR="00607CA9" w:rsidRDefault="00607CA9" w:rsidP="009141C4">
      <w:pPr>
        <w:shd w:val="clear" w:color="auto" w:fill="FFFFFF"/>
        <w:spacing w:before="120"/>
        <w:ind w:firstLine="709"/>
        <w:jc w:val="both"/>
        <w:rPr>
          <w:color w:val="000000"/>
          <w:spacing w:val="-3"/>
          <w:sz w:val="28"/>
          <w:szCs w:val="28"/>
        </w:rPr>
      </w:pPr>
    </w:p>
    <w:p w:rsidR="006142C4" w:rsidRDefault="006142C4" w:rsidP="00607CA9">
      <w:pPr>
        <w:shd w:val="clear" w:color="auto" w:fill="FFFFFF"/>
        <w:spacing w:before="120"/>
        <w:jc w:val="center"/>
        <w:rPr>
          <w:color w:val="000000"/>
          <w:spacing w:val="-3"/>
          <w:sz w:val="28"/>
          <w:szCs w:val="28"/>
        </w:rPr>
      </w:pPr>
    </w:p>
    <w:p w:rsidR="00607CA9" w:rsidRDefault="00607CA9" w:rsidP="00607CA9">
      <w:pPr>
        <w:shd w:val="clear" w:color="auto" w:fill="FFFFFF"/>
        <w:spacing w:before="120"/>
        <w:jc w:val="center"/>
        <w:rPr>
          <w:color w:val="000000"/>
          <w:spacing w:val="-3"/>
          <w:sz w:val="28"/>
          <w:szCs w:val="28"/>
        </w:rPr>
      </w:pPr>
      <w:r>
        <w:rPr>
          <w:color w:val="000000"/>
          <w:spacing w:val="-3"/>
          <w:sz w:val="28"/>
          <w:szCs w:val="28"/>
        </w:rPr>
        <w:lastRenderedPageBreak/>
        <w:t>2</w:t>
      </w:r>
    </w:p>
    <w:p w:rsidR="009141C4" w:rsidRDefault="009C2003" w:rsidP="009141C4">
      <w:pPr>
        <w:shd w:val="clear" w:color="auto" w:fill="FFFFFF"/>
        <w:spacing w:before="120"/>
        <w:ind w:firstLine="709"/>
        <w:jc w:val="both"/>
        <w:rPr>
          <w:color w:val="000000"/>
          <w:sz w:val="28"/>
          <w:szCs w:val="28"/>
        </w:rPr>
      </w:pPr>
      <w:r>
        <w:rPr>
          <w:color w:val="000000"/>
          <w:spacing w:val="-3"/>
          <w:sz w:val="28"/>
          <w:szCs w:val="28"/>
        </w:rPr>
        <w:t xml:space="preserve">2. </w:t>
      </w:r>
      <w:r w:rsidR="009141C4" w:rsidRPr="00CA50FF">
        <w:rPr>
          <w:color w:val="000000"/>
          <w:spacing w:val="-3"/>
          <w:sz w:val="28"/>
          <w:szCs w:val="28"/>
        </w:rPr>
        <w:t>У</w:t>
      </w:r>
      <w:r w:rsidR="00890E00">
        <w:rPr>
          <w:color w:val="000000"/>
          <w:spacing w:val="-3"/>
          <w:sz w:val="28"/>
          <w:szCs w:val="28"/>
        </w:rPr>
        <w:t xml:space="preserve"> </w:t>
      </w:r>
      <w:r w:rsidR="009141C4" w:rsidRPr="00CA50FF">
        <w:rPr>
          <w:color w:val="000000"/>
          <w:sz w:val="28"/>
          <w:szCs w:val="28"/>
        </w:rPr>
        <w:t xml:space="preserve">Порядку видачі </w:t>
      </w:r>
      <w:r w:rsidR="00D5036D">
        <w:rPr>
          <w:color w:val="000000"/>
          <w:sz w:val="28"/>
          <w:szCs w:val="28"/>
        </w:rPr>
        <w:t xml:space="preserve">експлуатаційного </w:t>
      </w:r>
      <w:r w:rsidR="009141C4" w:rsidRPr="00CA50FF">
        <w:rPr>
          <w:color w:val="000000"/>
          <w:sz w:val="28"/>
          <w:szCs w:val="28"/>
        </w:rPr>
        <w:t xml:space="preserve">дозволу, затвердженому постановою Кабінету Міністрів України від </w:t>
      </w:r>
      <w:r w:rsidR="00D5036D">
        <w:rPr>
          <w:color w:val="000000"/>
          <w:sz w:val="28"/>
          <w:szCs w:val="28"/>
        </w:rPr>
        <w:t>11 листопада</w:t>
      </w:r>
      <w:r w:rsidR="009141C4" w:rsidRPr="00CA50FF">
        <w:rPr>
          <w:color w:val="000000"/>
          <w:sz w:val="28"/>
          <w:szCs w:val="28"/>
        </w:rPr>
        <w:t xml:space="preserve"> 201</w:t>
      </w:r>
      <w:r w:rsidR="00D5036D">
        <w:rPr>
          <w:color w:val="000000"/>
          <w:sz w:val="28"/>
          <w:szCs w:val="28"/>
        </w:rPr>
        <w:t>5</w:t>
      </w:r>
      <w:r w:rsidR="009141C4" w:rsidRPr="00CA50FF">
        <w:rPr>
          <w:color w:val="000000"/>
          <w:sz w:val="28"/>
          <w:szCs w:val="28"/>
        </w:rPr>
        <w:t xml:space="preserve"> р. № </w:t>
      </w:r>
      <w:r w:rsidR="00D5036D">
        <w:rPr>
          <w:color w:val="000000"/>
          <w:sz w:val="28"/>
          <w:szCs w:val="28"/>
        </w:rPr>
        <w:t>930</w:t>
      </w:r>
      <w:r w:rsidR="009141C4" w:rsidRPr="00CA50FF">
        <w:rPr>
          <w:color w:val="000000"/>
          <w:sz w:val="28"/>
          <w:szCs w:val="28"/>
        </w:rPr>
        <w:t xml:space="preserve"> (Офіційний вісник України, 201</w:t>
      </w:r>
      <w:r w:rsidR="00D5036D">
        <w:rPr>
          <w:color w:val="000000"/>
          <w:sz w:val="28"/>
          <w:szCs w:val="28"/>
        </w:rPr>
        <w:t>5</w:t>
      </w:r>
      <w:r w:rsidR="009141C4" w:rsidRPr="00CA50FF">
        <w:rPr>
          <w:color w:val="000000"/>
          <w:sz w:val="28"/>
          <w:szCs w:val="28"/>
        </w:rPr>
        <w:t xml:space="preserve"> р., № 9</w:t>
      </w:r>
      <w:r w:rsidR="00D5036D">
        <w:rPr>
          <w:color w:val="000000"/>
          <w:sz w:val="28"/>
          <w:szCs w:val="28"/>
        </w:rPr>
        <w:t>2</w:t>
      </w:r>
      <w:r w:rsidR="009141C4" w:rsidRPr="00CA50FF">
        <w:rPr>
          <w:color w:val="000000"/>
          <w:sz w:val="28"/>
          <w:szCs w:val="28"/>
        </w:rPr>
        <w:t>, ст. 3</w:t>
      </w:r>
      <w:r w:rsidR="00D5036D">
        <w:rPr>
          <w:color w:val="000000"/>
          <w:sz w:val="28"/>
          <w:szCs w:val="28"/>
        </w:rPr>
        <w:t>129</w:t>
      </w:r>
      <w:r w:rsidR="009141C4" w:rsidRPr="00CA50FF">
        <w:rPr>
          <w:color w:val="000000"/>
          <w:sz w:val="28"/>
          <w:szCs w:val="28"/>
        </w:rPr>
        <w:t>):</w:t>
      </w:r>
    </w:p>
    <w:p w:rsidR="00114D3A" w:rsidRDefault="00EC6D46" w:rsidP="00114D3A">
      <w:pPr>
        <w:shd w:val="clear" w:color="auto" w:fill="FFFFFF"/>
        <w:spacing w:before="120"/>
        <w:ind w:firstLine="709"/>
        <w:jc w:val="both"/>
        <w:rPr>
          <w:color w:val="000000"/>
          <w:sz w:val="28"/>
          <w:szCs w:val="28"/>
        </w:rPr>
      </w:pPr>
      <w:r>
        <w:rPr>
          <w:color w:val="000000"/>
          <w:sz w:val="28"/>
          <w:szCs w:val="28"/>
        </w:rPr>
        <w:t xml:space="preserve">1) </w:t>
      </w:r>
      <w:r w:rsidR="00114D3A">
        <w:rPr>
          <w:color w:val="000000"/>
          <w:sz w:val="28"/>
          <w:szCs w:val="28"/>
        </w:rPr>
        <w:t>пункт 5 викласти в такій редакції:</w:t>
      </w:r>
    </w:p>
    <w:p w:rsidR="00114D3A" w:rsidRDefault="00114D3A" w:rsidP="00114D3A">
      <w:pPr>
        <w:shd w:val="clear" w:color="auto" w:fill="FFFFFF"/>
        <w:spacing w:before="120"/>
        <w:ind w:firstLine="709"/>
        <w:jc w:val="both"/>
        <w:rPr>
          <w:color w:val="000000"/>
          <w:sz w:val="28"/>
          <w:szCs w:val="28"/>
        </w:rPr>
      </w:pPr>
      <w:r>
        <w:rPr>
          <w:color w:val="000000"/>
          <w:sz w:val="28"/>
          <w:szCs w:val="28"/>
        </w:rPr>
        <w:t>«</w:t>
      </w:r>
      <w:r w:rsidR="009F728C">
        <w:rPr>
          <w:color w:val="000000"/>
          <w:sz w:val="28"/>
          <w:szCs w:val="28"/>
        </w:rPr>
        <w:t xml:space="preserve">5. </w:t>
      </w:r>
      <w:r w:rsidRPr="00937909">
        <w:rPr>
          <w:color w:val="000000"/>
          <w:sz w:val="28"/>
          <w:szCs w:val="28"/>
        </w:rPr>
        <w:t>У разі реконструкції потужності, на яку видано експлуатаційний дозвіл, що має наслідком істотну зміну характеристик виробничих приміщень та технологічних процесів або видів діяльності, зазначених в експлуатаційному дозволі, оператор ринку повинен не пізніше ніж за 15 календарних днів до відновлення експлуатації потужності звернутися до територіаль</w:t>
      </w:r>
      <w:r w:rsidR="00F726EA">
        <w:rPr>
          <w:color w:val="000000"/>
          <w:sz w:val="28"/>
          <w:szCs w:val="28"/>
        </w:rPr>
        <w:t>ного органу Держпродспоживслужби</w:t>
      </w:r>
      <w:r w:rsidRPr="00937909">
        <w:rPr>
          <w:color w:val="000000"/>
          <w:sz w:val="28"/>
          <w:szCs w:val="28"/>
        </w:rPr>
        <w:t xml:space="preserve"> із заявою про проведення позапланового інспектування потужності. Інспектування такої потужності проводиться протягом 15 календарних днів з дня отримання відповідної заяви від оператора ринку. Оператор ринку має право відновити експлуатацію потужності після проведення відповідної реконструкції, якщо за результатами інспектування встановлено відповідність потужності вимогам законодавства.</w:t>
      </w:r>
      <w:r>
        <w:rPr>
          <w:color w:val="000000"/>
          <w:sz w:val="28"/>
          <w:szCs w:val="28"/>
        </w:rPr>
        <w:t>»;</w:t>
      </w:r>
    </w:p>
    <w:p w:rsidR="00FA18B6" w:rsidRDefault="00EC6D46" w:rsidP="00114D3A">
      <w:pPr>
        <w:shd w:val="clear" w:color="auto" w:fill="FFFFFF"/>
        <w:spacing w:before="120"/>
        <w:ind w:firstLine="709"/>
        <w:jc w:val="both"/>
        <w:rPr>
          <w:color w:val="000000"/>
          <w:sz w:val="28"/>
          <w:szCs w:val="28"/>
        </w:rPr>
      </w:pPr>
      <w:r>
        <w:rPr>
          <w:color w:val="000000"/>
          <w:sz w:val="28"/>
          <w:szCs w:val="28"/>
        </w:rPr>
        <w:t xml:space="preserve">2) </w:t>
      </w:r>
      <w:r w:rsidR="00114D3A">
        <w:rPr>
          <w:color w:val="000000"/>
          <w:sz w:val="28"/>
          <w:szCs w:val="28"/>
        </w:rPr>
        <w:t>у пункті 7</w:t>
      </w:r>
      <w:r w:rsidR="00FA18B6">
        <w:rPr>
          <w:color w:val="000000"/>
          <w:sz w:val="28"/>
          <w:szCs w:val="28"/>
        </w:rPr>
        <w:t>:</w:t>
      </w:r>
    </w:p>
    <w:p w:rsidR="00F726EA" w:rsidRDefault="00114D3A" w:rsidP="00114D3A">
      <w:pPr>
        <w:shd w:val="clear" w:color="auto" w:fill="FFFFFF"/>
        <w:spacing w:before="120"/>
        <w:ind w:firstLine="709"/>
        <w:jc w:val="both"/>
        <w:rPr>
          <w:color w:val="000000"/>
          <w:sz w:val="28"/>
          <w:szCs w:val="28"/>
        </w:rPr>
      </w:pPr>
      <w:r>
        <w:rPr>
          <w:color w:val="000000"/>
          <w:sz w:val="28"/>
          <w:szCs w:val="28"/>
        </w:rPr>
        <w:t xml:space="preserve">слова </w:t>
      </w:r>
      <w:r w:rsidRPr="001B13E9">
        <w:rPr>
          <w:color w:val="000000"/>
          <w:sz w:val="28"/>
          <w:szCs w:val="28"/>
        </w:rPr>
        <w:t>«та перелік харчових продуктів, які планує виробляти або зберігати (далі - перелік</w:t>
      </w:r>
      <w:r w:rsidRPr="00647AE5">
        <w:rPr>
          <w:color w:val="000000"/>
          <w:sz w:val="28"/>
          <w:szCs w:val="28"/>
        </w:rPr>
        <w:t>)»</w:t>
      </w:r>
      <w:r w:rsidR="001E5DC3" w:rsidRPr="00647AE5">
        <w:rPr>
          <w:color w:val="000000"/>
          <w:sz w:val="28"/>
          <w:szCs w:val="28"/>
        </w:rPr>
        <w:t xml:space="preserve"> виключити</w:t>
      </w:r>
      <w:r w:rsidR="00F726EA" w:rsidRPr="00647AE5">
        <w:rPr>
          <w:color w:val="000000"/>
          <w:sz w:val="28"/>
          <w:szCs w:val="28"/>
        </w:rPr>
        <w:t>;</w:t>
      </w:r>
    </w:p>
    <w:p w:rsidR="00FA18B6" w:rsidRDefault="00FA18B6" w:rsidP="00114D3A">
      <w:pPr>
        <w:shd w:val="clear" w:color="auto" w:fill="FFFFFF"/>
        <w:spacing w:before="120"/>
        <w:ind w:firstLine="709"/>
        <w:jc w:val="both"/>
        <w:rPr>
          <w:color w:val="000000"/>
          <w:sz w:val="28"/>
          <w:szCs w:val="28"/>
        </w:rPr>
      </w:pPr>
      <w:r>
        <w:rPr>
          <w:color w:val="000000"/>
          <w:sz w:val="28"/>
          <w:szCs w:val="28"/>
        </w:rPr>
        <w:t>доповнити пункт абзацом другим такого змісту:</w:t>
      </w:r>
    </w:p>
    <w:p w:rsidR="00FA18B6" w:rsidRDefault="00FA18B6" w:rsidP="00FA18B6">
      <w:pPr>
        <w:shd w:val="clear" w:color="auto" w:fill="FFFFFF"/>
        <w:spacing w:before="120"/>
        <w:ind w:firstLine="709"/>
        <w:jc w:val="both"/>
        <w:rPr>
          <w:color w:val="000000"/>
          <w:sz w:val="28"/>
          <w:szCs w:val="28"/>
        </w:rPr>
      </w:pPr>
      <w:r>
        <w:rPr>
          <w:color w:val="000000"/>
          <w:sz w:val="28"/>
          <w:szCs w:val="28"/>
        </w:rPr>
        <w:t>«У заяві</w:t>
      </w:r>
      <w:r w:rsidRPr="001B13E9">
        <w:rPr>
          <w:color w:val="000000"/>
          <w:sz w:val="28"/>
          <w:szCs w:val="28"/>
        </w:rPr>
        <w:t xml:space="preserve"> зазначаються найменування, ідентифікаційний </w:t>
      </w:r>
      <w:r>
        <w:rPr>
          <w:color w:val="000000"/>
          <w:sz w:val="28"/>
          <w:szCs w:val="28"/>
        </w:rPr>
        <w:t>номер юридичної особи в</w:t>
      </w:r>
      <w:r w:rsidRPr="001B13E9">
        <w:rPr>
          <w:color w:val="000000"/>
          <w:sz w:val="28"/>
          <w:szCs w:val="28"/>
        </w:rPr>
        <w:t xml:space="preserve"> Єдин</w:t>
      </w:r>
      <w:r>
        <w:rPr>
          <w:color w:val="000000"/>
          <w:sz w:val="28"/>
          <w:szCs w:val="28"/>
        </w:rPr>
        <w:t>о</w:t>
      </w:r>
      <w:r w:rsidRPr="001B13E9">
        <w:rPr>
          <w:color w:val="000000"/>
          <w:sz w:val="28"/>
          <w:szCs w:val="28"/>
        </w:rPr>
        <w:t>м</w:t>
      </w:r>
      <w:r>
        <w:rPr>
          <w:color w:val="000000"/>
          <w:sz w:val="28"/>
          <w:szCs w:val="28"/>
        </w:rPr>
        <w:t>у державному</w:t>
      </w:r>
      <w:r w:rsidRPr="001B13E9">
        <w:rPr>
          <w:color w:val="000000"/>
          <w:sz w:val="28"/>
          <w:szCs w:val="28"/>
        </w:rPr>
        <w:t xml:space="preserve"> реєстр</w:t>
      </w:r>
      <w:r>
        <w:rPr>
          <w:color w:val="000000"/>
          <w:sz w:val="28"/>
          <w:szCs w:val="28"/>
        </w:rPr>
        <w:t>і</w:t>
      </w:r>
      <w:r w:rsidRPr="001B13E9">
        <w:rPr>
          <w:color w:val="000000"/>
          <w:sz w:val="28"/>
          <w:szCs w:val="28"/>
        </w:rPr>
        <w:t xml:space="preserve"> юридичних осіб, фізичних осіб - підприємців та громадських формувань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назва (опис) потужності, її адреса, заплановані види діяльності та перелік харчових продуктів, які планується виробляти або зберігати, вид оператора ринку за класифікацією суб’єктів господарювання, визначеною </w:t>
      </w:r>
      <w:hyperlink r:id="rId10" w:tgtFrame="_blank" w:history="1">
        <w:r w:rsidRPr="001B13E9">
          <w:rPr>
            <w:color w:val="000000"/>
            <w:sz w:val="28"/>
            <w:szCs w:val="28"/>
          </w:rPr>
          <w:t>Господарським кодексом України</w:t>
        </w:r>
      </w:hyperlink>
      <w:r w:rsidRPr="001B13E9">
        <w:rPr>
          <w:color w:val="000000"/>
          <w:sz w:val="28"/>
          <w:szCs w:val="28"/>
        </w:rPr>
        <w:t xml:space="preserve"> (суб’єкт мікро-, малого, середньо</w:t>
      </w:r>
      <w:r>
        <w:rPr>
          <w:color w:val="000000"/>
          <w:sz w:val="28"/>
          <w:szCs w:val="28"/>
        </w:rPr>
        <w:t>го або великого підприємництва)» (крім фізичних осіб);</w:t>
      </w:r>
    </w:p>
    <w:p w:rsidR="00114D3A" w:rsidRDefault="00F726EA" w:rsidP="00114D3A">
      <w:pPr>
        <w:shd w:val="clear" w:color="auto" w:fill="FFFFFF"/>
        <w:spacing w:before="120"/>
        <w:ind w:firstLine="709"/>
        <w:jc w:val="both"/>
        <w:rPr>
          <w:color w:val="000000"/>
          <w:sz w:val="28"/>
          <w:szCs w:val="28"/>
        </w:rPr>
      </w:pPr>
      <w:r>
        <w:rPr>
          <w:color w:val="000000"/>
          <w:sz w:val="28"/>
          <w:szCs w:val="28"/>
        </w:rPr>
        <w:t>3)</w:t>
      </w:r>
      <w:r w:rsidR="00114D3A">
        <w:rPr>
          <w:color w:val="000000"/>
          <w:sz w:val="28"/>
          <w:szCs w:val="28"/>
        </w:rPr>
        <w:t xml:space="preserve"> у пунктах 8</w:t>
      </w:r>
      <w:r w:rsidR="001E5DC3">
        <w:rPr>
          <w:color w:val="000000"/>
          <w:sz w:val="28"/>
          <w:szCs w:val="28"/>
        </w:rPr>
        <w:t xml:space="preserve"> </w:t>
      </w:r>
      <w:r w:rsidR="001E5DC3" w:rsidRPr="001E5DC3">
        <w:rPr>
          <w:color w:val="000000"/>
          <w:sz w:val="28"/>
          <w:szCs w:val="28"/>
        </w:rPr>
        <w:t>–</w:t>
      </w:r>
      <w:r w:rsidR="001E5DC3">
        <w:rPr>
          <w:color w:val="000000"/>
          <w:sz w:val="28"/>
          <w:szCs w:val="28"/>
        </w:rPr>
        <w:t xml:space="preserve"> </w:t>
      </w:r>
      <w:r w:rsidR="00114D3A">
        <w:rPr>
          <w:color w:val="000000"/>
          <w:sz w:val="28"/>
          <w:szCs w:val="28"/>
        </w:rPr>
        <w:t>10, абзаці другому пункту 11, пункті 17 слова «та переліку» виключити;</w:t>
      </w:r>
    </w:p>
    <w:p w:rsidR="00FD31FC" w:rsidRDefault="00F726EA" w:rsidP="00AE5EE1">
      <w:pPr>
        <w:shd w:val="clear" w:color="auto" w:fill="FFFFFF"/>
        <w:spacing w:before="120"/>
        <w:ind w:firstLine="709"/>
        <w:jc w:val="both"/>
        <w:rPr>
          <w:color w:val="000000"/>
          <w:sz w:val="28"/>
          <w:szCs w:val="28"/>
        </w:rPr>
      </w:pPr>
      <w:r>
        <w:rPr>
          <w:color w:val="000000"/>
          <w:sz w:val="28"/>
          <w:szCs w:val="28"/>
        </w:rPr>
        <w:t>4</w:t>
      </w:r>
      <w:r w:rsidR="00937909">
        <w:rPr>
          <w:color w:val="000000"/>
          <w:sz w:val="28"/>
          <w:szCs w:val="28"/>
        </w:rPr>
        <w:t xml:space="preserve">) </w:t>
      </w:r>
      <w:r w:rsidR="00FD31FC">
        <w:rPr>
          <w:color w:val="000000"/>
          <w:sz w:val="28"/>
          <w:szCs w:val="28"/>
        </w:rPr>
        <w:t>пункт 1</w:t>
      </w:r>
      <w:r w:rsidR="00B905FF">
        <w:rPr>
          <w:color w:val="000000"/>
          <w:sz w:val="28"/>
          <w:szCs w:val="28"/>
        </w:rPr>
        <w:t>2</w:t>
      </w:r>
      <w:r w:rsidR="00FD31FC">
        <w:rPr>
          <w:color w:val="000000"/>
          <w:sz w:val="28"/>
          <w:szCs w:val="28"/>
        </w:rPr>
        <w:t xml:space="preserve"> викласти в такій редакції:</w:t>
      </w:r>
    </w:p>
    <w:p w:rsidR="001A31D9" w:rsidRDefault="00FD31FC" w:rsidP="00AE5EE1">
      <w:pPr>
        <w:shd w:val="clear" w:color="auto" w:fill="FFFFFF"/>
        <w:spacing w:before="120"/>
        <w:ind w:firstLine="709"/>
        <w:jc w:val="both"/>
        <w:rPr>
          <w:color w:val="000000"/>
          <w:sz w:val="28"/>
          <w:szCs w:val="28"/>
        </w:rPr>
      </w:pPr>
      <w:r>
        <w:rPr>
          <w:color w:val="000000"/>
          <w:sz w:val="28"/>
          <w:szCs w:val="28"/>
        </w:rPr>
        <w:t>«</w:t>
      </w:r>
      <w:r w:rsidR="006F0753">
        <w:rPr>
          <w:color w:val="000000"/>
          <w:sz w:val="28"/>
          <w:szCs w:val="28"/>
        </w:rPr>
        <w:t>12. </w:t>
      </w:r>
      <w:r w:rsidRPr="00FD31FC">
        <w:rPr>
          <w:color w:val="000000"/>
          <w:sz w:val="28"/>
          <w:szCs w:val="28"/>
        </w:rPr>
        <w:t xml:space="preserve">За видачу експлуатаційного дозволу, поновлення його дії справляється плата (адміністративний збір), що зараховується до державного бюджету та становить 0,17 розміру мінімальної заробітної плати, встановленої законом на 1 січня календарного року, в якому подано заяву про видачу або поновлення дії експлуатаційного дозволу. </w:t>
      </w:r>
    </w:p>
    <w:p w:rsidR="00607CA9" w:rsidRDefault="00F85318" w:rsidP="009141C4">
      <w:pPr>
        <w:shd w:val="clear" w:color="auto" w:fill="FFFFFF"/>
        <w:spacing w:before="120"/>
        <w:ind w:firstLine="709"/>
        <w:jc w:val="both"/>
        <w:rPr>
          <w:color w:val="000000"/>
          <w:sz w:val="28"/>
          <w:szCs w:val="28"/>
        </w:rPr>
      </w:pPr>
      <w:r w:rsidRPr="00F85318">
        <w:rPr>
          <w:color w:val="000000"/>
          <w:sz w:val="28"/>
          <w:szCs w:val="28"/>
        </w:rPr>
        <w:t>Видача експлуатаційного дозволу, поновлення його дії здійснюються протягом</w:t>
      </w:r>
      <w:r w:rsidR="00607CA9">
        <w:rPr>
          <w:color w:val="000000"/>
          <w:sz w:val="28"/>
          <w:szCs w:val="28"/>
        </w:rPr>
        <w:t xml:space="preserve">  </w:t>
      </w:r>
      <w:r w:rsidRPr="00F85318">
        <w:rPr>
          <w:color w:val="000000"/>
          <w:sz w:val="28"/>
          <w:szCs w:val="28"/>
        </w:rPr>
        <w:t xml:space="preserve"> </w:t>
      </w:r>
      <w:r w:rsidR="001E5DC3" w:rsidRPr="00647AE5">
        <w:rPr>
          <w:color w:val="000000"/>
          <w:sz w:val="28"/>
          <w:szCs w:val="28"/>
        </w:rPr>
        <w:t>2</w:t>
      </w:r>
      <w:r w:rsidR="00607CA9">
        <w:rPr>
          <w:color w:val="000000"/>
          <w:sz w:val="28"/>
          <w:szCs w:val="28"/>
        </w:rPr>
        <w:t xml:space="preserve">  </w:t>
      </w:r>
      <w:r w:rsidR="001E5DC3" w:rsidRPr="00647AE5">
        <w:rPr>
          <w:color w:val="000000"/>
          <w:sz w:val="28"/>
          <w:szCs w:val="28"/>
        </w:rPr>
        <w:t xml:space="preserve"> </w:t>
      </w:r>
      <w:r w:rsidRPr="00F85318">
        <w:rPr>
          <w:color w:val="000000"/>
          <w:sz w:val="28"/>
          <w:szCs w:val="28"/>
        </w:rPr>
        <w:t xml:space="preserve">робочих </w:t>
      </w:r>
      <w:r w:rsidR="00607CA9">
        <w:rPr>
          <w:color w:val="000000"/>
          <w:sz w:val="28"/>
          <w:szCs w:val="28"/>
        </w:rPr>
        <w:t xml:space="preserve">    </w:t>
      </w:r>
      <w:r w:rsidRPr="00F85318">
        <w:rPr>
          <w:color w:val="000000"/>
          <w:sz w:val="28"/>
          <w:szCs w:val="28"/>
        </w:rPr>
        <w:t>днів</w:t>
      </w:r>
      <w:r w:rsidR="00607CA9">
        <w:rPr>
          <w:color w:val="000000"/>
          <w:sz w:val="28"/>
          <w:szCs w:val="28"/>
        </w:rPr>
        <w:t xml:space="preserve">    </w:t>
      </w:r>
      <w:r w:rsidRPr="00F85318">
        <w:rPr>
          <w:color w:val="000000"/>
          <w:sz w:val="28"/>
          <w:szCs w:val="28"/>
        </w:rPr>
        <w:t xml:space="preserve"> після </w:t>
      </w:r>
      <w:r w:rsidR="00607CA9">
        <w:rPr>
          <w:color w:val="000000"/>
          <w:sz w:val="28"/>
          <w:szCs w:val="28"/>
        </w:rPr>
        <w:t xml:space="preserve">  </w:t>
      </w:r>
      <w:r w:rsidRPr="00F85318">
        <w:rPr>
          <w:color w:val="000000"/>
          <w:sz w:val="28"/>
          <w:szCs w:val="28"/>
        </w:rPr>
        <w:t xml:space="preserve">отримання </w:t>
      </w:r>
      <w:r w:rsidR="00607CA9">
        <w:rPr>
          <w:color w:val="000000"/>
          <w:sz w:val="28"/>
          <w:szCs w:val="28"/>
        </w:rPr>
        <w:t xml:space="preserve">  </w:t>
      </w:r>
      <w:r w:rsidRPr="00F85318">
        <w:rPr>
          <w:color w:val="000000"/>
          <w:sz w:val="28"/>
          <w:szCs w:val="28"/>
        </w:rPr>
        <w:t>територіальним</w:t>
      </w:r>
      <w:r w:rsidR="00607CA9">
        <w:rPr>
          <w:color w:val="000000"/>
          <w:sz w:val="28"/>
          <w:szCs w:val="28"/>
        </w:rPr>
        <w:t xml:space="preserve">   </w:t>
      </w:r>
      <w:r w:rsidRPr="00F85318">
        <w:rPr>
          <w:color w:val="000000"/>
          <w:sz w:val="28"/>
          <w:szCs w:val="28"/>
        </w:rPr>
        <w:t xml:space="preserve"> органом </w:t>
      </w:r>
    </w:p>
    <w:p w:rsidR="00607CA9" w:rsidRDefault="00607CA9" w:rsidP="00607CA9">
      <w:pPr>
        <w:shd w:val="clear" w:color="auto" w:fill="FFFFFF"/>
        <w:spacing w:before="120"/>
        <w:jc w:val="center"/>
        <w:rPr>
          <w:color w:val="000000"/>
          <w:sz w:val="28"/>
          <w:szCs w:val="28"/>
        </w:rPr>
      </w:pPr>
    </w:p>
    <w:p w:rsidR="00607CA9" w:rsidRDefault="00607CA9" w:rsidP="00607CA9">
      <w:pPr>
        <w:shd w:val="clear" w:color="auto" w:fill="FFFFFF"/>
        <w:spacing w:before="120"/>
        <w:jc w:val="center"/>
        <w:rPr>
          <w:color w:val="000000"/>
          <w:sz w:val="28"/>
          <w:szCs w:val="28"/>
        </w:rPr>
      </w:pPr>
      <w:r>
        <w:rPr>
          <w:color w:val="000000"/>
          <w:sz w:val="28"/>
          <w:szCs w:val="28"/>
        </w:rPr>
        <w:t>3</w:t>
      </w:r>
    </w:p>
    <w:p w:rsidR="00FD31FC" w:rsidRDefault="00F85318" w:rsidP="00607CA9">
      <w:pPr>
        <w:shd w:val="clear" w:color="auto" w:fill="FFFFFF"/>
        <w:spacing w:before="120"/>
        <w:jc w:val="both"/>
        <w:rPr>
          <w:color w:val="000000"/>
          <w:sz w:val="28"/>
          <w:szCs w:val="28"/>
        </w:rPr>
      </w:pPr>
      <w:r w:rsidRPr="00F85318">
        <w:rPr>
          <w:color w:val="000000"/>
          <w:sz w:val="28"/>
          <w:szCs w:val="28"/>
        </w:rPr>
        <w:t>компетентного органу підтвердження внесення відповідної плати (адміністративного збору)</w:t>
      </w:r>
      <w:r w:rsidR="008372E9">
        <w:rPr>
          <w:color w:val="000000"/>
          <w:sz w:val="28"/>
          <w:szCs w:val="28"/>
        </w:rPr>
        <w:t>.</w:t>
      </w:r>
      <w:r w:rsidR="00B905FF">
        <w:rPr>
          <w:color w:val="000000"/>
          <w:sz w:val="28"/>
          <w:szCs w:val="28"/>
        </w:rPr>
        <w:t>»</w:t>
      </w:r>
      <w:r w:rsidR="008A4F56">
        <w:rPr>
          <w:color w:val="000000"/>
          <w:sz w:val="28"/>
          <w:szCs w:val="28"/>
        </w:rPr>
        <w:t>;</w:t>
      </w:r>
    </w:p>
    <w:p w:rsidR="00541714" w:rsidRDefault="00AE5EE1" w:rsidP="009141C4">
      <w:pPr>
        <w:shd w:val="clear" w:color="auto" w:fill="FFFFFF"/>
        <w:spacing w:before="120"/>
        <w:ind w:firstLine="709"/>
        <w:jc w:val="both"/>
        <w:rPr>
          <w:color w:val="000000"/>
          <w:sz w:val="28"/>
          <w:szCs w:val="28"/>
        </w:rPr>
      </w:pPr>
      <w:r>
        <w:rPr>
          <w:color w:val="000000"/>
          <w:sz w:val="28"/>
          <w:szCs w:val="28"/>
        </w:rPr>
        <w:t>5</w:t>
      </w:r>
      <w:r w:rsidR="00541714">
        <w:rPr>
          <w:color w:val="000000"/>
          <w:sz w:val="28"/>
          <w:szCs w:val="28"/>
        </w:rPr>
        <w:t>) пункт 13 викласти в такій редакції:</w:t>
      </w:r>
    </w:p>
    <w:p w:rsidR="00541714" w:rsidRPr="00541714" w:rsidRDefault="00541714" w:rsidP="00541714">
      <w:pPr>
        <w:shd w:val="clear" w:color="auto" w:fill="FFFFFF"/>
        <w:spacing w:before="120"/>
        <w:ind w:firstLine="709"/>
        <w:jc w:val="both"/>
        <w:rPr>
          <w:color w:val="000000"/>
          <w:sz w:val="28"/>
          <w:szCs w:val="28"/>
        </w:rPr>
      </w:pPr>
      <w:r>
        <w:rPr>
          <w:color w:val="000000"/>
          <w:sz w:val="28"/>
          <w:szCs w:val="28"/>
        </w:rPr>
        <w:t>«</w:t>
      </w:r>
      <w:r w:rsidRPr="00541714">
        <w:rPr>
          <w:color w:val="000000"/>
          <w:sz w:val="28"/>
          <w:szCs w:val="28"/>
        </w:rPr>
        <w:t xml:space="preserve">13. Експлуатаційний дозвіл видається територіальним органом Держпродспоживслужби у </w:t>
      </w:r>
      <w:r>
        <w:rPr>
          <w:color w:val="000000"/>
          <w:sz w:val="28"/>
          <w:szCs w:val="28"/>
        </w:rPr>
        <w:t>двох</w:t>
      </w:r>
      <w:r w:rsidRPr="00541714">
        <w:rPr>
          <w:color w:val="000000"/>
          <w:sz w:val="28"/>
          <w:szCs w:val="28"/>
        </w:rPr>
        <w:t xml:space="preserve"> примірниках.</w:t>
      </w:r>
    </w:p>
    <w:p w:rsidR="00541714" w:rsidRDefault="00541714" w:rsidP="00541714">
      <w:pPr>
        <w:shd w:val="clear" w:color="auto" w:fill="FFFFFF"/>
        <w:spacing w:before="120"/>
        <w:ind w:firstLine="709"/>
        <w:jc w:val="both"/>
        <w:rPr>
          <w:color w:val="000000"/>
          <w:sz w:val="28"/>
          <w:szCs w:val="28"/>
        </w:rPr>
      </w:pPr>
      <w:bookmarkStart w:id="3" w:name="n27"/>
      <w:bookmarkEnd w:id="3"/>
      <w:r w:rsidRPr="00541714">
        <w:rPr>
          <w:color w:val="000000"/>
          <w:sz w:val="28"/>
          <w:szCs w:val="28"/>
        </w:rPr>
        <w:t>Перший примірник видається операторові ринку, другий - залишається у територіальн</w:t>
      </w:r>
      <w:r>
        <w:rPr>
          <w:color w:val="000000"/>
          <w:sz w:val="28"/>
          <w:szCs w:val="28"/>
        </w:rPr>
        <w:t>ому органі Держпродспоживслужби;</w:t>
      </w:r>
    </w:p>
    <w:p w:rsidR="00541714" w:rsidRPr="00541714" w:rsidRDefault="00541714" w:rsidP="00541714">
      <w:pPr>
        <w:shd w:val="clear" w:color="auto" w:fill="FFFFFF"/>
        <w:spacing w:before="120"/>
        <w:ind w:firstLine="709"/>
        <w:jc w:val="both"/>
        <w:rPr>
          <w:color w:val="000000"/>
          <w:sz w:val="28"/>
          <w:szCs w:val="28"/>
        </w:rPr>
      </w:pPr>
      <w:r w:rsidRPr="00456358">
        <w:rPr>
          <w:color w:val="000000"/>
          <w:sz w:val="28"/>
          <w:szCs w:val="28"/>
        </w:rPr>
        <w:t>Територіальний орган Держпродспоживслужби забезпечує відкритий та безоплатний доступ до реєстру операторів ринку та потужностей, на які видано експлуатаційний дозвіл, шляхом його розміщення</w:t>
      </w:r>
      <w:r w:rsidR="00456358">
        <w:rPr>
          <w:color w:val="000000"/>
          <w:sz w:val="28"/>
          <w:szCs w:val="28"/>
        </w:rPr>
        <w:t xml:space="preserve"> на своєму офіційному веб-сайті.</w:t>
      </w:r>
      <w:r w:rsidRPr="00456358">
        <w:rPr>
          <w:color w:val="000000"/>
          <w:sz w:val="28"/>
          <w:szCs w:val="28"/>
        </w:rPr>
        <w:t>»</w:t>
      </w:r>
      <w:r w:rsidR="00456358">
        <w:rPr>
          <w:color w:val="000000"/>
          <w:sz w:val="28"/>
          <w:szCs w:val="28"/>
        </w:rPr>
        <w:t>;</w:t>
      </w:r>
    </w:p>
    <w:p w:rsidR="00541714" w:rsidRDefault="00AE5EE1" w:rsidP="00541714">
      <w:pPr>
        <w:shd w:val="clear" w:color="auto" w:fill="FFFFFF"/>
        <w:spacing w:before="120"/>
        <w:ind w:firstLine="709"/>
        <w:jc w:val="both"/>
        <w:rPr>
          <w:color w:val="000000"/>
          <w:sz w:val="28"/>
          <w:szCs w:val="28"/>
        </w:rPr>
      </w:pPr>
      <w:r>
        <w:rPr>
          <w:color w:val="000000"/>
          <w:sz w:val="28"/>
          <w:szCs w:val="28"/>
        </w:rPr>
        <w:t>6</w:t>
      </w:r>
      <w:r w:rsidR="006B3EAA">
        <w:rPr>
          <w:color w:val="000000"/>
          <w:sz w:val="28"/>
          <w:szCs w:val="28"/>
        </w:rPr>
        <w:t xml:space="preserve">) </w:t>
      </w:r>
      <w:r w:rsidR="00541714">
        <w:rPr>
          <w:color w:val="000000"/>
          <w:sz w:val="28"/>
          <w:szCs w:val="28"/>
        </w:rPr>
        <w:t xml:space="preserve">у </w:t>
      </w:r>
      <w:r w:rsidR="006B3EAA">
        <w:rPr>
          <w:color w:val="000000"/>
          <w:sz w:val="28"/>
          <w:szCs w:val="28"/>
        </w:rPr>
        <w:t>пункт</w:t>
      </w:r>
      <w:r w:rsidR="00541714">
        <w:rPr>
          <w:color w:val="000000"/>
          <w:sz w:val="28"/>
          <w:szCs w:val="28"/>
        </w:rPr>
        <w:t>і</w:t>
      </w:r>
      <w:r w:rsidR="006B3EAA">
        <w:rPr>
          <w:color w:val="000000"/>
          <w:sz w:val="28"/>
          <w:szCs w:val="28"/>
        </w:rPr>
        <w:t xml:space="preserve"> 19 </w:t>
      </w:r>
      <w:r w:rsidR="00541714">
        <w:rPr>
          <w:color w:val="000000"/>
          <w:sz w:val="28"/>
          <w:szCs w:val="28"/>
        </w:rPr>
        <w:t>слова «</w:t>
      </w:r>
      <w:r w:rsidR="009F728C">
        <w:rPr>
          <w:color w:val="000000"/>
          <w:sz w:val="28"/>
          <w:szCs w:val="28"/>
        </w:rPr>
        <w:t xml:space="preserve">трьох </w:t>
      </w:r>
      <w:r w:rsidR="00541714" w:rsidRPr="00541714">
        <w:rPr>
          <w:color w:val="000000"/>
          <w:sz w:val="28"/>
          <w:szCs w:val="28"/>
        </w:rPr>
        <w:t>робочих днів Держпродспоживслужбою на її»</w:t>
      </w:r>
      <w:r w:rsidR="00541714">
        <w:rPr>
          <w:color w:val="000000"/>
          <w:sz w:val="28"/>
          <w:szCs w:val="28"/>
        </w:rPr>
        <w:t xml:space="preserve"> замінити словами «</w:t>
      </w:r>
      <w:r w:rsidR="009F728C">
        <w:rPr>
          <w:color w:val="000000"/>
          <w:sz w:val="28"/>
          <w:szCs w:val="28"/>
        </w:rPr>
        <w:t xml:space="preserve">3 </w:t>
      </w:r>
      <w:r w:rsidR="00541714" w:rsidRPr="00541714">
        <w:rPr>
          <w:color w:val="000000"/>
          <w:sz w:val="28"/>
          <w:szCs w:val="28"/>
        </w:rPr>
        <w:t>робочих днів територіальним органом Держпродспоживслужби на його»</w:t>
      </w:r>
      <w:r w:rsidR="009C2003">
        <w:rPr>
          <w:color w:val="000000"/>
          <w:sz w:val="28"/>
          <w:szCs w:val="28"/>
        </w:rPr>
        <w:t>;</w:t>
      </w:r>
    </w:p>
    <w:p w:rsidR="00DC45BF" w:rsidRDefault="00AE5EE1" w:rsidP="009141C4">
      <w:pPr>
        <w:shd w:val="clear" w:color="auto" w:fill="FFFFFF"/>
        <w:spacing w:before="120"/>
        <w:ind w:firstLine="709"/>
        <w:jc w:val="both"/>
        <w:rPr>
          <w:color w:val="000000"/>
          <w:sz w:val="28"/>
          <w:szCs w:val="28"/>
        </w:rPr>
      </w:pPr>
      <w:r>
        <w:rPr>
          <w:color w:val="000000"/>
          <w:sz w:val="28"/>
          <w:szCs w:val="28"/>
        </w:rPr>
        <w:t>7</w:t>
      </w:r>
      <w:r w:rsidR="009C2003">
        <w:rPr>
          <w:color w:val="000000"/>
          <w:sz w:val="28"/>
          <w:szCs w:val="28"/>
        </w:rPr>
        <w:t>)</w:t>
      </w:r>
      <w:r w:rsidR="00DC45BF">
        <w:rPr>
          <w:color w:val="000000"/>
          <w:sz w:val="28"/>
          <w:szCs w:val="28"/>
        </w:rPr>
        <w:t xml:space="preserve"> </w:t>
      </w:r>
      <w:r w:rsidR="009C2003">
        <w:rPr>
          <w:color w:val="000000"/>
          <w:sz w:val="28"/>
          <w:szCs w:val="28"/>
        </w:rPr>
        <w:t>у</w:t>
      </w:r>
      <w:r w:rsidR="00DC45BF">
        <w:rPr>
          <w:color w:val="000000"/>
          <w:sz w:val="28"/>
          <w:szCs w:val="28"/>
        </w:rPr>
        <w:t xml:space="preserve"> формі експлуатаційного дозволу, </w:t>
      </w:r>
      <w:r w:rsidR="00DC45BF" w:rsidRPr="00CA50FF">
        <w:rPr>
          <w:color w:val="000000"/>
          <w:sz w:val="28"/>
          <w:szCs w:val="28"/>
        </w:rPr>
        <w:t>затверджен</w:t>
      </w:r>
      <w:r w:rsidR="00DC45BF">
        <w:rPr>
          <w:color w:val="000000"/>
          <w:sz w:val="28"/>
          <w:szCs w:val="28"/>
        </w:rPr>
        <w:t>ій</w:t>
      </w:r>
      <w:r w:rsidR="00DC45BF" w:rsidRPr="00CA50FF">
        <w:rPr>
          <w:color w:val="000000"/>
          <w:sz w:val="28"/>
          <w:szCs w:val="28"/>
        </w:rPr>
        <w:t xml:space="preserve"> </w:t>
      </w:r>
      <w:r w:rsidR="008372E9">
        <w:rPr>
          <w:color w:val="000000"/>
          <w:sz w:val="28"/>
          <w:szCs w:val="28"/>
        </w:rPr>
        <w:t xml:space="preserve">вказаною </w:t>
      </w:r>
      <w:r w:rsidR="00DC45BF" w:rsidRPr="00CA50FF">
        <w:rPr>
          <w:color w:val="000000"/>
          <w:sz w:val="28"/>
          <w:szCs w:val="28"/>
        </w:rPr>
        <w:t xml:space="preserve">постановою </w:t>
      </w:r>
      <w:r w:rsidR="00DC45BF">
        <w:rPr>
          <w:color w:val="000000"/>
          <w:sz w:val="28"/>
          <w:szCs w:val="28"/>
        </w:rPr>
        <w:t>слова «(</w:t>
      </w:r>
      <w:r w:rsidR="00DC45BF" w:rsidRPr="00DC45BF">
        <w:rPr>
          <w:color w:val="000000"/>
          <w:sz w:val="28"/>
          <w:szCs w:val="28"/>
        </w:rPr>
        <w:t>керівник територіального органу центрального органу виконавчої влади, що реалізує державну політику у сфері безпечності та окремих показників якості харчових продуктів)</w:t>
      </w:r>
      <w:r w:rsidR="00DC45BF">
        <w:rPr>
          <w:color w:val="000000"/>
          <w:sz w:val="28"/>
          <w:szCs w:val="28"/>
        </w:rPr>
        <w:t>»</w:t>
      </w:r>
      <w:r w:rsidR="00DC45BF" w:rsidRPr="00DC45BF">
        <w:rPr>
          <w:color w:val="000000"/>
          <w:sz w:val="28"/>
          <w:szCs w:val="28"/>
        </w:rPr>
        <w:t xml:space="preserve"> доповнити словами «</w:t>
      </w:r>
      <w:r w:rsidR="00FA6BE3">
        <w:rPr>
          <w:color w:val="000000"/>
          <w:sz w:val="28"/>
          <w:szCs w:val="28"/>
        </w:rPr>
        <w:t>та/</w:t>
      </w:r>
      <w:r w:rsidR="00DC45BF" w:rsidRPr="00DC45BF">
        <w:rPr>
          <w:color w:val="000000"/>
          <w:sz w:val="28"/>
          <w:szCs w:val="28"/>
        </w:rPr>
        <w:t xml:space="preserve">або головний державний </w:t>
      </w:r>
      <w:r w:rsidR="00456358">
        <w:rPr>
          <w:color w:val="000000"/>
          <w:sz w:val="28"/>
          <w:szCs w:val="28"/>
        </w:rPr>
        <w:t xml:space="preserve">ветеринарний </w:t>
      </w:r>
      <w:r w:rsidR="00DC45BF" w:rsidRPr="00DC45BF">
        <w:rPr>
          <w:color w:val="000000"/>
          <w:sz w:val="28"/>
          <w:szCs w:val="28"/>
        </w:rPr>
        <w:t>інспектор)»</w:t>
      </w:r>
      <w:r w:rsidR="00DC45BF">
        <w:rPr>
          <w:color w:val="000000"/>
          <w:sz w:val="28"/>
          <w:szCs w:val="28"/>
        </w:rPr>
        <w:t>.</w:t>
      </w:r>
    </w:p>
    <w:p w:rsidR="00D6141A" w:rsidRDefault="009C2003" w:rsidP="006142C4">
      <w:pPr>
        <w:shd w:val="clear" w:color="auto" w:fill="FFFFFF"/>
        <w:ind w:firstLine="709"/>
        <w:jc w:val="both"/>
        <w:rPr>
          <w:color w:val="000000"/>
          <w:sz w:val="28"/>
          <w:szCs w:val="28"/>
        </w:rPr>
      </w:pPr>
      <w:r>
        <w:rPr>
          <w:color w:val="000000"/>
          <w:sz w:val="28"/>
          <w:szCs w:val="28"/>
        </w:rPr>
        <w:t>3</w:t>
      </w:r>
      <w:r w:rsidR="00826C36" w:rsidRPr="00DA528D">
        <w:rPr>
          <w:color w:val="000000"/>
          <w:sz w:val="28"/>
          <w:szCs w:val="28"/>
        </w:rPr>
        <w:t xml:space="preserve">. </w:t>
      </w:r>
      <w:r w:rsidR="00D6141A">
        <w:rPr>
          <w:color w:val="000000"/>
          <w:sz w:val="28"/>
          <w:szCs w:val="28"/>
        </w:rPr>
        <w:t xml:space="preserve">У постанові Кабінету Міністрів України </w:t>
      </w:r>
      <w:r w:rsidR="00D6141A" w:rsidRPr="00D6141A">
        <w:rPr>
          <w:color w:val="000000"/>
          <w:sz w:val="28"/>
          <w:szCs w:val="28"/>
        </w:rPr>
        <w:t>від 31 жовтня 2018 р. № 896 «Деякі питання здійснення планових заходів державного контролю Державною службою з питань безпечності харчових продуктів та захисту споживачів» (Офіційний вісник Ук</w:t>
      </w:r>
      <w:r w:rsidR="00D6141A">
        <w:rPr>
          <w:color w:val="000000"/>
          <w:sz w:val="28"/>
          <w:szCs w:val="28"/>
        </w:rPr>
        <w:t>раїни, 2018 р., № 88, ст. 2916):</w:t>
      </w:r>
    </w:p>
    <w:p w:rsidR="004F04E9" w:rsidRDefault="00D6141A" w:rsidP="006142C4">
      <w:pPr>
        <w:shd w:val="clear" w:color="auto" w:fill="FFFFFF"/>
        <w:ind w:firstLine="709"/>
        <w:jc w:val="both"/>
        <w:rPr>
          <w:color w:val="000000"/>
          <w:sz w:val="28"/>
          <w:szCs w:val="28"/>
        </w:rPr>
      </w:pPr>
      <w:r>
        <w:rPr>
          <w:color w:val="000000"/>
          <w:sz w:val="28"/>
          <w:szCs w:val="28"/>
        </w:rPr>
        <w:t>1) п</w:t>
      </w:r>
      <w:r w:rsidR="004F04E9" w:rsidRPr="00647AE5">
        <w:rPr>
          <w:color w:val="000000"/>
          <w:sz w:val="28"/>
          <w:szCs w:val="28"/>
        </w:rPr>
        <w:t xml:space="preserve">ункт 1 </w:t>
      </w:r>
      <w:r w:rsidR="004F04E9" w:rsidRPr="004F04E9">
        <w:rPr>
          <w:color w:val="000000"/>
          <w:sz w:val="28"/>
          <w:szCs w:val="28"/>
        </w:rPr>
        <w:t>після слів «благополуччя тварин,» доповнити словами «про побічні продукти тваринного походження, законодавства у сфері органічного виробництва, обігу та м</w:t>
      </w:r>
      <w:r>
        <w:rPr>
          <w:color w:val="000000"/>
          <w:sz w:val="28"/>
          <w:szCs w:val="28"/>
        </w:rPr>
        <w:t>аркування органічної продукції»;</w:t>
      </w:r>
    </w:p>
    <w:p w:rsidR="00D6141A" w:rsidRDefault="00D6141A" w:rsidP="006142C4">
      <w:pPr>
        <w:shd w:val="clear" w:color="auto" w:fill="FFFFFF"/>
        <w:ind w:firstLine="709"/>
        <w:jc w:val="both"/>
        <w:rPr>
          <w:color w:val="000000"/>
          <w:sz w:val="28"/>
          <w:szCs w:val="28"/>
        </w:rPr>
      </w:pPr>
      <w:r>
        <w:rPr>
          <w:color w:val="000000"/>
          <w:sz w:val="28"/>
          <w:szCs w:val="28"/>
        </w:rPr>
        <w:t>2) У</w:t>
      </w:r>
      <w:r w:rsidRPr="00D6141A">
        <w:t xml:space="preserve"> </w:t>
      </w:r>
      <w:r>
        <w:rPr>
          <w:color w:val="000000"/>
          <w:sz w:val="28"/>
          <w:szCs w:val="28"/>
        </w:rPr>
        <w:t xml:space="preserve">Порядку </w:t>
      </w:r>
      <w:r w:rsidRPr="00D6141A">
        <w:rPr>
          <w:color w:val="000000"/>
          <w:sz w:val="28"/>
          <w:szCs w:val="28"/>
        </w:rPr>
        <w:t>визначення періодичності здійснення планових заходів державного контролю відповідності діяльності операторів ринку (потужностей) вимогам законодавства про харчові продукти, корми, здоров'я та благополуччя тварин, які здійснюються Державною службою з питань безпечності харчових продуктів та захисту споживачів, та критерії, за якими оцінюється ступінь ризику від її провадження</w:t>
      </w:r>
      <w:r>
        <w:rPr>
          <w:color w:val="000000"/>
          <w:sz w:val="28"/>
          <w:szCs w:val="28"/>
        </w:rPr>
        <w:t>, затвердженому вказаною постановою:</w:t>
      </w:r>
    </w:p>
    <w:p w:rsidR="00EF561C" w:rsidRDefault="004F04E9" w:rsidP="006142C4">
      <w:pPr>
        <w:shd w:val="clear" w:color="auto" w:fill="FFFFFF"/>
        <w:ind w:firstLine="709"/>
        <w:jc w:val="both"/>
        <w:rPr>
          <w:color w:val="000000"/>
          <w:sz w:val="28"/>
          <w:szCs w:val="28"/>
        </w:rPr>
      </w:pPr>
      <w:r>
        <w:rPr>
          <w:color w:val="000000"/>
          <w:sz w:val="28"/>
          <w:szCs w:val="28"/>
        </w:rPr>
        <w:t xml:space="preserve">назву Порядку </w:t>
      </w:r>
      <w:r w:rsidRPr="004F04E9">
        <w:rPr>
          <w:color w:val="000000"/>
          <w:sz w:val="28"/>
          <w:szCs w:val="28"/>
        </w:rPr>
        <w:t>після слів «благопо</w:t>
      </w:r>
      <w:bookmarkStart w:id="4" w:name="_GoBack"/>
      <w:bookmarkEnd w:id="4"/>
      <w:r w:rsidRPr="004F04E9">
        <w:rPr>
          <w:color w:val="000000"/>
          <w:sz w:val="28"/>
          <w:szCs w:val="28"/>
        </w:rPr>
        <w:t>луччя тварин,» доповнити словами «про побічні продукти тваринного походження, законодавства у сфері органічного виробництва, обігу та маркування органічної продукції»;</w:t>
      </w:r>
    </w:p>
    <w:p w:rsidR="005F2083" w:rsidRPr="005F2083" w:rsidRDefault="005F2083" w:rsidP="006142C4">
      <w:pPr>
        <w:shd w:val="clear" w:color="auto" w:fill="FFFFFF"/>
        <w:ind w:firstLine="709"/>
        <w:jc w:val="both"/>
        <w:rPr>
          <w:color w:val="000000"/>
          <w:sz w:val="28"/>
          <w:szCs w:val="28"/>
        </w:rPr>
      </w:pPr>
      <w:r w:rsidRPr="005F2083">
        <w:rPr>
          <w:color w:val="000000"/>
          <w:sz w:val="28"/>
          <w:szCs w:val="28"/>
        </w:rPr>
        <w:t>пункт 1 доповнити абзацом другим такого змісту:</w:t>
      </w:r>
    </w:p>
    <w:p w:rsidR="004F04E9" w:rsidRDefault="005F2083" w:rsidP="006142C4">
      <w:pPr>
        <w:shd w:val="clear" w:color="auto" w:fill="FFFFFF"/>
        <w:ind w:firstLine="709"/>
        <w:jc w:val="both"/>
        <w:rPr>
          <w:color w:val="000000"/>
          <w:sz w:val="28"/>
          <w:szCs w:val="28"/>
        </w:rPr>
      </w:pPr>
      <w:r w:rsidRPr="005F2083">
        <w:rPr>
          <w:color w:val="000000"/>
          <w:sz w:val="28"/>
          <w:szCs w:val="28"/>
        </w:rPr>
        <w:t>«Дія цього Порядку та критеріїв поширюється на здійснення планових заходів державного контролю відповідності діяльності операторів ринку (потужностей) вимогам законодавства про побічні продукти тваринного походження, органічного виробництва, обігу та маркування органічної продукції»</w:t>
      </w:r>
      <w:r>
        <w:rPr>
          <w:color w:val="000000"/>
          <w:sz w:val="28"/>
          <w:szCs w:val="28"/>
        </w:rPr>
        <w:t>;</w:t>
      </w:r>
    </w:p>
    <w:p w:rsidR="00607CA9" w:rsidRDefault="00607CA9" w:rsidP="00607CA9">
      <w:pPr>
        <w:shd w:val="clear" w:color="auto" w:fill="FFFFFF"/>
        <w:spacing w:before="120"/>
        <w:jc w:val="center"/>
        <w:rPr>
          <w:color w:val="000000"/>
          <w:sz w:val="28"/>
          <w:szCs w:val="28"/>
        </w:rPr>
      </w:pPr>
      <w:r>
        <w:rPr>
          <w:color w:val="000000"/>
          <w:sz w:val="28"/>
          <w:szCs w:val="28"/>
        </w:rPr>
        <w:lastRenderedPageBreak/>
        <w:t>4</w:t>
      </w:r>
    </w:p>
    <w:p w:rsidR="005F2083" w:rsidRPr="005F2083" w:rsidRDefault="005F2083" w:rsidP="005F2083">
      <w:pPr>
        <w:shd w:val="clear" w:color="auto" w:fill="FFFFFF"/>
        <w:spacing w:before="120"/>
        <w:ind w:firstLine="709"/>
        <w:jc w:val="both"/>
        <w:rPr>
          <w:color w:val="000000"/>
          <w:sz w:val="28"/>
          <w:szCs w:val="28"/>
        </w:rPr>
      </w:pPr>
      <w:r w:rsidRPr="005F2083">
        <w:rPr>
          <w:color w:val="000000"/>
          <w:sz w:val="28"/>
          <w:szCs w:val="28"/>
        </w:rPr>
        <w:t>пункт 10 доповнити новим абзацом такого змісту:</w:t>
      </w:r>
    </w:p>
    <w:p w:rsidR="005F2083" w:rsidRDefault="005F2083" w:rsidP="005F2083">
      <w:pPr>
        <w:shd w:val="clear" w:color="auto" w:fill="FFFFFF"/>
        <w:spacing w:before="120"/>
        <w:ind w:firstLine="709"/>
        <w:jc w:val="both"/>
        <w:rPr>
          <w:color w:val="000000"/>
          <w:sz w:val="28"/>
          <w:szCs w:val="28"/>
        </w:rPr>
      </w:pPr>
      <w:r w:rsidRPr="005F2083">
        <w:rPr>
          <w:color w:val="000000"/>
          <w:sz w:val="28"/>
          <w:szCs w:val="28"/>
        </w:rPr>
        <w:t>«Акт категоризації, за рішенням керівника територіального органу Держпродспоживслужби, оформляється в електронному та/або паперовому вигляді»;</w:t>
      </w:r>
    </w:p>
    <w:p w:rsidR="0026355E" w:rsidRDefault="005F2083" w:rsidP="005F2083">
      <w:pPr>
        <w:shd w:val="clear" w:color="auto" w:fill="FFFFFF"/>
        <w:spacing w:before="120"/>
        <w:ind w:firstLine="709"/>
        <w:jc w:val="both"/>
        <w:rPr>
          <w:color w:val="000000"/>
          <w:sz w:val="28"/>
          <w:szCs w:val="28"/>
        </w:rPr>
      </w:pPr>
      <w:r w:rsidRPr="00647AE5">
        <w:rPr>
          <w:color w:val="000000"/>
          <w:sz w:val="28"/>
          <w:szCs w:val="28"/>
        </w:rPr>
        <w:t>абзац</w:t>
      </w:r>
      <w:r w:rsidR="00FE0EF1" w:rsidRPr="00647AE5">
        <w:rPr>
          <w:color w:val="000000"/>
          <w:sz w:val="28"/>
          <w:szCs w:val="28"/>
        </w:rPr>
        <w:t xml:space="preserve"> дев’ят</w:t>
      </w:r>
      <w:r w:rsidRPr="00647AE5">
        <w:rPr>
          <w:color w:val="000000"/>
          <w:sz w:val="28"/>
          <w:szCs w:val="28"/>
        </w:rPr>
        <w:t>ий</w:t>
      </w:r>
      <w:r w:rsidR="00FE0EF1" w:rsidRPr="00647AE5">
        <w:rPr>
          <w:color w:val="000000"/>
          <w:sz w:val="28"/>
          <w:szCs w:val="28"/>
        </w:rPr>
        <w:t xml:space="preserve"> пункту 2 </w:t>
      </w:r>
      <w:r w:rsidRPr="00647AE5">
        <w:rPr>
          <w:color w:val="000000"/>
          <w:sz w:val="28"/>
          <w:szCs w:val="28"/>
        </w:rPr>
        <w:t>у Додатках 1</w:t>
      </w:r>
      <w:r w:rsidR="000169C9">
        <w:rPr>
          <w:color w:val="000000"/>
          <w:sz w:val="28"/>
          <w:szCs w:val="28"/>
        </w:rPr>
        <w:t xml:space="preserve">, </w:t>
      </w:r>
      <w:r w:rsidRPr="00647AE5">
        <w:rPr>
          <w:color w:val="000000"/>
          <w:sz w:val="28"/>
          <w:szCs w:val="28"/>
        </w:rPr>
        <w:t xml:space="preserve">3 до Порядку </w:t>
      </w:r>
      <w:r w:rsidR="00FE0EF1" w:rsidRPr="00647AE5">
        <w:rPr>
          <w:color w:val="000000"/>
          <w:sz w:val="28"/>
          <w:szCs w:val="28"/>
        </w:rPr>
        <w:t>після слів «не зазначен</w:t>
      </w:r>
      <w:r w:rsidR="000A53E6" w:rsidRPr="00647AE5">
        <w:rPr>
          <w:color w:val="000000"/>
          <w:sz w:val="28"/>
          <w:szCs w:val="28"/>
        </w:rPr>
        <w:t>і</w:t>
      </w:r>
      <w:r w:rsidR="00FE0EF1" w:rsidRPr="00647AE5">
        <w:rPr>
          <w:color w:val="000000"/>
          <w:sz w:val="28"/>
          <w:szCs w:val="28"/>
        </w:rPr>
        <w:t xml:space="preserve"> в цьому пункті» доповнити словами </w:t>
      </w:r>
      <w:r w:rsidR="00464718" w:rsidRPr="00647AE5">
        <w:rPr>
          <w:color w:val="000000"/>
          <w:sz w:val="28"/>
          <w:szCs w:val="28"/>
        </w:rPr>
        <w:t xml:space="preserve">«та/або </w:t>
      </w:r>
      <w:r w:rsidR="00A75EBB" w:rsidRPr="00647AE5">
        <w:rPr>
          <w:color w:val="000000"/>
          <w:sz w:val="28"/>
          <w:szCs w:val="28"/>
        </w:rPr>
        <w:t>здійснення впродовж двох останніх років операторами ринку діяльності з переміщення харчових продук</w:t>
      </w:r>
      <w:r w:rsidR="00E37690" w:rsidRPr="00647AE5">
        <w:rPr>
          <w:color w:val="000000"/>
          <w:sz w:val="28"/>
          <w:szCs w:val="28"/>
        </w:rPr>
        <w:t>тів у митному режимі експорту»</w:t>
      </w:r>
      <w:bookmarkStart w:id="5" w:name="n13"/>
      <w:bookmarkStart w:id="6" w:name="n15"/>
      <w:bookmarkEnd w:id="5"/>
      <w:bookmarkEnd w:id="6"/>
      <w:r w:rsidR="000A53E6" w:rsidRPr="00647AE5">
        <w:rPr>
          <w:color w:val="000000"/>
          <w:sz w:val="28"/>
          <w:szCs w:val="28"/>
        </w:rPr>
        <w:t>.</w:t>
      </w:r>
    </w:p>
    <w:p w:rsidR="003C71B3" w:rsidRDefault="003C71B3" w:rsidP="005F2083">
      <w:pPr>
        <w:shd w:val="clear" w:color="auto" w:fill="FFFFFF"/>
        <w:spacing w:before="120"/>
        <w:ind w:firstLine="709"/>
        <w:jc w:val="both"/>
        <w:rPr>
          <w:color w:val="000000"/>
          <w:sz w:val="28"/>
          <w:szCs w:val="28"/>
        </w:rPr>
      </w:pPr>
    </w:p>
    <w:p w:rsidR="0046568D" w:rsidRPr="0026355E" w:rsidRDefault="0046568D" w:rsidP="0046568D">
      <w:pPr>
        <w:shd w:val="clear" w:color="auto" w:fill="FFFFFF"/>
        <w:spacing w:before="120"/>
        <w:ind w:firstLine="709"/>
        <w:jc w:val="center"/>
        <w:rPr>
          <w:color w:val="000000"/>
          <w:sz w:val="28"/>
          <w:szCs w:val="28"/>
        </w:rPr>
      </w:pPr>
      <w:r>
        <w:rPr>
          <w:color w:val="000000"/>
          <w:sz w:val="28"/>
          <w:szCs w:val="28"/>
        </w:rPr>
        <w:t>___________________________________</w:t>
      </w:r>
    </w:p>
    <w:sectPr w:rsidR="0046568D" w:rsidRPr="0026355E" w:rsidSect="00607CA9">
      <w:pgSz w:w="11906" w:h="16838"/>
      <w:pgMar w:top="567" w:right="794"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05" w:rsidRDefault="00887705">
      <w:r>
        <w:separator/>
      </w:r>
    </w:p>
  </w:endnote>
  <w:endnote w:type="continuationSeparator" w:id="0">
    <w:p w:rsidR="00887705" w:rsidRDefault="0088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05" w:rsidRDefault="00887705">
      <w:r>
        <w:separator/>
      </w:r>
    </w:p>
  </w:footnote>
  <w:footnote w:type="continuationSeparator" w:id="0">
    <w:p w:rsidR="00887705" w:rsidRDefault="0088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C4" w:rsidRDefault="009141C4" w:rsidP="009141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141C4" w:rsidRDefault="009141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1C4"/>
    <w:rsid w:val="000169C9"/>
    <w:rsid w:val="00022F51"/>
    <w:rsid w:val="000469AE"/>
    <w:rsid w:val="00056185"/>
    <w:rsid w:val="000736F6"/>
    <w:rsid w:val="00077CD8"/>
    <w:rsid w:val="000A53E6"/>
    <w:rsid w:val="000B2044"/>
    <w:rsid w:val="000C676E"/>
    <w:rsid w:val="000D51B1"/>
    <w:rsid w:val="000E51C9"/>
    <w:rsid w:val="000F49EC"/>
    <w:rsid w:val="00103DCE"/>
    <w:rsid w:val="00106CDA"/>
    <w:rsid w:val="00114D3A"/>
    <w:rsid w:val="00135214"/>
    <w:rsid w:val="00165667"/>
    <w:rsid w:val="001A31D9"/>
    <w:rsid w:val="001B13E9"/>
    <w:rsid w:val="001B5A1A"/>
    <w:rsid w:val="001D75B5"/>
    <w:rsid w:val="001E5DC3"/>
    <w:rsid w:val="00210CA4"/>
    <w:rsid w:val="00233C64"/>
    <w:rsid w:val="0025630F"/>
    <w:rsid w:val="0026355E"/>
    <w:rsid w:val="003311F6"/>
    <w:rsid w:val="003653A0"/>
    <w:rsid w:val="00377C9C"/>
    <w:rsid w:val="003C71B3"/>
    <w:rsid w:val="003E0B41"/>
    <w:rsid w:val="003F06DF"/>
    <w:rsid w:val="0042487D"/>
    <w:rsid w:val="00456358"/>
    <w:rsid w:val="00464718"/>
    <w:rsid w:val="0046568D"/>
    <w:rsid w:val="004711A7"/>
    <w:rsid w:val="00471F3B"/>
    <w:rsid w:val="004C5AC9"/>
    <w:rsid w:val="004D122E"/>
    <w:rsid w:val="004F04E9"/>
    <w:rsid w:val="005012B2"/>
    <w:rsid w:val="005225C8"/>
    <w:rsid w:val="00541714"/>
    <w:rsid w:val="00542DB8"/>
    <w:rsid w:val="005444E6"/>
    <w:rsid w:val="0056561F"/>
    <w:rsid w:val="005746DE"/>
    <w:rsid w:val="00594CF6"/>
    <w:rsid w:val="005D24F3"/>
    <w:rsid w:val="005F2083"/>
    <w:rsid w:val="00607CA9"/>
    <w:rsid w:val="006142C4"/>
    <w:rsid w:val="00615984"/>
    <w:rsid w:val="00647AE5"/>
    <w:rsid w:val="00657083"/>
    <w:rsid w:val="00667054"/>
    <w:rsid w:val="006739B3"/>
    <w:rsid w:val="00677D3A"/>
    <w:rsid w:val="00680122"/>
    <w:rsid w:val="006818FC"/>
    <w:rsid w:val="00686E53"/>
    <w:rsid w:val="006B3EAA"/>
    <w:rsid w:val="006F0753"/>
    <w:rsid w:val="00713683"/>
    <w:rsid w:val="00723ACF"/>
    <w:rsid w:val="00805F3F"/>
    <w:rsid w:val="00826C36"/>
    <w:rsid w:val="008372E9"/>
    <w:rsid w:val="00875010"/>
    <w:rsid w:val="00887705"/>
    <w:rsid w:val="00890E00"/>
    <w:rsid w:val="008A4F56"/>
    <w:rsid w:val="008C3C37"/>
    <w:rsid w:val="009141C4"/>
    <w:rsid w:val="00937909"/>
    <w:rsid w:val="00957D02"/>
    <w:rsid w:val="009607E2"/>
    <w:rsid w:val="009906E3"/>
    <w:rsid w:val="009A057C"/>
    <w:rsid w:val="009C2003"/>
    <w:rsid w:val="009E2CB4"/>
    <w:rsid w:val="009F728C"/>
    <w:rsid w:val="00A25558"/>
    <w:rsid w:val="00A75EBB"/>
    <w:rsid w:val="00A81C3E"/>
    <w:rsid w:val="00A824D4"/>
    <w:rsid w:val="00AE1F58"/>
    <w:rsid w:val="00AE5EE1"/>
    <w:rsid w:val="00B36AE7"/>
    <w:rsid w:val="00B555B1"/>
    <w:rsid w:val="00B65421"/>
    <w:rsid w:val="00B905FF"/>
    <w:rsid w:val="00B93629"/>
    <w:rsid w:val="00BC645C"/>
    <w:rsid w:val="00BD1EA9"/>
    <w:rsid w:val="00BE1173"/>
    <w:rsid w:val="00C02FBF"/>
    <w:rsid w:val="00C05A52"/>
    <w:rsid w:val="00C061A6"/>
    <w:rsid w:val="00C445A8"/>
    <w:rsid w:val="00C47CA0"/>
    <w:rsid w:val="00C5636F"/>
    <w:rsid w:val="00C74D7D"/>
    <w:rsid w:val="00C905B3"/>
    <w:rsid w:val="00CA7B80"/>
    <w:rsid w:val="00CB6B20"/>
    <w:rsid w:val="00CE1FF2"/>
    <w:rsid w:val="00CE6C4E"/>
    <w:rsid w:val="00D07484"/>
    <w:rsid w:val="00D35570"/>
    <w:rsid w:val="00D5036D"/>
    <w:rsid w:val="00D50EB8"/>
    <w:rsid w:val="00D6141A"/>
    <w:rsid w:val="00D736FB"/>
    <w:rsid w:val="00D73A7A"/>
    <w:rsid w:val="00D962FF"/>
    <w:rsid w:val="00DA528D"/>
    <w:rsid w:val="00DB3DD1"/>
    <w:rsid w:val="00DC45BF"/>
    <w:rsid w:val="00E337BF"/>
    <w:rsid w:val="00E37690"/>
    <w:rsid w:val="00E5108D"/>
    <w:rsid w:val="00E514E9"/>
    <w:rsid w:val="00EB066E"/>
    <w:rsid w:val="00EB2DF4"/>
    <w:rsid w:val="00EC6D46"/>
    <w:rsid w:val="00EF3876"/>
    <w:rsid w:val="00EF51AC"/>
    <w:rsid w:val="00EF561C"/>
    <w:rsid w:val="00F15191"/>
    <w:rsid w:val="00F57513"/>
    <w:rsid w:val="00F726EA"/>
    <w:rsid w:val="00F83FBE"/>
    <w:rsid w:val="00F841DC"/>
    <w:rsid w:val="00F85318"/>
    <w:rsid w:val="00F92646"/>
    <w:rsid w:val="00FA18B6"/>
    <w:rsid w:val="00FA6BE3"/>
    <w:rsid w:val="00FD31FC"/>
    <w:rsid w:val="00FE0EF1"/>
    <w:rsid w:val="00FE5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CFDA5"/>
  <w15:chartTrackingRefBased/>
  <w15:docId w15:val="{F6ADE93C-D28E-41BB-BBA3-DCD679C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C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1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paragraph" w:styleId="a3">
    <w:name w:val="header"/>
    <w:basedOn w:val="a"/>
    <w:rsid w:val="009141C4"/>
    <w:pPr>
      <w:tabs>
        <w:tab w:val="center" w:pos="4677"/>
        <w:tab w:val="right" w:pos="9355"/>
      </w:tabs>
    </w:pPr>
  </w:style>
  <w:style w:type="character" w:styleId="a4">
    <w:name w:val="page number"/>
    <w:basedOn w:val="a0"/>
    <w:rsid w:val="009141C4"/>
  </w:style>
  <w:style w:type="character" w:customStyle="1" w:styleId="rvts0">
    <w:name w:val="rvts0"/>
    <w:rsid w:val="001B13E9"/>
  </w:style>
  <w:style w:type="character" w:styleId="a5">
    <w:name w:val="Hyperlink"/>
    <w:uiPriority w:val="99"/>
    <w:unhideWhenUsed/>
    <w:rsid w:val="001B13E9"/>
    <w:rPr>
      <w:color w:val="0000FF"/>
      <w:u w:val="single"/>
    </w:rPr>
  </w:style>
  <w:style w:type="character" w:customStyle="1" w:styleId="HTML0">
    <w:name w:val="Стандартный HTML Знак"/>
    <w:link w:val="HTML"/>
    <w:uiPriority w:val="99"/>
    <w:rsid w:val="00542DB8"/>
    <w:rPr>
      <w:rFonts w:ascii="Courier New" w:hAnsi="Courier New" w:cs="Courier New"/>
      <w:color w:val="000000"/>
      <w:sz w:val="14"/>
      <w:szCs w:val="14"/>
      <w:lang w:val="ru-RU" w:eastAsia="ru-RU"/>
    </w:rPr>
  </w:style>
  <w:style w:type="character" w:customStyle="1" w:styleId="rvts15">
    <w:name w:val="rvts15"/>
    <w:rsid w:val="009906E3"/>
  </w:style>
  <w:style w:type="paragraph" w:customStyle="1" w:styleId="rvps2">
    <w:name w:val="rvps2"/>
    <w:basedOn w:val="a"/>
    <w:rsid w:val="00103DCE"/>
    <w:pPr>
      <w:spacing w:before="100" w:beforeAutospacing="1" w:after="100" w:afterAutospacing="1"/>
    </w:pPr>
    <w:rPr>
      <w:lang w:eastAsia="uk-UA"/>
    </w:rPr>
  </w:style>
  <w:style w:type="character" w:customStyle="1" w:styleId="rvts23">
    <w:name w:val="rvts23"/>
    <w:rsid w:val="005D24F3"/>
  </w:style>
  <w:style w:type="paragraph" w:styleId="a6">
    <w:name w:val="Balloon Text"/>
    <w:basedOn w:val="a"/>
    <w:link w:val="a7"/>
    <w:rsid w:val="00E37690"/>
    <w:rPr>
      <w:rFonts w:ascii="Segoe UI" w:hAnsi="Segoe UI" w:cs="Segoe UI"/>
      <w:sz w:val="18"/>
      <w:szCs w:val="18"/>
    </w:rPr>
  </w:style>
  <w:style w:type="character" w:customStyle="1" w:styleId="a7">
    <w:name w:val="Текст выноски Знак"/>
    <w:link w:val="a6"/>
    <w:rsid w:val="00E37690"/>
    <w:rPr>
      <w:rFonts w:ascii="Segoe UI" w:hAnsi="Segoe UI" w:cs="Segoe UI"/>
      <w:sz w:val="18"/>
      <w:szCs w:val="18"/>
      <w:lang w:eastAsia="ru-RU"/>
    </w:rPr>
  </w:style>
  <w:style w:type="paragraph" w:customStyle="1" w:styleId="a8">
    <w:name w:val="Назва документа"/>
    <w:basedOn w:val="a"/>
    <w:next w:val="a"/>
    <w:rsid w:val="0026355E"/>
    <w:pPr>
      <w:keepNext/>
      <w:keepLines/>
      <w:spacing w:before="240" w:after="240"/>
      <w:jc w:val="center"/>
    </w:pPr>
    <w:rPr>
      <w:rFonts w:ascii="Antiqua" w:hAnsi="Antiqua"/>
      <w:b/>
      <w:sz w:val="26"/>
      <w:szCs w:val="20"/>
    </w:rPr>
  </w:style>
  <w:style w:type="paragraph" w:customStyle="1" w:styleId="ShapkaDocumentu">
    <w:name w:val="Shapka Documentu"/>
    <w:basedOn w:val="a"/>
    <w:rsid w:val="0026355E"/>
    <w:pPr>
      <w:keepNext/>
      <w:keepLines/>
      <w:spacing w:after="240"/>
      <w:ind w:left="3969"/>
      <w:jc w:val="center"/>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356">
      <w:bodyDiv w:val="1"/>
      <w:marLeft w:val="0"/>
      <w:marRight w:val="0"/>
      <w:marTop w:val="0"/>
      <w:marBottom w:val="0"/>
      <w:divBdr>
        <w:top w:val="none" w:sz="0" w:space="0" w:color="auto"/>
        <w:left w:val="none" w:sz="0" w:space="0" w:color="auto"/>
        <w:bottom w:val="none" w:sz="0" w:space="0" w:color="auto"/>
        <w:right w:val="none" w:sz="0" w:space="0" w:color="auto"/>
      </w:divBdr>
    </w:div>
    <w:div w:id="1726483533">
      <w:bodyDiv w:val="1"/>
      <w:marLeft w:val="0"/>
      <w:marRight w:val="0"/>
      <w:marTop w:val="0"/>
      <w:marBottom w:val="0"/>
      <w:divBdr>
        <w:top w:val="none" w:sz="0" w:space="0" w:color="auto"/>
        <w:left w:val="none" w:sz="0" w:space="0" w:color="auto"/>
        <w:bottom w:val="none" w:sz="0" w:space="0" w:color="auto"/>
        <w:right w:val="none" w:sz="0" w:space="0" w:color="auto"/>
      </w:divBdr>
    </w:div>
    <w:div w:id="1841693994">
      <w:bodyDiv w:val="1"/>
      <w:marLeft w:val="0"/>
      <w:marRight w:val="0"/>
      <w:marTop w:val="0"/>
      <w:marBottom w:val="0"/>
      <w:divBdr>
        <w:top w:val="none" w:sz="0" w:space="0" w:color="auto"/>
        <w:left w:val="none" w:sz="0" w:space="0" w:color="auto"/>
        <w:bottom w:val="none" w:sz="0" w:space="0" w:color="auto"/>
        <w:right w:val="none" w:sz="0" w:space="0" w:color="auto"/>
      </w:divBdr>
    </w:div>
    <w:div w:id="1863975558">
      <w:bodyDiv w:val="1"/>
      <w:marLeft w:val="0"/>
      <w:marRight w:val="0"/>
      <w:marTop w:val="0"/>
      <w:marBottom w:val="0"/>
      <w:divBdr>
        <w:top w:val="none" w:sz="0" w:space="0" w:color="auto"/>
        <w:left w:val="none" w:sz="0" w:space="0" w:color="auto"/>
        <w:bottom w:val="none" w:sz="0" w:space="0" w:color="auto"/>
        <w:right w:val="none" w:sz="0" w:space="0" w:color="auto"/>
      </w:divBdr>
    </w:div>
    <w:div w:id="21055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zakon2.rada.gov.ua/laws/show/436-15" TargetMode="External"/><Relationship Id="rId4" Type="http://schemas.openxmlformats.org/officeDocument/2006/relationships/footnotes" Target="footnotes.xml"/><Relationship Id="rId9" Type="http://schemas.openxmlformats.org/officeDocument/2006/relationships/hyperlink" Target="http://zakon0.rada.gov.ua/laws/show/978-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5342</Words>
  <Characters>3045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8371</CharactersWithSpaces>
  <SharedDoc>false</SharedDoc>
  <HLinks>
    <vt:vector size="12" baseType="variant">
      <vt:variant>
        <vt:i4>3866677</vt:i4>
      </vt:variant>
      <vt:variant>
        <vt:i4>6</vt:i4>
      </vt:variant>
      <vt:variant>
        <vt:i4>0</vt:i4>
      </vt:variant>
      <vt:variant>
        <vt:i4>5</vt:i4>
      </vt:variant>
      <vt:variant>
        <vt:lpwstr>http://zakon2.rada.gov.ua/laws/show/436-15</vt:lpwstr>
      </vt:variant>
      <vt:variant>
        <vt:lpwstr/>
      </vt:variant>
      <vt:variant>
        <vt:i4>7667819</vt:i4>
      </vt:variant>
      <vt:variant>
        <vt:i4>3</vt:i4>
      </vt:variant>
      <vt:variant>
        <vt:i4>0</vt:i4>
      </vt:variant>
      <vt:variant>
        <vt:i4>5</vt:i4>
      </vt:variant>
      <vt:variant>
        <vt:lpwstr>http://zakon0.rada.gov.ua/laws/show/978-2008-%D0%BF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Користувач</cp:lastModifiedBy>
  <cp:revision>9</cp:revision>
  <cp:lastPrinted>2019-01-17T08:32:00Z</cp:lastPrinted>
  <dcterms:created xsi:type="dcterms:W3CDTF">2019-01-09T07:37:00Z</dcterms:created>
  <dcterms:modified xsi:type="dcterms:W3CDTF">2019-01-17T08:38:00Z</dcterms:modified>
</cp:coreProperties>
</file>