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59D" w:rsidRPr="00451B73" w:rsidRDefault="00EE259D" w:rsidP="004B1AC4">
      <w:pPr>
        <w:keepNext/>
        <w:keepLines/>
        <w:spacing w:after="240" w:line="240" w:lineRule="auto"/>
        <w:ind w:left="4678"/>
        <w:rPr>
          <w:rFonts w:ascii="Times New Roman" w:hAnsi="Times New Roman"/>
          <w:sz w:val="28"/>
          <w:szCs w:val="28"/>
          <w:lang w:val="uk-UA" w:eastAsia="ru-RU"/>
        </w:rPr>
      </w:pPr>
      <w:r w:rsidRPr="00451B73">
        <w:rPr>
          <w:rFonts w:ascii="Times New Roman" w:hAnsi="Times New Roman"/>
          <w:sz w:val="28"/>
          <w:szCs w:val="28"/>
          <w:lang w:val="uk-UA" w:eastAsia="ru-RU"/>
        </w:rPr>
        <w:t>ЗАТВЕРДЖЕНО</w:t>
      </w:r>
      <w:r w:rsidRPr="00451B73">
        <w:rPr>
          <w:rFonts w:ascii="Times New Roman" w:hAnsi="Times New Roman"/>
          <w:sz w:val="28"/>
          <w:szCs w:val="28"/>
          <w:lang w:val="uk-UA" w:eastAsia="ru-RU"/>
        </w:rPr>
        <w:br/>
        <w:t>постановою Кабінету Міністрів Укра</w:t>
      </w:r>
      <w:r w:rsidR="00CA7BF9">
        <w:rPr>
          <w:rFonts w:ascii="Times New Roman" w:hAnsi="Times New Roman"/>
          <w:sz w:val="28"/>
          <w:szCs w:val="28"/>
          <w:lang w:val="uk-UA" w:eastAsia="ru-RU"/>
        </w:rPr>
        <w:t>їни</w:t>
      </w:r>
      <w:r w:rsidR="00CA7BF9">
        <w:rPr>
          <w:rFonts w:ascii="Times New Roman" w:hAnsi="Times New Roman"/>
          <w:sz w:val="28"/>
          <w:szCs w:val="28"/>
          <w:lang w:val="uk-UA" w:eastAsia="ru-RU"/>
        </w:rPr>
        <w:br/>
        <w:t>від                     201</w:t>
      </w:r>
      <w:r w:rsidR="00CA7BF9" w:rsidRPr="00CA7BF9">
        <w:rPr>
          <w:rFonts w:ascii="Times New Roman" w:hAnsi="Times New Roman"/>
          <w:sz w:val="28"/>
          <w:szCs w:val="28"/>
          <w:lang w:val="uk-UA" w:eastAsia="ru-RU"/>
        </w:rPr>
        <w:t>9</w:t>
      </w:r>
      <w:r w:rsidRPr="00451B73">
        <w:rPr>
          <w:rFonts w:ascii="Times New Roman" w:hAnsi="Times New Roman"/>
          <w:sz w:val="28"/>
          <w:szCs w:val="28"/>
          <w:lang w:val="uk-UA" w:eastAsia="ru-RU"/>
        </w:rPr>
        <w:t xml:space="preserve"> р. №  </w:t>
      </w:r>
    </w:p>
    <w:p w:rsidR="00EE259D" w:rsidRPr="00451B73" w:rsidRDefault="00EE259D" w:rsidP="00451B73">
      <w:pPr>
        <w:jc w:val="center"/>
        <w:rPr>
          <w:rFonts w:ascii="Times New Roman" w:hAnsi="Times New Roman"/>
          <w:b/>
          <w:sz w:val="28"/>
          <w:szCs w:val="28"/>
          <w:shd w:val="clear" w:color="auto" w:fill="FFFFFF"/>
          <w:lang w:val="uk-UA"/>
        </w:rPr>
      </w:pPr>
    </w:p>
    <w:p w:rsidR="00EE259D" w:rsidRPr="00451B73" w:rsidRDefault="00EE259D" w:rsidP="00451B73">
      <w:pPr>
        <w:jc w:val="center"/>
        <w:rPr>
          <w:rFonts w:ascii="Times New Roman" w:hAnsi="Times New Roman"/>
          <w:b/>
          <w:sz w:val="28"/>
          <w:szCs w:val="28"/>
          <w:shd w:val="clear" w:color="auto" w:fill="FFFFFF"/>
          <w:lang w:val="uk-UA"/>
        </w:rPr>
      </w:pPr>
      <w:r w:rsidRPr="00451B73">
        <w:rPr>
          <w:rFonts w:ascii="Times New Roman" w:hAnsi="Times New Roman"/>
          <w:b/>
          <w:sz w:val="28"/>
          <w:szCs w:val="28"/>
          <w:shd w:val="clear" w:color="auto" w:fill="FFFFFF"/>
          <w:lang w:val="uk-UA"/>
        </w:rPr>
        <w:t>Перелік об’єктів регулювання будь-якого походження, що підлягають державному контролю на основі ризик-орієнтованого підходу, та критерії вибірковості контролю</w:t>
      </w:r>
    </w:p>
    <w:p w:rsidR="00EE259D" w:rsidRPr="00451B73" w:rsidRDefault="00EE259D" w:rsidP="00451B73">
      <w:pPr>
        <w:pStyle w:val="a3"/>
        <w:ind w:left="0" w:firstLine="709"/>
        <w:jc w:val="both"/>
        <w:rPr>
          <w:rFonts w:ascii="Times New Roman" w:hAnsi="Times New Roman"/>
          <w:sz w:val="28"/>
          <w:szCs w:val="28"/>
          <w:shd w:val="clear" w:color="auto" w:fill="FFFFFF"/>
          <w:lang w:val="uk-UA"/>
        </w:rPr>
      </w:pPr>
      <w:r w:rsidRPr="00451B73">
        <w:rPr>
          <w:rFonts w:ascii="Times New Roman" w:hAnsi="Times New Roman"/>
          <w:sz w:val="28"/>
          <w:szCs w:val="28"/>
          <w:shd w:val="clear" w:color="auto" w:fill="FFFFFF"/>
          <w:lang w:val="uk-UA"/>
        </w:rPr>
        <w:t>1. Перелік об’єктів регулювання будь-якого походження, що підлягають державному контролю на основі ризик-орієнтованого підходу:</w:t>
      </w:r>
    </w:p>
    <w:tbl>
      <w:tblPr>
        <w:tblW w:w="9535" w:type="dxa"/>
        <w:tblInd w:w="94" w:type="dxa"/>
        <w:tblLayout w:type="fixed"/>
        <w:tblLook w:val="00A0" w:firstRow="1" w:lastRow="0" w:firstColumn="1" w:lastColumn="0" w:noHBand="0" w:noVBand="0"/>
      </w:tblPr>
      <w:tblGrid>
        <w:gridCol w:w="2424"/>
        <w:gridCol w:w="7111"/>
      </w:tblGrid>
      <w:tr w:rsidR="00EE259D" w:rsidRPr="00451B73" w:rsidTr="006B17BC">
        <w:trPr>
          <w:trHeight w:val="300"/>
        </w:trPr>
        <w:tc>
          <w:tcPr>
            <w:tcW w:w="2424" w:type="dxa"/>
            <w:tcBorders>
              <w:top w:val="single" w:sz="4" w:space="0" w:color="auto"/>
              <w:left w:val="single" w:sz="4" w:space="0" w:color="auto"/>
              <w:bottom w:val="single" w:sz="4" w:space="0" w:color="auto"/>
              <w:right w:val="single" w:sz="4" w:space="0" w:color="auto"/>
            </w:tcBorders>
            <w:vAlign w:val="center"/>
          </w:tcPr>
          <w:p w:rsidR="00EE259D" w:rsidRPr="00451B73" w:rsidRDefault="006D119C" w:rsidP="006B17BC">
            <w:pPr>
              <w:spacing w:after="0" w:line="240" w:lineRule="auto"/>
              <w:jc w:val="center"/>
              <w:rPr>
                <w:rFonts w:ascii="Times New Roman" w:hAnsi="Times New Roman"/>
                <w:sz w:val="28"/>
                <w:szCs w:val="28"/>
                <w:lang w:val="uk-UA" w:eastAsia="ru-RU"/>
              </w:rPr>
            </w:pPr>
            <w:hyperlink r:id="rId7" w:history="1">
              <w:r w:rsidR="00EE259D" w:rsidRPr="00451B73">
                <w:rPr>
                  <w:rFonts w:ascii="Times New Roman" w:hAnsi="Times New Roman"/>
                  <w:sz w:val="28"/>
                  <w:szCs w:val="28"/>
                  <w:lang w:val="uk-UA" w:eastAsia="ru-RU"/>
                </w:rPr>
                <w:t>Код згідно з УКТЗЕД</w:t>
              </w:r>
            </w:hyperlink>
          </w:p>
        </w:tc>
        <w:tc>
          <w:tcPr>
            <w:tcW w:w="7111" w:type="dxa"/>
            <w:tcBorders>
              <w:top w:val="single" w:sz="4" w:space="0" w:color="auto"/>
              <w:left w:val="nil"/>
              <w:bottom w:val="single" w:sz="4" w:space="0" w:color="auto"/>
              <w:right w:val="single" w:sz="4" w:space="0" w:color="auto"/>
            </w:tcBorders>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color w:val="000000"/>
                <w:sz w:val="28"/>
                <w:szCs w:val="28"/>
                <w:lang w:val="uk-UA" w:eastAsia="ru-RU"/>
              </w:rPr>
              <w:t>Найменування об’єкта регулювання</w:t>
            </w:r>
          </w:p>
        </w:tc>
      </w:tr>
      <w:tr w:rsidR="00EE259D" w:rsidRPr="00451B73" w:rsidTr="006B17BC">
        <w:trPr>
          <w:trHeight w:val="300"/>
        </w:trPr>
        <w:tc>
          <w:tcPr>
            <w:tcW w:w="2424" w:type="dxa"/>
            <w:tcBorders>
              <w:top w:val="nil"/>
              <w:left w:val="single" w:sz="8" w:space="0" w:color="auto"/>
              <w:bottom w:val="single" w:sz="4" w:space="0" w:color="auto"/>
              <w:right w:val="single" w:sz="4" w:space="0" w:color="auto"/>
            </w:tcBorders>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0106 49 00*</w:t>
            </w:r>
          </w:p>
        </w:tc>
        <w:tc>
          <w:tcPr>
            <w:tcW w:w="7111" w:type="dxa"/>
            <w:tcBorders>
              <w:top w:val="nil"/>
              <w:left w:val="nil"/>
              <w:bottom w:val="single" w:sz="4" w:space="0" w:color="auto"/>
              <w:right w:val="single" w:sz="4" w:space="0" w:color="auto"/>
            </w:tcBorders>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Кліщі, нематоди та комахи для науково-дослідних цілей</w:t>
            </w:r>
          </w:p>
        </w:tc>
      </w:tr>
      <w:tr w:rsidR="00EE259D" w:rsidRPr="00753AD6" w:rsidTr="006B17BC">
        <w:trPr>
          <w:trHeight w:val="519"/>
        </w:trPr>
        <w:tc>
          <w:tcPr>
            <w:tcW w:w="2424" w:type="dxa"/>
            <w:tcBorders>
              <w:top w:val="nil"/>
              <w:left w:val="single" w:sz="8" w:space="0" w:color="auto"/>
              <w:bottom w:val="single" w:sz="4" w:space="0" w:color="auto"/>
              <w:right w:val="single" w:sz="4" w:space="0" w:color="auto"/>
            </w:tcBorders>
            <w:vAlign w:val="center"/>
          </w:tcPr>
          <w:p w:rsidR="00EE259D" w:rsidRPr="00451B73" w:rsidRDefault="00EE259D" w:rsidP="006B17BC">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0601</w:t>
            </w:r>
          </w:p>
        </w:tc>
        <w:tc>
          <w:tcPr>
            <w:tcW w:w="7111" w:type="dxa"/>
            <w:tcBorders>
              <w:top w:val="nil"/>
              <w:left w:val="nil"/>
              <w:bottom w:val="single" w:sz="4" w:space="0" w:color="auto"/>
              <w:right w:val="single" w:sz="4" w:space="0" w:color="auto"/>
            </w:tcBorders>
            <w:vAlign w:val="center"/>
          </w:tcPr>
          <w:p w:rsidR="00EE259D" w:rsidRPr="00451B73" w:rsidRDefault="00EE259D" w:rsidP="006B17BC">
            <w:pPr>
              <w:spacing w:after="0" w:line="240" w:lineRule="auto"/>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Цибулини, бульби, кореневі бульби, бульбоцибулини, кореневища, включаючи розгалужені кореневища, у стані вегетативного спокою, вегетації або цвітіння; саджанці, рослини та корені цикорію, крім коренів товарної позиції 1212</w:t>
            </w:r>
          </w:p>
        </w:tc>
      </w:tr>
      <w:tr w:rsidR="00EE259D" w:rsidRPr="00753AD6" w:rsidTr="006B17BC">
        <w:trPr>
          <w:trHeight w:val="316"/>
        </w:trPr>
        <w:tc>
          <w:tcPr>
            <w:tcW w:w="2424" w:type="dxa"/>
            <w:tcBorders>
              <w:top w:val="nil"/>
              <w:left w:val="single" w:sz="8" w:space="0" w:color="auto"/>
              <w:bottom w:val="single" w:sz="4" w:space="0" w:color="auto"/>
              <w:right w:val="single" w:sz="4" w:space="0" w:color="auto"/>
            </w:tcBorders>
            <w:vAlign w:val="center"/>
          </w:tcPr>
          <w:p w:rsidR="00EE259D" w:rsidRPr="00451B73" w:rsidRDefault="00EE259D" w:rsidP="006B17BC">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0602</w:t>
            </w:r>
          </w:p>
        </w:tc>
        <w:tc>
          <w:tcPr>
            <w:tcW w:w="7111" w:type="dxa"/>
            <w:tcBorders>
              <w:top w:val="nil"/>
              <w:left w:val="nil"/>
              <w:bottom w:val="single" w:sz="4" w:space="0" w:color="auto"/>
              <w:right w:val="single" w:sz="4" w:space="0" w:color="auto"/>
            </w:tcBorders>
            <w:vAlign w:val="center"/>
          </w:tcPr>
          <w:p w:rsidR="00EE259D" w:rsidRPr="00451B73" w:rsidRDefault="00EE259D" w:rsidP="006B17BC">
            <w:pPr>
              <w:spacing w:after="0" w:line="240" w:lineRule="auto"/>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Інші живі рослини (включаючи їх коріння), живці та підщепи; міцелій грибів</w:t>
            </w:r>
          </w:p>
        </w:tc>
      </w:tr>
      <w:tr w:rsidR="00EE259D" w:rsidRPr="00753AD6" w:rsidTr="006B17BC">
        <w:trPr>
          <w:trHeight w:val="720"/>
        </w:trPr>
        <w:tc>
          <w:tcPr>
            <w:tcW w:w="2424" w:type="dxa"/>
            <w:tcBorders>
              <w:top w:val="single" w:sz="4" w:space="0" w:color="auto"/>
              <w:left w:val="single" w:sz="4" w:space="0" w:color="auto"/>
              <w:bottom w:val="single" w:sz="4" w:space="0" w:color="auto"/>
              <w:right w:val="single" w:sz="4" w:space="0" w:color="auto"/>
            </w:tcBorders>
            <w:vAlign w:val="center"/>
          </w:tcPr>
          <w:p w:rsidR="00EE259D" w:rsidRPr="00451B73" w:rsidRDefault="00EE259D" w:rsidP="006B17BC">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0603</w:t>
            </w:r>
          </w:p>
        </w:tc>
        <w:tc>
          <w:tcPr>
            <w:tcW w:w="7111" w:type="dxa"/>
            <w:tcBorders>
              <w:top w:val="single" w:sz="4" w:space="0" w:color="auto"/>
              <w:left w:val="nil"/>
              <w:bottom w:val="single" w:sz="4" w:space="0" w:color="auto"/>
              <w:right w:val="single" w:sz="4" w:space="0" w:color="auto"/>
            </w:tcBorders>
            <w:vAlign w:val="center"/>
          </w:tcPr>
          <w:p w:rsidR="00EE259D" w:rsidRPr="00451B73" w:rsidRDefault="00EE259D" w:rsidP="006B17BC">
            <w:pPr>
              <w:spacing w:after="0" w:line="240" w:lineRule="auto"/>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Зрізані квітки та пуп’янки, придатні для складення букетів або для декоративних цілей, свіжі, засушені (крім вибілених, пофарбованих, просочених або оброблених іншим способом)</w:t>
            </w:r>
          </w:p>
        </w:tc>
      </w:tr>
      <w:tr w:rsidR="00EE259D" w:rsidRPr="00451B73" w:rsidTr="006B17BC">
        <w:trPr>
          <w:trHeight w:val="402"/>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0604</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Листя, гілки та інші частини рослин, без квіток або пуп’янків, трави, мохи та лишайники, придатні для складення букетів або для декоративних цілей, свіжі</w:t>
            </w:r>
          </w:p>
        </w:tc>
      </w:tr>
      <w:tr w:rsidR="00EE259D" w:rsidRPr="00753AD6" w:rsidTr="006B17BC">
        <w:trPr>
          <w:trHeight w:val="691"/>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0604</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Листя, гілки та інші частини рослин, без квіток або пуп’янків, трави, мохи та лишайники, придатні для складення букетів або для декоративних цілей  засушені (крім вибілених, пофарбованих, просочених або оброблених іншим способом)</w:t>
            </w:r>
          </w:p>
        </w:tc>
      </w:tr>
      <w:tr w:rsidR="00EE259D" w:rsidRPr="00451B73" w:rsidTr="006B17BC">
        <w:trPr>
          <w:trHeight w:val="30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0701</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Картопля, свіжа або охолоджена</w:t>
            </w:r>
          </w:p>
        </w:tc>
      </w:tr>
      <w:tr w:rsidR="00EE259D" w:rsidRPr="00451B73" w:rsidTr="006B17BC">
        <w:trPr>
          <w:trHeight w:val="255"/>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0702 00 00 00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Помідори, свіжі або охолоджені</w:t>
            </w:r>
          </w:p>
        </w:tc>
      </w:tr>
      <w:tr w:rsidR="00EE259D" w:rsidRPr="00753AD6"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0703</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Цибуля-</w:t>
            </w:r>
            <w:proofErr w:type="spellStart"/>
            <w:r w:rsidRPr="00451B73">
              <w:rPr>
                <w:rFonts w:ascii="Times New Roman" w:hAnsi="Times New Roman"/>
                <w:sz w:val="28"/>
                <w:szCs w:val="28"/>
                <w:lang w:val="uk-UA" w:eastAsia="ru-RU"/>
              </w:rPr>
              <w:t>шалот</w:t>
            </w:r>
            <w:proofErr w:type="spellEnd"/>
            <w:r w:rsidRPr="00451B73">
              <w:rPr>
                <w:rFonts w:ascii="Times New Roman" w:hAnsi="Times New Roman"/>
                <w:sz w:val="28"/>
                <w:szCs w:val="28"/>
                <w:lang w:val="uk-UA" w:eastAsia="ru-RU"/>
              </w:rPr>
              <w:t>,  цибуля-порей та інші цибулинні овочі, свіжі або охолоджені (крім цибулі ріпчастої та часнику)</w:t>
            </w:r>
          </w:p>
        </w:tc>
      </w:tr>
      <w:tr w:rsidR="00EE259D" w:rsidRPr="00451B73" w:rsidTr="006B17BC">
        <w:trPr>
          <w:trHeight w:val="30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0703</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Цибуля ріпчаста, часник</w:t>
            </w:r>
          </w:p>
        </w:tc>
      </w:tr>
      <w:tr w:rsidR="00EE259D" w:rsidRPr="00753AD6" w:rsidTr="006B17BC">
        <w:trPr>
          <w:trHeight w:val="480"/>
        </w:trPr>
        <w:tc>
          <w:tcPr>
            <w:tcW w:w="2424" w:type="dxa"/>
            <w:tcBorders>
              <w:top w:val="single" w:sz="4" w:space="0" w:color="auto"/>
              <w:left w:val="single" w:sz="4"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0704</w:t>
            </w:r>
          </w:p>
        </w:tc>
        <w:tc>
          <w:tcPr>
            <w:tcW w:w="7111" w:type="dxa"/>
            <w:tcBorders>
              <w:top w:val="single" w:sz="4" w:space="0" w:color="auto"/>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Капуста головчаста, капуста цвітна, капуста броколі, кольрабі, капуста листова та аналогічні їстівні овочі роду </w:t>
            </w:r>
            <w:proofErr w:type="spellStart"/>
            <w:r w:rsidRPr="00451B73">
              <w:rPr>
                <w:rFonts w:ascii="Times New Roman" w:hAnsi="Times New Roman"/>
                <w:sz w:val="28"/>
                <w:szCs w:val="28"/>
                <w:lang w:val="uk-UA" w:eastAsia="ru-RU"/>
              </w:rPr>
              <w:t>Brassica</w:t>
            </w:r>
            <w:proofErr w:type="spellEnd"/>
            <w:r w:rsidRPr="00451B73">
              <w:rPr>
                <w:rFonts w:ascii="Times New Roman" w:hAnsi="Times New Roman"/>
                <w:sz w:val="28"/>
                <w:szCs w:val="28"/>
                <w:lang w:val="uk-UA" w:eastAsia="ru-RU"/>
              </w:rPr>
              <w:t>, свіжі або охолоджені</w:t>
            </w:r>
          </w:p>
        </w:tc>
      </w:tr>
      <w:tr w:rsidR="00EE259D" w:rsidRPr="00753AD6" w:rsidTr="006B17BC">
        <w:trPr>
          <w:trHeight w:val="26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0705</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Салат-латук (</w:t>
            </w:r>
            <w:proofErr w:type="spellStart"/>
            <w:r w:rsidRPr="00451B73">
              <w:rPr>
                <w:rFonts w:ascii="Times New Roman" w:hAnsi="Times New Roman"/>
                <w:sz w:val="28"/>
                <w:szCs w:val="28"/>
                <w:lang w:val="uk-UA" w:eastAsia="ru-RU"/>
              </w:rPr>
              <w:t>Lactuca</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sativa</w:t>
            </w:r>
            <w:proofErr w:type="spellEnd"/>
            <w:r w:rsidRPr="00451B73">
              <w:rPr>
                <w:rFonts w:ascii="Times New Roman" w:hAnsi="Times New Roman"/>
                <w:sz w:val="28"/>
                <w:szCs w:val="28"/>
                <w:lang w:val="uk-UA" w:eastAsia="ru-RU"/>
              </w:rPr>
              <w:t>) і цикорій (</w:t>
            </w:r>
            <w:proofErr w:type="spellStart"/>
            <w:r w:rsidRPr="00451B73">
              <w:rPr>
                <w:rFonts w:ascii="Times New Roman" w:hAnsi="Times New Roman"/>
                <w:sz w:val="28"/>
                <w:szCs w:val="28"/>
                <w:lang w:val="uk-UA" w:eastAsia="ru-RU"/>
              </w:rPr>
              <w:t>Cichorium</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spp</w:t>
            </w:r>
            <w:proofErr w:type="spellEnd"/>
            <w:r w:rsidRPr="00451B73">
              <w:rPr>
                <w:rFonts w:ascii="Times New Roman" w:hAnsi="Times New Roman"/>
                <w:sz w:val="28"/>
                <w:szCs w:val="28"/>
                <w:lang w:val="uk-UA" w:eastAsia="ru-RU"/>
              </w:rPr>
              <w:t>.), свіжі або охолоджені</w:t>
            </w:r>
          </w:p>
        </w:tc>
      </w:tr>
      <w:tr w:rsidR="00EE259D" w:rsidRPr="00451B73" w:rsidTr="006B17BC">
        <w:trPr>
          <w:trHeight w:val="480"/>
        </w:trPr>
        <w:tc>
          <w:tcPr>
            <w:tcW w:w="2424" w:type="dxa"/>
            <w:tcBorders>
              <w:top w:val="single" w:sz="4" w:space="0" w:color="auto"/>
              <w:left w:val="single" w:sz="4"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lastRenderedPageBreak/>
              <w:t>0706</w:t>
            </w:r>
          </w:p>
        </w:tc>
        <w:tc>
          <w:tcPr>
            <w:tcW w:w="7111" w:type="dxa"/>
            <w:tcBorders>
              <w:top w:val="single" w:sz="4" w:space="0" w:color="auto"/>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Морква, ріпа, столові буряки, солодкий корінь, редька, селера коренева та аналогічні їстівні коренеплоди, свіжі або охолоджені</w:t>
            </w:r>
          </w:p>
        </w:tc>
      </w:tr>
      <w:tr w:rsidR="00EE259D" w:rsidRPr="00451B73" w:rsidTr="006B17BC">
        <w:trPr>
          <w:trHeight w:val="255"/>
        </w:trPr>
        <w:tc>
          <w:tcPr>
            <w:tcW w:w="2424" w:type="dxa"/>
            <w:tcBorders>
              <w:top w:val="single" w:sz="4" w:space="0" w:color="auto"/>
              <w:left w:val="single" w:sz="4"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0707 00</w:t>
            </w:r>
          </w:p>
        </w:tc>
        <w:tc>
          <w:tcPr>
            <w:tcW w:w="7111" w:type="dxa"/>
            <w:tcBorders>
              <w:top w:val="single" w:sz="4" w:space="0" w:color="auto"/>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Огірки, корнішони, свіжі або охолоджені</w:t>
            </w:r>
          </w:p>
        </w:tc>
      </w:tr>
      <w:tr w:rsidR="00EE259D" w:rsidRPr="00753AD6" w:rsidTr="006B17BC">
        <w:trPr>
          <w:trHeight w:val="255"/>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0708</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Бобові овочі, лущені або нелущені, свіжі або охолоджені</w:t>
            </w:r>
          </w:p>
        </w:tc>
      </w:tr>
      <w:tr w:rsidR="00EE259D" w:rsidRPr="00753AD6" w:rsidTr="006B17BC">
        <w:trPr>
          <w:trHeight w:val="255"/>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0709</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Інші овочі, свіжі або охолоджені (крім грибів та трюфелів)</w:t>
            </w:r>
          </w:p>
        </w:tc>
      </w:tr>
      <w:tr w:rsidR="00EE259D" w:rsidRPr="00753AD6" w:rsidTr="006B17BC">
        <w:trPr>
          <w:trHeight w:val="255"/>
        </w:trPr>
        <w:tc>
          <w:tcPr>
            <w:tcW w:w="2424" w:type="dxa"/>
            <w:tcBorders>
              <w:top w:val="single" w:sz="4" w:space="0" w:color="auto"/>
              <w:left w:val="single" w:sz="4"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0712 90 11 00</w:t>
            </w:r>
          </w:p>
        </w:tc>
        <w:tc>
          <w:tcPr>
            <w:tcW w:w="7111" w:type="dxa"/>
            <w:tcBorders>
              <w:top w:val="single" w:sz="4" w:space="0" w:color="auto"/>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Цукрова кукурудза (</w:t>
            </w:r>
            <w:proofErr w:type="spellStart"/>
            <w:r w:rsidRPr="00451B73">
              <w:rPr>
                <w:rFonts w:ascii="Times New Roman" w:hAnsi="Times New Roman"/>
                <w:sz w:val="28"/>
                <w:szCs w:val="28"/>
                <w:lang w:val="uk-UA" w:eastAsia="ru-RU"/>
              </w:rPr>
              <w:t>Zea</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mays</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var</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saccharata</w:t>
            </w:r>
            <w:proofErr w:type="spellEnd"/>
            <w:r w:rsidRPr="00451B73">
              <w:rPr>
                <w:rFonts w:ascii="Times New Roman" w:hAnsi="Times New Roman"/>
                <w:sz w:val="28"/>
                <w:szCs w:val="28"/>
                <w:lang w:val="uk-UA" w:eastAsia="ru-RU"/>
              </w:rPr>
              <w:t>) гібрид для сівби</w:t>
            </w:r>
          </w:p>
        </w:tc>
      </w:tr>
      <w:tr w:rsidR="00EE259D" w:rsidRPr="00753AD6" w:rsidTr="006B17BC">
        <w:trPr>
          <w:trHeight w:val="255"/>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0712 90 19 00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Цукрова кукурудза (</w:t>
            </w:r>
            <w:proofErr w:type="spellStart"/>
            <w:r w:rsidRPr="00451B73">
              <w:rPr>
                <w:rFonts w:ascii="Times New Roman" w:hAnsi="Times New Roman"/>
                <w:sz w:val="28"/>
                <w:szCs w:val="28"/>
                <w:lang w:val="uk-UA" w:eastAsia="ru-RU"/>
              </w:rPr>
              <w:t>Zea</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mays</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var</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saccharata</w:t>
            </w:r>
            <w:proofErr w:type="spellEnd"/>
            <w:r w:rsidRPr="00451B73">
              <w:rPr>
                <w:rFonts w:ascii="Times New Roman" w:hAnsi="Times New Roman"/>
                <w:sz w:val="28"/>
                <w:szCs w:val="28"/>
                <w:lang w:val="uk-UA" w:eastAsia="ru-RU"/>
              </w:rPr>
              <w:t>) інша</w:t>
            </w:r>
          </w:p>
        </w:tc>
      </w:tr>
      <w:tr w:rsidR="00EE259D" w:rsidRPr="00753AD6"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0713</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proofErr w:type="spellStart"/>
            <w:r w:rsidRPr="00451B73">
              <w:rPr>
                <w:rFonts w:ascii="Times New Roman" w:hAnsi="Times New Roman"/>
                <w:sz w:val="28"/>
                <w:szCs w:val="28"/>
                <w:lang w:val="uk-UA" w:eastAsia="ru-RU"/>
              </w:rPr>
              <w:t>Овочi</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бобовi</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сушенi</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лущенi</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очищенi</w:t>
            </w:r>
            <w:proofErr w:type="spellEnd"/>
            <w:r w:rsidRPr="00451B73">
              <w:rPr>
                <w:rFonts w:ascii="Times New Roman" w:hAnsi="Times New Roman"/>
                <w:sz w:val="28"/>
                <w:szCs w:val="28"/>
                <w:lang w:val="uk-UA" w:eastAsia="ru-RU"/>
              </w:rPr>
              <w:t xml:space="preserve"> або </w:t>
            </w:r>
            <w:proofErr w:type="spellStart"/>
            <w:r w:rsidRPr="00451B73">
              <w:rPr>
                <w:rFonts w:ascii="Times New Roman" w:hAnsi="Times New Roman"/>
                <w:sz w:val="28"/>
                <w:szCs w:val="28"/>
                <w:lang w:val="uk-UA" w:eastAsia="ru-RU"/>
              </w:rPr>
              <w:t>неочищенi</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вiд</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насiннєвої</w:t>
            </w:r>
            <w:proofErr w:type="spellEnd"/>
            <w:r w:rsidRPr="00451B73">
              <w:rPr>
                <w:rFonts w:ascii="Times New Roman" w:hAnsi="Times New Roman"/>
                <w:sz w:val="28"/>
                <w:szCs w:val="28"/>
                <w:lang w:val="uk-UA" w:eastAsia="ru-RU"/>
              </w:rPr>
              <w:t xml:space="preserve"> оболонки, подрібнені або неподрібнені (крім  сівби)</w:t>
            </w:r>
          </w:p>
        </w:tc>
      </w:tr>
      <w:tr w:rsidR="00EE259D" w:rsidRPr="00753AD6" w:rsidTr="006B17BC">
        <w:trPr>
          <w:trHeight w:val="480"/>
        </w:trPr>
        <w:tc>
          <w:tcPr>
            <w:tcW w:w="2424" w:type="dxa"/>
            <w:tcBorders>
              <w:top w:val="single" w:sz="4" w:space="0" w:color="auto"/>
              <w:left w:val="single" w:sz="4"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0713</w:t>
            </w:r>
          </w:p>
        </w:tc>
        <w:tc>
          <w:tcPr>
            <w:tcW w:w="7111" w:type="dxa"/>
            <w:tcBorders>
              <w:top w:val="single" w:sz="4" w:space="0" w:color="auto"/>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proofErr w:type="spellStart"/>
            <w:r w:rsidRPr="00451B73">
              <w:rPr>
                <w:rFonts w:ascii="Times New Roman" w:hAnsi="Times New Roman"/>
                <w:sz w:val="28"/>
                <w:szCs w:val="28"/>
                <w:lang w:val="uk-UA" w:eastAsia="ru-RU"/>
              </w:rPr>
              <w:t>Овочi</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бобовi</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сушенi</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лущенi</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очищенi</w:t>
            </w:r>
            <w:proofErr w:type="spellEnd"/>
            <w:r w:rsidRPr="00451B73">
              <w:rPr>
                <w:rFonts w:ascii="Times New Roman" w:hAnsi="Times New Roman"/>
                <w:sz w:val="28"/>
                <w:szCs w:val="28"/>
                <w:lang w:val="uk-UA" w:eastAsia="ru-RU"/>
              </w:rPr>
              <w:t xml:space="preserve"> або </w:t>
            </w:r>
            <w:proofErr w:type="spellStart"/>
            <w:r w:rsidRPr="00451B73">
              <w:rPr>
                <w:rFonts w:ascii="Times New Roman" w:hAnsi="Times New Roman"/>
                <w:sz w:val="28"/>
                <w:szCs w:val="28"/>
                <w:lang w:val="uk-UA" w:eastAsia="ru-RU"/>
              </w:rPr>
              <w:t>неочищенi</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вiд</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насiннєвої</w:t>
            </w:r>
            <w:proofErr w:type="spellEnd"/>
            <w:r w:rsidRPr="00451B73">
              <w:rPr>
                <w:rFonts w:ascii="Times New Roman" w:hAnsi="Times New Roman"/>
                <w:sz w:val="28"/>
                <w:szCs w:val="28"/>
                <w:lang w:val="uk-UA" w:eastAsia="ru-RU"/>
              </w:rPr>
              <w:t xml:space="preserve"> оболонки, подрібнені або неподрібнені  для сівби </w:t>
            </w:r>
          </w:p>
        </w:tc>
      </w:tr>
      <w:tr w:rsidR="00EE259D" w:rsidRPr="00753AD6" w:rsidTr="006B17BC">
        <w:trPr>
          <w:trHeight w:val="87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0714</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Маніок, маранта, салеп, топінамбур, солодка картопля, або </w:t>
            </w:r>
            <w:proofErr w:type="spellStart"/>
            <w:r w:rsidRPr="00451B73">
              <w:rPr>
                <w:rFonts w:ascii="Times New Roman" w:hAnsi="Times New Roman"/>
                <w:sz w:val="28"/>
                <w:szCs w:val="28"/>
                <w:lang w:val="uk-UA" w:eastAsia="ru-RU"/>
              </w:rPr>
              <w:t>батат</w:t>
            </w:r>
            <w:proofErr w:type="spellEnd"/>
            <w:r w:rsidRPr="00451B73">
              <w:rPr>
                <w:rFonts w:ascii="Times New Roman" w:hAnsi="Times New Roman"/>
                <w:sz w:val="28"/>
                <w:szCs w:val="28"/>
                <w:lang w:val="uk-UA" w:eastAsia="ru-RU"/>
              </w:rPr>
              <w:t>, аналогічні коренеплоди чи бульби з високим вмістом крохмалю або інуліну, свіжі, охолоджені (крім морожених або сушених, цілих чи порізаних у вигляді гранул або скибок; крім серцевини сагової пальми)</w:t>
            </w:r>
          </w:p>
        </w:tc>
      </w:tr>
      <w:tr w:rsidR="00EE259D" w:rsidRPr="00753AD6"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0801</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Горіхи кокосові, бразильські, кеш’ю, свіжі або сушені, очищені від шкаралупи або неочищені, із шкіркою або без шкірки</w:t>
            </w:r>
          </w:p>
        </w:tc>
      </w:tr>
      <w:tr w:rsidR="00EE259D" w:rsidRPr="00753AD6"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0802</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Інші горіхи, свіжі або сушені, очищені від шкаралупи або неочищені, із шкіркою або без шкірки</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0803</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Банани, включаючи </w:t>
            </w:r>
            <w:proofErr w:type="spellStart"/>
            <w:r w:rsidRPr="00451B73">
              <w:rPr>
                <w:rFonts w:ascii="Times New Roman" w:hAnsi="Times New Roman"/>
                <w:sz w:val="28"/>
                <w:szCs w:val="28"/>
                <w:lang w:val="uk-UA" w:eastAsia="ru-RU"/>
              </w:rPr>
              <w:t>плантайни</w:t>
            </w:r>
            <w:proofErr w:type="spellEnd"/>
            <w:r w:rsidRPr="00451B73">
              <w:rPr>
                <w:rFonts w:ascii="Times New Roman" w:hAnsi="Times New Roman"/>
                <w:sz w:val="28"/>
                <w:szCs w:val="28"/>
                <w:lang w:val="uk-UA" w:eastAsia="ru-RU"/>
              </w:rPr>
              <w:t xml:space="preserve">, свіжі </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0803</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Банани, включаючи </w:t>
            </w:r>
            <w:proofErr w:type="spellStart"/>
            <w:r w:rsidRPr="00451B73">
              <w:rPr>
                <w:rFonts w:ascii="Times New Roman" w:hAnsi="Times New Roman"/>
                <w:sz w:val="28"/>
                <w:szCs w:val="28"/>
                <w:lang w:val="uk-UA" w:eastAsia="ru-RU"/>
              </w:rPr>
              <w:t>плантайни</w:t>
            </w:r>
            <w:proofErr w:type="spellEnd"/>
            <w:r w:rsidRPr="00451B73">
              <w:rPr>
                <w:rFonts w:ascii="Times New Roman" w:hAnsi="Times New Roman"/>
                <w:sz w:val="28"/>
                <w:szCs w:val="28"/>
                <w:lang w:val="uk-UA" w:eastAsia="ru-RU"/>
              </w:rPr>
              <w:t>, сушені</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0804</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Фініки, інжир, ананаси, авокадо, </w:t>
            </w:r>
            <w:proofErr w:type="spellStart"/>
            <w:r w:rsidRPr="00451B73">
              <w:rPr>
                <w:rFonts w:ascii="Times New Roman" w:hAnsi="Times New Roman"/>
                <w:sz w:val="28"/>
                <w:szCs w:val="28"/>
                <w:lang w:val="uk-UA" w:eastAsia="ru-RU"/>
              </w:rPr>
              <w:t>гуаява</w:t>
            </w:r>
            <w:proofErr w:type="spellEnd"/>
            <w:r w:rsidRPr="00451B73">
              <w:rPr>
                <w:rFonts w:ascii="Times New Roman" w:hAnsi="Times New Roman"/>
                <w:sz w:val="28"/>
                <w:szCs w:val="28"/>
                <w:lang w:val="uk-UA" w:eastAsia="ru-RU"/>
              </w:rPr>
              <w:t xml:space="preserve">, манго та мангостани, свіжі </w:t>
            </w:r>
          </w:p>
        </w:tc>
      </w:tr>
      <w:tr w:rsidR="00EE259D" w:rsidRPr="00451B73" w:rsidTr="006B17BC">
        <w:trPr>
          <w:trHeight w:val="30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0804</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Фініки, інжир, ананаси, авокадо, </w:t>
            </w:r>
            <w:proofErr w:type="spellStart"/>
            <w:r w:rsidRPr="00451B73">
              <w:rPr>
                <w:rFonts w:ascii="Times New Roman" w:hAnsi="Times New Roman"/>
                <w:sz w:val="28"/>
                <w:szCs w:val="28"/>
                <w:lang w:val="uk-UA" w:eastAsia="ru-RU"/>
              </w:rPr>
              <w:t>гуаява</w:t>
            </w:r>
            <w:proofErr w:type="spellEnd"/>
            <w:r w:rsidRPr="00451B73">
              <w:rPr>
                <w:rFonts w:ascii="Times New Roman" w:hAnsi="Times New Roman"/>
                <w:sz w:val="28"/>
                <w:szCs w:val="28"/>
                <w:lang w:val="uk-UA" w:eastAsia="ru-RU"/>
              </w:rPr>
              <w:t>, манго та мангостани, сушені</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0805</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Цитрусові, свіжі </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0805</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Цитрусові,  сушені</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0806</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Виноград, свіжий </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0806</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Виноград сушений</w:t>
            </w:r>
          </w:p>
        </w:tc>
      </w:tr>
      <w:tr w:rsidR="00EE259D" w:rsidRPr="00753AD6"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0807</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Дині, кавуни і папая, свіжі</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0808</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Яблука, груші та айва, свіжі</w:t>
            </w:r>
          </w:p>
        </w:tc>
      </w:tr>
      <w:tr w:rsidR="00EE259D" w:rsidRPr="00451B73"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0809</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Абрикоси, вишні та черешні, персики (включаючи нектарини), сливи та терен, свіжі</w:t>
            </w:r>
          </w:p>
        </w:tc>
      </w:tr>
      <w:tr w:rsidR="00EE259D" w:rsidRPr="00451B73" w:rsidTr="006B17BC">
        <w:trPr>
          <w:trHeight w:val="30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0810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Інші плоди, свіжі</w:t>
            </w:r>
          </w:p>
        </w:tc>
      </w:tr>
      <w:tr w:rsidR="00EE259D" w:rsidRPr="00753AD6" w:rsidTr="006B17BC">
        <w:trPr>
          <w:trHeight w:val="480"/>
        </w:trPr>
        <w:tc>
          <w:tcPr>
            <w:tcW w:w="2424" w:type="dxa"/>
            <w:tcBorders>
              <w:top w:val="single" w:sz="4" w:space="0" w:color="auto"/>
              <w:left w:val="single" w:sz="4"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0813</w:t>
            </w:r>
          </w:p>
        </w:tc>
        <w:tc>
          <w:tcPr>
            <w:tcW w:w="7111" w:type="dxa"/>
            <w:tcBorders>
              <w:top w:val="single" w:sz="4" w:space="0" w:color="auto"/>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Плоди сушені, крім тих, що включені до товарних позицій 0801-0806; суміші горіхів або сушених плодів цієї групи</w:t>
            </w:r>
          </w:p>
        </w:tc>
      </w:tr>
      <w:tr w:rsidR="00EE259D" w:rsidRPr="00753AD6" w:rsidTr="006B17BC">
        <w:trPr>
          <w:trHeight w:val="837"/>
        </w:trPr>
        <w:tc>
          <w:tcPr>
            <w:tcW w:w="2424" w:type="dxa"/>
            <w:tcBorders>
              <w:top w:val="single" w:sz="4" w:space="0" w:color="auto"/>
              <w:left w:val="single" w:sz="4"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lastRenderedPageBreak/>
              <w:t>0814 00 00 00</w:t>
            </w:r>
          </w:p>
        </w:tc>
        <w:tc>
          <w:tcPr>
            <w:tcW w:w="7111" w:type="dxa"/>
            <w:tcBorders>
              <w:top w:val="single" w:sz="4" w:space="0" w:color="auto"/>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Шкірки цитрусових або динь (включаючи шкірки кавунів), свіжі (крім морожених, сушених або консервованих для тимчасового зберігання в розсолі, сірчаній воді або іншому розчині, що забезпечує їх тимчасову консервацію)</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0901 11 00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Кава несмажена з кофеїном</w:t>
            </w:r>
          </w:p>
        </w:tc>
      </w:tr>
      <w:tr w:rsidR="00EE259D" w:rsidRPr="00451B73" w:rsidTr="006B17BC">
        <w:trPr>
          <w:trHeight w:val="172"/>
        </w:trPr>
        <w:tc>
          <w:tcPr>
            <w:tcW w:w="2424" w:type="dxa"/>
            <w:tcBorders>
              <w:top w:val="nil"/>
              <w:left w:val="single" w:sz="4"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0901 12 00 00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Кава несмажена без кофеїну</w:t>
            </w:r>
          </w:p>
          <w:p w:rsidR="00EE259D" w:rsidRPr="00451B73" w:rsidRDefault="00EE259D" w:rsidP="006B17BC">
            <w:pPr>
              <w:spacing w:after="0" w:line="240" w:lineRule="auto"/>
              <w:rPr>
                <w:rFonts w:ascii="Times New Roman" w:hAnsi="Times New Roman"/>
                <w:sz w:val="28"/>
                <w:szCs w:val="28"/>
                <w:lang w:val="uk-UA" w:eastAsia="ru-RU"/>
              </w:rPr>
            </w:pPr>
          </w:p>
          <w:p w:rsidR="00EE259D" w:rsidRPr="00451B73" w:rsidRDefault="00EE259D" w:rsidP="006B17BC">
            <w:pPr>
              <w:spacing w:after="0" w:line="240" w:lineRule="auto"/>
              <w:rPr>
                <w:rFonts w:ascii="Times New Roman" w:hAnsi="Times New Roman"/>
                <w:sz w:val="28"/>
                <w:szCs w:val="28"/>
                <w:lang w:val="uk-UA" w:eastAsia="ru-RU"/>
              </w:rPr>
            </w:pPr>
          </w:p>
        </w:tc>
      </w:tr>
      <w:tr w:rsidR="00EE259D" w:rsidRPr="00451B73"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0903 00 00 00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Мате або парагвайський чай (крім розфасованого у вакуумну або металеву упаковку)</w:t>
            </w:r>
          </w:p>
        </w:tc>
      </w:tr>
      <w:tr w:rsidR="00EE259D" w:rsidRPr="00753AD6"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0904</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Перець роду </w:t>
            </w:r>
            <w:proofErr w:type="spellStart"/>
            <w:r w:rsidRPr="00451B73">
              <w:rPr>
                <w:rFonts w:ascii="Times New Roman" w:hAnsi="Times New Roman"/>
                <w:sz w:val="28"/>
                <w:szCs w:val="28"/>
                <w:lang w:val="uk-UA" w:eastAsia="ru-RU"/>
              </w:rPr>
              <w:t>Piper</w:t>
            </w:r>
            <w:proofErr w:type="spellEnd"/>
            <w:r w:rsidRPr="00451B73">
              <w:rPr>
                <w:rFonts w:ascii="Times New Roman" w:hAnsi="Times New Roman"/>
                <w:sz w:val="28"/>
                <w:szCs w:val="28"/>
                <w:lang w:val="uk-UA" w:eastAsia="ru-RU"/>
              </w:rPr>
              <w:t xml:space="preserve">; стручковий перець роду </w:t>
            </w:r>
            <w:proofErr w:type="spellStart"/>
            <w:r w:rsidRPr="00451B73">
              <w:rPr>
                <w:rFonts w:ascii="Times New Roman" w:hAnsi="Times New Roman"/>
                <w:sz w:val="28"/>
                <w:szCs w:val="28"/>
                <w:lang w:val="uk-UA" w:eastAsia="ru-RU"/>
              </w:rPr>
              <w:t>Capsicum</w:t>
            </w:r>
            <w:proofErr w:type="spellEnd"/>
            <w:r w:rsidRPr="00451B73">
              <w:rPr>
                <w:rFonts w:ascii="Times New Roman" w:hAnsi="Times New Roman"/>
                <w:sz w:val="28"/>
                <w:szCs w:val="28"/>
                <w:lang w:val="uk-UA" w:eastAsia="ru-RU"/>
              </w:rPr>
              <w:t xml:space="preserve"> або пахучий перець роду </w:t>
            </w:r>
            <w:proofErr w:type="spellStart"/>
            <w:r w:rsidRPr="00451B73">
              <w:rPr>
                <w:rFonts w:ascii="Times New Roman" w:hAnsi="Times New Roman"/>
                <w:sz w:val="28"/>
                <w:szCs w:val="28"/>
                <w:lang w:val="uk-UA" w:eastAsia="ru-RU"/>
              </w:rPr>
              <w:t>Pimenta</w:t>
            </w:r>
            <w:proofErr w:type="spellEnd"/>
            <w:r w:rsidRPr="00451B73">
              <w:rPr>
                <w:rFonts w:ascii="Times New Roman" w:hAnsi="Times New Roman"/>
                <w:sz w:val="28"/>
                <w:szCs w:val="28"/>
                <w:lang w:val="uk-UA" w:eastAsia="ru-RU"/>
              </w:rPr>
              <w:t>, сушені або подрібнені чи мелені</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0906</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Кориця та квіти коричного дерева</w:t>
            </w:r>
          </w:p>
        </w:tc>
      </w:tr>
      <w:tr w:rsidR="00EE259D" w:rsidRPr="00753AD6"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0907</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Гвоздика (цілі плоди, квітки та квітконіжки)</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0908</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Горіх мускатний, </w:t>
            </w:r>
            <w:proofErr w:type="spellStart"/>
            <w:r w:rsidRPr="00451B73">
              <w:rPr>
                <w:rFonts w:ascii="Times New Roman" w:hAnsi="Times New Roman"/>
                <w:sz w:val="28"/>
                <w:szCs w:val="28"/>
                <w:lang w:val="uk-UA" w:eastAsia="ru-RU"/>
              </w:rPr>
              <w:t>маціс</w:t>
            </w:r>
            <w:proofErr w:type="spellEnd"/>
            <w:r w:rsidRPr="00451B73">
              <w:rPr>
                <w:rFonts w:ascii="Times New Roman" w:hAnsi="Times New Roman"/>
                <w:sz w:val="28"/>
                <w:szCs w:val="28"/>
                <w:lang w:val="uk-UA" w:eastAsia="ru-RU"/>
              </w:rPr>
              <w:t xml:space="preserve"> і кардамон</w:t>
            </w:r>
          </w:p>
        </w:tc>
      </w:tr>
      <w:tr w:rsidR="00EE259D" w:rsidRPr="00753AD6"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0909</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Насіння анісу, бодяну, фенхелю, коріандру, кумину, кмину; ягоди ялівцю</w:t>
            </w:r>
          </w:p>
        </w:tc>
      </w:tr>
      <w:tr w:rsidR="00EE259D" w:rsidRPr="00753AD6"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0910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Імбир, шафран, </w:t>
            </w:r>
            <w:proofErr w:type="spellStart"/>
            <w:r w:rsidRPr="00451B73">
              <w:rPr>
                <w:rFonts w:ascii="Times New Roman" w:hAnsi="Times New Roman"/>
                <w:sz w:val="28"/>
                <w:szCs w:val="28"/>
                <w:lang w:val="uk-UA" w:eastAsia="ru-RU"/>
              </w:rPr>
              <w:t>турмерик</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куркума</w:t>
            </w:r>
            <w:proofErr w:type="spellEnd"/>
            <w:r w:rsidRPr="00451B73">
              <w:rPr>
                <w:rFonts w:ascii="Times New Roman" w:hAnsi="Times New Roman"/>
                <w:sz w:val="28"/>
                <w:szCs w:val="28"/>
                <w:lang w:val="uk-UA" w:eastAsia="ru-RU"/>
              </w:rPr>
              <w:t xml:space="preserve">), чебрець, лаврове листя, </w:t>
            </w:r>
            <w:proofErr w:type="spellStart"/>
            <w:r w:rsidRPr="00451B73">
              <w:rPr>
                <w:rFonts w:ascii="Times New Roman" w:hAnsi="Times New Roman"/>
                <w:sz w:val="28"/>
                <w:szCs w:val="28"/>
                <w:lang w:val="uk-UA" w:eastAsia="ru-RU"/>
              </w:rPr>
              <w:t>каррі</w:t>
            </w:r>
            <w:proofErr w:type="spellEnd"/>
            <w:r w:rsidRPr="00451B73">
              <w:rPr>
                <w:rFonts w:ascii="Times New Roman" w:hAnsi="Times New Roman"/>
                <w:sz w:val="28"/>
                <w:szCs w:val="28"/>
                <w:lang w:val="uk-UA" w:eastAsia="ru-RU"/>
              </w:rPr>
              <w:t xml:space="preserve"> та інші прянощі свіжі</w:t>
            </w:r>
          </w:p>
        </w:tc>
      </w:tr>
      <w:tr w:rsidR="00EE259D" w:rsidRPr="00753AD6"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0910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Імбир, шафран, </w:t>
            </w:r>
            <w:proofErr w:type="spellStart"/>
            <w:r w:rsidRPr="00451B73">
              <w:rPr>
                <w:rFonts w:ascii="Times New Roman" w:hAnsi="Times New Roman"/>
                <w:sz w:val="28"/>
                <w:szCs w:val="28"/>
                <w:lang w:val="uk-UA" w:eastAsia="ru-RU"/>
              </w:rPr>
              <w:t>турмерик</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куркума</w:t>
            </w:r>
            <w:proofErr w:type="spellEnd"/>
            <w:r w:rsidRPr="00451B73">
              <w:rPr>
                <w:rFonts w:ascii="Times New Roman" w:hAnsi="Times New Roman"/>
                <w:sz w:val="28"/>
                <w:szCs w:val="28"/>
                <w:lang w:val="uk-UA" w:eastAsia="ru-RU"/>
              </w:rPr>
              <w:t xml:space="preserve">), чебрець, лаврове листя, </w:t>
            </w:r>
            <w:proofErr w:type="spellStart"/>
            <w:r w:rsidRPr="00451B73">
              <w:rPr>
                <w:rFonts w:ascii="Times New Roman" w:hAnsi="Times New Roman"/>
                <w:sz w:val="28"/>
                <w:szCs w:val="28"/>
                <w:lang w:val="uk-UA" w:eastAsia="ru-RU"/>
              </w:rPr>
              <w:t>каррі</w:t>
            </w:r>
            <w:proofErr w:type="spellEnd"/>
            <w:r w:rsidRPr="00451B73">
              <w:rPr>
                <w:rFonts w:ascii="Times New Roman" w:hAnsi="Times New Roman"/>
                <w:sz w:val="28"/>
                <w:szCs w:val="28"/>
                <w:lang w:val="uk-UA" w:eastAsia="ru-RU"/>
              </w:rPr>
              <w:t xml:space="preserve"> та інші прянощі сушені</w:t>
            </w:r>
          </w:p>
        </w:tc>
      </w:tr>
      <w:tr w:rsidR="00EE259D" w:rsidRPr="00753AD6" w:rsidTr="006B17BC">
        <w:trPr>
          <w:trHeight w:val="27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1001</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Пшениця і суміш пшениці та жита (</w:t>
            </w:r>
            <w:proofErr w:type="spellStart"/>
            <w:r w:rsidRPr="00451B73">
              <w:rPr>
                <w:rFonts w:ascii="Times New Roman" w:hAnsi="Times New Roman"/>
                <w:sz w:val="28"/>
                <w:szCs w:val="28"/>
                <w:lang w:val="uk-UA" w:eastAsia="ru-RU"/>
              </w:rPr>
              <w:t>меслин</w:t>
            </w:r>
            <w:proofErr w:type="spellEnd"/>
            <w:r w:rsidRPr="00451B73">
              <w:rPr>
                <w:rFonts w:ascii="Times New Roman" w:hAnsi="Times New Roman"/>
                <w:sz w:val="28"/>
                <w:szCs w:val="28"/>
                <w:lang w:val="uk-UA" w:eastAsia="ru-RU"/>
              </w:rPr>
              <w:t>) (крім сівби)</w:t>
            </w:r>
          </w:p>
        </w:tc>
      </w:tr>
      <w:tr w:rsidR="00EE259D" w:rsidRPr="00451B73" w:rsidTr="006B17BC">
        <w:trPr>
          <w:trHeight w:val="27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1001</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Пшениця і суміш пшениці та жита (</w:t>
            </w:r>
            <w:proofErr w:type="spellStart"/>
            <w:r w:rsidRPr="00451B73">
              <w:rPr>
                <w:rFonts w:ascii="Times New Roman" w:hAnsi="Times New Roman"/>
                <w:sz w:val="28"/>
                <w:szCs w:val="28"/>
                <w:lang w:val="uk-UA" w:eastAsia="ru-RU"/>
              </w:rPr>
              <w:t>меслин</w:t>
            </w:r>
            <w:proofErr w:type="spellEnd"/>
            <w:r w:rsidRPr="00451B73">
              <w:rPr>
                <w:rFonts w:ascii="Times New Roman" w:hAnsi="Times New Roman"/>
                <w:sz w:val="28"/>
                <w:szCs w:val="28"/>
                <w:lang w:val="uk-UA" w:eastAsia="ru-RU"/>
              </w:rPr>
              <w:t>) для сівби</w:t>
            </w:r>
          </w:p>
        </w:tc>
      </w:tr>
      <w:tr w:rsidR="00EE259D" w:rsidRPr="00451B73" w:rsidTr="006B17BC">
        <w:trPr>
          <w:trHeight w:val="27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1003</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Ячмінь (крім сівби)</w:t>
            </w:r>
          </w:p>
        </w:tc>
      </w:tr>
      <w:tr w:rsidR="00EE259D" w:rsidRPr="00451B73" w:rsidTr="006B17BC">
        <w:trPr>
          <w:trHeight w:val="27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1003</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Ячмінь для сівби</w:t>
            </w:r>
          </w:p>
        </w:tc>
      </w:tr>
      <w:tr w:rsidR="00EE259D" w:rsidRPr="00451B73" w:rsidTr="006B17BC">
        <w:trPr>
          <w:trHeight w:val="27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1004</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Овес (крім сівби)</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1004</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Овес для сівби</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1005</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Кукурудза (крім сівби)</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1005</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Кукурудза для сівби</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1006</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Рис (крім сівби)</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1006</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Рис для сівби</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1007</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Сорго зернове  (крім сівби)</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1007</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Сорго зернове  для сівби</w:t>
            </w:r>
          </w:p>
        </w:tc>
      </w:tr>
      <w:tr w:rsidR="00EE259D" w:rsidRPr="00451B73"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1008</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Гречка, просо та насіння канаркової трави; інші зернові культури (крім сівби)</w:t>
            </w:r>
          </w:p>
        </w:tc>
      </w:tr>
      <w:tr w:rsidR="00EE259D" w:rsidRPr="00451B73"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1008</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Гречка, просо та насіння канаркової трави; інші зернові культури для сівби</w:t>
            </w:r>
          </w:p>
        </w:tc>
      </w:tr>
      <w:tr w:rsidR="00EE259D" w:rsidRPr="00451B73"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1102</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Борошно із зерна інших зернових культур, крім пшеничного або суміші пшениці та жита (</w:t>
            </w:r>
            <w:proofErr w:type="spellStart"/>
            <w:r w:rsidRPr="00451B73">
              <w:rPr>
                <w:rFonts w:ascii="Times New Roman" w:hAnsi="Times New Roman"/>
                <w:sz w:val="28"/>
                <w:szCs w:val="28"/>
                <w:lang w:val="uk-UA" w:eastAsia="ru-RU"/>
              </w:rPr>
              <w:t>меслину</w:t>
            </w:r>
            <w:proofErr w:type="spellEnd"/>
            <w:r w:rsidRPr="00451B73">
              <w:rPr>
                <w:rFonts w:ascii="Times New Roman" w:hAnsi="Times New Roman"/>
                <w:sz w:val="28"/>
                <w:szCs w:val="28"/>
                <w:lang w:val="uk-UA" w:eastAsia="ru-RU"/>
              </w:rPr>
              <w:t>)</w:t>
            </w:r>
          </w:p>
        </w:tc>
      </w:tr>
      <w:tr w:rsidR="00EE259D" w:rsidRPr="00451B73" w:rsidTr="006B17BC">
        <w:trPr>
          <w:trHeight w:val="30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1103</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Крупи, крупка та гранули із зерна зернових культур</w:t>
            </w:r>
          </w:p>
        </w:tc>
      </w:tr>
      <w:tr w:rsidR="00EE259D" w:rsidRPr="00753AD6" w:rsidTr="006B17BC">
        <w:trPr>
          <w:trHeight w:val="960"/>
        </w:trPr>
        <w:tc>
          <w:tcPr>
            <w:tcW w:w="2424" w:type="dxa"/>
            <w:tcBorders>
              <w:top w:val="single" w:sz="4" w:space="0" w:color="auto"/>
              <w:left w:val="single" w:sz="4"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lastRenderedPageBreak/>
              <w:t>1104</w:t>
            </w:r>
          </w:p>
        </w:tc>
        <w:tc>
          <w:tcPr>
            <w:tcW w:w="7111" w:type="dxa"/>
            <w:tcBorders>
              <w:top w:val="single" w:sz="4" w:space="0" w:color="auto"/>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Зерно зернових культур, оброблене іншими способами (наприклад, лущене, плющене, у вигляді пластівців, обрушене, різане (ядро) або подрібнене), за винятком рису товарної позиції 1006; зародки зерна зернових культур, цілі, плющені, у вигляді пластівців або мелені</w:t>
            </w:r>
          </w:p>
        </w:tc>
      </w:tr>
      <w:tr w:rsidR="00EE259D" w:rsidRPr="00753AD6" w:rsidTr="006B17BC">
        <w:trPr>
          <w:trHeight w:val="72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1106</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Борошно, крупи та порошок із сушених бобових овочів товарної позиції 0713 (крім із саго або з коренеплодів чи бульбоплодів товарної позиції 0714 або продуктів групи 08)</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1107 10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Солод необсмажений</w:t>
            </w:r>
          </w:p>
        </w:tc>
      </w:tr>
      <w:tr w:rsidR="00EE259D" w:rsidRPr="00753AD6"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1201</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Соєві боби, подрібнені або не подрібнені (крім сівби)</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1201</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Соєві боби, подрібнені або не подрібнені для сівби</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1203 00 00 00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Копра</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1204 00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Насіння льону, подрібнене або неподрібнене (крім сівби)</w:t>
            </w:r>
          </w:p>
        </w:tc>
      </w:tr>
      <w:tr w:rsidR="00EE259D" w:rsidRPr="00451B73" w:rsidTr="006B17BC">
        <w:trPr>
          <w:trHeight w:val="27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1204 00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Насіння льону, подрібнене або неподрібнене для сівби</w:t>
            </w:r>
          </w:p>
        </w:tc>
      </w:tr>
      <w:tr w:rsidR="00EE259D" w:rsidRPr="00451B73" w:rsidTr="006B17BC">
        <w:trPr>
          <w:trHeight w:val="27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1206 00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Насіння соняшнику, подрібнене або неподрібнене (крім сівби)</w:t>
            </w:r>
          </w:p>
        </w:tc>
      </w:tr>
      <w:tr w:rsidR="00EE259D" w:rsidRPr="00451B73" w:rsidTr="006B17BC">
        <w:trPr>
          <w:trHeight w:val="255"/>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1206 00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Насіння соняшнику, подрібнене або неподрібнене для сівби</w:t>
            </w:r>
          </w:p>
        </w:tc>
      </w:tr>
      <w:tr w:rsidR="00EE259D" w:rsidRPr="00451B73"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1207</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Насіння та плоди інших олійних культур, подрібнені або неподрібнені (крім для сівби)</w:t>
            </w:r>
          </w:p>
        </w:tc>
      </w:tr>
      <w:tr w:rsidR="00EE259D" w:rsidRPr="00451B73" w:rsidTr="006B17BC">
        <w:trPr>
          <w:trHeight w:val="255"/>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1207</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Насіння та плоди інших олійних культур для сівби</w:t>
            </w:r>
          </w:p>
        </w:tc>
      </w:tr>
      <w:tr w:rsidR="00EE259D" w:rsidRPr="00451B73" w:rsidTr="006B17BC">
        <w:trPr>
          <w:trHeight w:val="30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1208</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Борошно з насіння чи плодів олійних культур, крім борошна з гірчиці</w:t>
            </w:r>
          </w:p>
        </w:tc>
      </w:tr>
      <w:tr w:rsidR="00EE259D" w:rsidRPr="00451B73" w:rsidTr="006B17BC">
        <w:trPr>
          <w:trHeight w:val="225"/>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1209</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Насіння, плоди та спори для сівби</w:t>
            </w:r>
          </w:p>
        </w:tc>
      </w:tr>
      <w:tr w:rsidR="00EE259D" w:rsidRPr="00753AD6"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1210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Шишки хмелю, свіжі,  подрібнені або неподрібнені, розмелені або у вигляді гранул (крім лупуліну)</w:t>
            </w:r>
          </w:p>
        </w:tc>
      </w:tr>
      <w:tr w:rsidR="00EE259D" w:rsidRPr="00753AD6"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1210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Шишки хмелю,  сухі, подрібнені або неподрібнені, розмелені або у вигляді гранул (крім лупуліну)</w:t>
            </w:r>
          </w:p>
        </w:tc>
      </w:tr>
      <w:tr w:rsidR="00EE259D" w:rsidRPr="00753AD6" w:rsidTr="006B17BC">
        <w:trPr>
          <w:trHeight w:val="1831"/>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1212 (крім 1212 21 00 00 та 1212 29 00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Плоди ріжкового дерева, цукрові буряки та цукрова тростина, свіжі, охолоджені (крім морожених або сушених, подрібнених або неподрібнених); кісточки, ядра плодів та інші продукти рослинного походження (включаючи несмажені корені цикорію виду </w:t>
            </w:r>
            <w:proofErr w:type="spellStart"/>
            <w:r w:rsidRPr="00451B73">
              <w:rPr>
                <w:rFonts w:ascii="Times New Roman" w:hAnsi="Times New Roman"/>
                <w:sz w:val="28"/>
                <w:szCs w:val="28"/>
                <w:lang w:val="uk-UA" w:eastAsia="ru-RU"/>
              </w:rPr>
              <w:t>Cichorium</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intybus</w:t>
            </w:r>
            <w:proofErr w:type="spellEnd"/>
            <w:r w:rsidRPr="00451B73">
              <w:rPr>
                <w:rFonts w:ascii="Times New Roman" w:hAnsi="Times New Roman"/>
                <w:sz w:val="28"/>
                <w:szCs w:val="28"/>
                <w:lang w:val="uk-UA" w:eastAsia="ru-RU"/>
              </w:rPr>
              <w:t xml:space="preserve"> </w:t>
            </w:r>
            <w:proofErr w:type="spellStart"/>
            <w:r w:rsidRPr="00451B73">
              <w:rPr>
                <w:rFonts w:ascii="Times New Roman" w:hAnsi="Times New Roman"/>
                <w:sz w:val="28"/>
                <w:szCs w:val="28"/>
                <w:lang w:val="uk-UA" w:eastAsia="ru-RU"/>
              </w:rPr>
              <w:t>sativum</w:t>
            </w:r>
            <w:proofErr w:type="spellEnd"/>
            <w:r w:rsidRPr="00451B73">
              <w:rPr>
                <w:rFonts w:ascii="Times New Roman" w:hAnsi="Times New Roman"/>
                <w:sz w:val="28"/>
                <w:szCs w:val="28"/>
                <w:lang w:val="uk-UA" w:eastAsia="ru-RU"/>
              </w:rPr>
              <w:t>), які використовуються в основному для харчових цілей, в іншому місці не зазначені</w:t>
            </w:r>
          </w:p>
        </w:tc>
      </w:tr>
      <w:tr w:rsidR="00EE259D" w:rsidRPr="00451B73" w:rsidTr="006B17BC">
        <w:trPr>
          <w:trHeight w:val="495"/>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1213 00 00 00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Солома та полова зернових, необроблені, подрібнені або неподрібнені, мелені або немелені, пресовані або у вигляді гранул</w:t>
            </w:r>
          </w:p>
        </w:tc>
      </w:tr>
      <w:tr w:rsidR="00EE259D" w:rsidRPr="00753AD6" w:rsidTr="006B17BC">
        <w:trPr>
          <w:trHeight w:val="96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1214</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 Сіно, люцерна, конюшина, еспарцет, капуста кормова, люпин, вика та аналогічні кормові продукти, гранульовані або негранульовані (крім брукви кормової, буряку кормового (мангольду), кормових коренеплодів)</w:t>
            </w:r>
          </w:p>
        </w:tc>
      </w:tr>
      <w:tr w:rsidR="00EE259D" w:rsidRPr="00753AD6" w:rsidTr="006B17BC">
        <w:trPr>
          <w:trHeight w:val="960"/>
        </w:trPr>
        <w:tc>
          <w:tcPr>
            <w:tcW w:w="2424" w:type="dxa"/>
            <w:tcBorders>
              <w:top w:val="single" w:sz="4" w:space="0" w:color="auto"/>
              <w:left w:val="single" w:sz="4"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lastRenderedPageBreak/>
              <w:t>1214</w:t>
            </w:r>
          </w:p>
        </w:tc>
        <w:tc>
          <w:tcPr>
            <w:tcW w:w="7111" w:type="dxa"/>
            <w:tcBorders>
              <w:top w:val="single" w:sz="4" w:space="0" w:color="auto"/>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Бруква кормова, буряк кормовий (мангольд), кормові коренеплоди, (крім сіна, люцерни, конюшини, еспарцету, капусти кормової, люпину, вики та аналогічних кормових продуктів, гранульованих або негранульованих)</w:t>
            </w:r>
          </w:p>
        </w:tc>
      </w:tr>
      <w:tr w:rsidR="00EE259D" w:rsidRPr="00451B73" w:rsidTr="006B17BC">
        <w:trPr>
          <w:trHeight w:val="96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1401</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Матеріали рослинного походження (наприклад, бамбук, індійська тростина, або ротанг, тростина, очерет, лоза, рафія, очищена, вибілена або пофарбована солома злаків, липова кора), що використовуються в основному для плетіння</w:t>
            </w:r>
          </w:p>
        </w:tc>
      </w:tr>
      <w:tr w:rsidR="00EE259D" w:rsidRPr="00451B73" w:rsidTr="006B17BC">
        <w:trPr>
          <w:trHeight w:val="30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1404</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Матеріали рослинного походження, в іншому місці не зазначені</w:t>
            </w:r>
          </w:p>
        </w:tc>
      </w:tr>
      <w:tr w:rsidR="00EE259D" w:rsidRPr="00753AD6" w:rsidTr="006B17BC">
        <w:trPr>
          <w:trHeight w:val="315"/>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1801 00 00 00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Какао-боби, цілі або розмелені, сирі </w:t>
            </w:r>
          </w:p>
        </w:tc>
      </w:tr>
      <w:tr w:rsidR="00EE259D" w:rsidRPr="00753AD6" w:rsidTr="006B17BC">
        <w:trPr>
          <w:trHeight w:val="315"/>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1801 00 00 00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Какао-боби, цілі або розмелені, смажені</w:t>
            </w:r>
          </w:p>
        </w:tc>
      </w:tr>
      <w:tr w:rsidR="00EE259D" w:rsidRPr="00753AD6" w:rsidTr="006B17BC">
        <w:trPr>
          <w:trHeight w:val="315"/>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1802 00 00 00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Шкаралупи, шкірки (лушпайки) та інші відходи з какао</w:t>
            </w:r>
          </w:p>
        </w:tc>
      </w:tr>
      <w:tr w:rsidR="00EE259D" w:rsidRPr="00753AD6" w:rsidTr="006B17BC">
        <w:trPr>
          <w:trHeight w:val="72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2302</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Висівки, кормове борошно та інші відходи та залишки від просіювання, помелу або інших способів обробки зерна зернових чи бобових культур, гранульовані чи не гранульовані</w:t>
            </w:r>
          </w:p>
        </w:tc>
      </w:tr>
      <w:tr w:rsidR="00EE259D" w:rsidRPr="00753AD6" w:rsidTr="006B17BC">
        <w:trPr>
          <w:trHeight w:val="96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2308 00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Продукти рослинного походження та рослинні відходи, рослинні залишки і побічні продукти, негранульовані або гранульовані, що використовуються для годівлі тварин, в іншому місці не зазначені (крім </w:t>
            </w:r>
            <w:proofErr w:type="spellStart"/>
            <w:r w:rsidRPr="00451B73">
              <w:rPr>
                <w:rFonts w:ascii="Times New Roman" w:hAnsi="Times New Roman"/>
                <w:sz w:val="28"/>
                <w:szCs w:val="28"/>
                <w:lang w:val="uk-UA" w:eastAsia="ru-RU"/>
              </w:rPr>
              <w:t>вичавок</w:t>
            </w:r>
            <w:proofErr w:type="spellEnd"/>
            <w:r w:rsidRPr="00451B73">
              <w:rPr>
                <w:rFonts w:ascii="Times New Roman" w:hAnsi="Times New Roman"/>
                <w:sz w:val="28"/>
                <w:szCs w:val="28"/>
                <w:lang w:val="uk-UA" w:eastAsia="ru-RU"/>
              </w:rPr>
              <w:t xml:space="preserve"> з яблук та виноградних </w:t>
            </w:r>
            <w:proofErr w:type="spellStart"/>
            <w:r w:rsidRPr="00451B73">
              <w:rPr>
                <w:rFonts w:ascii="Times New Roman" w:hAnsi="Times New Roman"/>
                <w:sz w:val="28"/>
                <w:szCs w:val="28"/>
                <w:lang w:val="uk-UA" w:eastAsia="ru-RU"/>
              </w:rPr>
              <w:t>вичавок</w:t>
            </w:r>
            <w:proofErr w:type="spellEnd"/>
            <w:r w:rsidRPr="00451B73">
              <w:rPr>
                <w:rFonts w:ascii="Times New Roman" w:hAnsi="Times New Roman"/>
                <w:sz w:val="28"/>
                <w:szCs w:val="28"/>
                <w:lang w:val="uk-UA" w:eastAsia="ru-RU"/>
              </w:rPr>
              <w:t>)</w:t>
            </w:r>
          </w:p>
        </w:tc>
      </w:tr>
      <w:tr w:rsidR="00EE259D" w:rsidRPr="00451B73" w:rsidTr="006B17BC">
        <w:trPr>
          <w:trHeight w:val="24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2401</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Тютюнова сировина; тютюнові відходи</w:t>
            </w:r>
          </w:p>
        </w:tc>
      </w:tr>
      <w:tr w:rsidR="00EE259D" w:rsidRPr="00451B73" w:rsidTr="006B17BC">
        <w:trPr>
          <w:trHeight w:val="225"/>
        </w:trPr>
        <w:tc>
          <w:tcPr>
            <w:tcW w:w="2424" w:type="dxa"/>
            <w:tcBorders>
              <w:top w:val="nil"/>
              <w:left w:val="single" w:sz="8" w:space="0" w:color="auto"/>
              <w:bottom w:val="single" w:sz="4" w:space="0" w:color="auto"/>
              <w:right w:val="single" w:sz="4" w:space="0" w:color="auto"/>
            </w:tcBorders>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2530 90 00 00*</w:t>
            </w:r>
          </w:p>
        </w:tc>
        <w:tc>
          <w:tcPr>
            <w:tcW w:w="7111" w:type="dxa"/>
            <w:tcBorders>
              <w:top w:val="nil"/>
              <w:left w:val="nil"/>
              <w:bottom w:val="single" w:sz="4" w:space="0" w:color="auto"/>
              <w:right w:val="single" w:sz="4" w:space="0" w:color="auto"/>
            </w:tcBorders>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Ґрунт</w:t>
            </w:r>
          </w:p>
        </w:tc>
      </w:tr>
      <w:tr w:rsidR="00EE259D" w:rsidRPr="00451B73" w:rsidTr="006B17BC">
        <w:trPr>
          <w:trHeight w:val="480"/>
        </w:trPr>
        <w:tc>
          <w:tcPr>
            <w:tcW w:w="2424" w:type="dxa"/>
            <w:tcBorders>
              <w:top w:val="nil"/>
              <w:left w:val="single" w:sz="8" w:space="0" w:color="auto"/>
              <w:bottom w:val="single" w:sz="4" w:space="0" w:color="auto"/>
              <w:right w:val="single" w:sz="4" w:space="0" w:color="auto"/>
            </w:tcBorders>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2703 00 00 00</w:t>
            </w:r>
          </w:p>
        </w:tc>
        <w:tc>
          <w:tcPr>
            <w:tcW w:w="7111" w:type="dxa"/>
            <w:tcBorders>
              <w:top w:val="nil"/>
              <w:left w:val="nil"/>
              <w:bottom w:val="single" w:sz="4" w:space="0" w:color="auto"/>
              <w:right w:val="single" w:sz="4" w:space="0" w:color="auto"/>
            </w:tcBorders>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Торф (включаючи торф’яний дрібняк), </w:t>
            </w:r>
            <w:proofErr w:type="spellStart"/>
            <w:r w:rsidRPr="00451B73">
              <w:rPr>
                <w:rFonts w:ascii="Times New Roman" w:hAnsi="Times New Roman"/>
                <w:sz w:val="28"/>
                <w:szCs w:val="28"/>
                <w:lang w:val="uk-UA" w:eastAsia="ru-RU"/>
              </w:rPr>
              <w:t>агломерований</w:t>
            </w:r>
            <w:proofErr w:type="spellEnd"/>
            <w:r w:rsidRPr="00451B73">
              <w:rPr>
                <w:rFonts w:ascii="Times New Roman" w:hAnsi="Times New Roman"/>
                <w:sz w:val="28"/>
                <w:szCs w:val="28"/>
                <w:lang w:val="uk-UA" w:eastAsia="ru-RU"/>
              </w:rPr>
              <w:t xml:space="preserve"> або </w:t>
            </w:r>
            <w:proofErr w:type="spellStart"/>
            <w:r w:rsidRPr="00451B73">
              <w:rPr>
                <w:rFonts w:ascii="Times New Roman" w:hAnsi="Times New Roman"/>
                <w:sz w:val="28"/>
                <w:szCs w:val="28"/>
                <w:lang w:val="uk-UA" w:eastAsia="ru-RU"/>
              </w:rPr>
              <w:t>неагломерований</w:t>
            </w:r>
            <w:proofErr w:type="spellEnd"/>
          </w:p>
        </w:tc>
      </w:tr>
      <w:tr w:rsidR="00EE259D" w:rsidRPr="00451B73" w:rsidTr="006B17BC">
        <w:trPr>
          <w:trHeight w:val="810"/>
        </w:trPr>
        <w:tc>
          <w:tcPr>
            <w:tcW w:w="2424" w:type="dxa"/>
            <w:tcBorders>
              <w:top w:val="nil"/>
              <w:left w:val="single" w:sz="8" w:space="0" w:color="auto"/>
              <w:bottom w:val="single" w:sz="4" w:space="0" w:color="auto"/>
              <w:right w:val="single" w:sz="4" w:space="0" w:color="auto"/>
            </w:tcBorders>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3002 90 50 00*, 3002 90 90 00*</w:t>
            </w:r>
          </w:p>
        </w:tc>
        <w:tc>
          <w:tcPr>
            <w:tcW w:w="7111" w:type="dxa"/>
            <w:tcBorders>
              <w:top w:val="nil"/>
              <w:left w:val="nil"/>
              <w:bottom w:val="single" w:sz="4" w:space="0" w:color="auto"/>
              <w:right w:val="single" w:sz="4" w:space="0" w:color="auto"/>
            </w:tcBorders>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Живі фітопатогенні бактерії, грибки та віруси рослин для науково-дослідних цілей</w:t>
            </w:r>
          </w:p>
        </w:tc>
      </w:tr>
      <w:tr w:rsidR="00EE259D" w:rsidRPr="00753AD6" w:rsidTr="006B17BC">
        <w:trPr>
          <w:trHeight w:val="96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4401</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 xml:space="preserve">Деревина паливна у вигляді колод, полін, хмизу, гілок, сучків тощо; деревна тріска або стружка; тирса, тріска, стружка, уламки та відходи деревини та скрап, </w:t>
            </w:r>
            <w:proofErr w:type="spellStart"/>
            <w:r w:rsidRPr="00451B73">
              <w:rPr>
                <w:rFonts w:ascii="Times New Roman" w:hAnsi="Times New Roman"/>
                <w:sz w:val="28"/>
                <w:szCs w:val="28"/>
                <w:lang w:val="uk-UA" w:eastAsia="ru-RU"/>
              </w:rPr>
              <w:t>агломеровані</w:t>
            </w:r>
            <w:proofErr w:type="spellEnd"/>
            <w:r w:rsidRPr="00451B73">
              <w:rPr>
                <w:rFonts w:ascii="Times New Roman" w:hAnsi="Times New Roman"/>
                <w:sz w:val="28"/>
                <w:szCs w:val="28"/>
                <w:lang w:val="uk-UA" w:eastAsia="ru-RU"/>
              </w:rPr>
              <w:t xml:space="preserve"> або </w:t>
            </w:r>
            <w:proofErr w:type="spellStart"/>
            <w:r w:rsidRPr="00451B73">
              <w:rPr>
                <w:rFonts w:ascii="Times New Roman" w:hAnsi="Times New Roman"/>
                <w:sz w:val="28"/>
                <w:szCs w:val="28"/>
                <w:lang w:val="uk-UA" w:eastAsia="ru-RU"/>
              </w:rPr>
              <w:t>неагломеровані</w:t>
            </w:r>
            <w:proofErr w:type="spellEnd"/>
            <w:r w:rsidRPr="00451B73">
              <w:rPr>
                <w:rFonts w:ascii="Times New Roman" w:hAnsi="Times New Roman"/>
                <w:sz w:val="28"/>
                <w:szCs w:val="28"/>
                <w:lang w:val="uk-UA" w:eastAsia="ru-RU"/>
              </w:rPr>
              <w:t>, у вигляді колод, полін (крім брикетів та гранул)</w:t>
            </w:r>
          </w:p>
        </w:tc>
      </w:tr>
      <w:tr w:rsidR="00EE259D" w:rsidRPr="00451B73" w:rsidTr="006B17BC">
        <w:trPr>
          <w:trHeight w:val="908"/>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4403 (крім 4403 10 00 00  оброблені фарбою, протруювачами, креозотом або іншими консервантами</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Лісоматеріали необроблені, з видаленою або невидаленою корою або заболонню, або начорно брусовані або небрусовані</w:t>
            </w:r>
          </w:p>
        </w:tc>
      </w:tr>
      <w:tr w:rsidR="00EE259D" w:rsidRPr="00753AD6" w:rsidTr="006B17BC">
        <w:trPr>
          <w:trHeight w:val="1245"/>
        </w:trPr>
        <w:tc>
          <w:tcPr>
            <w:tcW w:w="2424" w:type="dxa"/>
            <w:tcBorders>
              <w:top w:val="single" w:sz="4" w:space="0" w:color="auto"/>
              <w:left w:val="single" w:sz="4"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lastRenderedPageBreak/>
              <w:t>4404</w:t>
            </w:r>
          </w:p>
        </w:tc>
        <w:tc>
          <w:tcPr>
            <w:tcW w:w="7111" w:type="dxa"/>
            <w:tcBorders>
              <w:top w:val="single" w:sz="4" w:space="0" w:color="auto"/>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Деревина бондарна; колоди колоті; палі, кілки, стовпи загострені з дерева, але не розпиляні уздовж; лісоматеріали, начорно обтесані, але не обточені, не вигнуті або не оброблені іншим способом, що використовуються для виробництва ціпків, парасольок, ручок для інструментів або подібних виробів; деревина лущена та аналогічна</w:t>
            </w:r>
          </w:p>
        </w:tc>
      </w:tr>
      <w:tr w:rsidR="00EE259D" w:rsidRPr="00451B73"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4406 10 00 00</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Шпали дерев’яні для залізничних або трамвайних аналогічних колій, не просочені</w:t>
            </w:r>
          </w:p>
        </w:tc>
      </w:tr>
      <w:tr w:rsidR="00EE259D" w:rsidRPr="00753AD6" w:rsidTr="00172C57">
        <w:trPr>
          <w:trHeight w:val="720"/>
        </w:trPr>
        <w:tc>
          <w:tcPr>
            <w:tcW w:w="2424" w:type="dxa"/>
            <w:tcBorders>
              <w:top w:val="nil"/>
              <w:left w:val="single" w:sz="8" w:space="0" w:color="auto"/>
              <w:bottom w:val="single" w:sz="4" w:space="0" w:color="auto"/>
              <w:right w:val="single" w:sz="4" w:space="0" w:color="auto"/>
            </w:tcBorders>
            <w:shd w:val="clear" w:color="000000" w:fill="FFFFFF"/>
            <w:vAlign w:val="center"/>
          </w:tcPr>
          <w:p w:rsidR="00EE259D" w:rsidRPr="00451B73" w:rsidRDefault="00EE259D" w:rsidP="006B17BC">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4407</w:t>
            </w:r>
          </w:p>
        </w:tc>
        <w:tc>
          <w:tcPr>
            <w:tcW w:w="7111" w:type="dxa"/>
            <w:tcBorders>
              <w:top w:val="nil"/>
              <w:left w:val="nil"/>
              <w:bottom w:val="single" w:sz="4" w:space="0" w:color="auto"/>
              <w:right w:val="single" w:sz="4" w:space="0" w:color="auto"/>
            </w:tcBorders>
            <w:shd w:val="clear" w:color="000000" w:fill="FFFFFF"/>
            <w:vAlign w:val="center"/>
          </w:tcPr>
          <w:p w:rsidR="00EE259D" w:rsidRPr="00451B73" w:rsidRDefault="00EE259D" w:rsidP="00172C57">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Лісоматеріали розпиляні або розколоті уздовж, розділені на шари або лущені, стругані або нестругані, шліфовані або нешліфовані, які мають або не мають торцеві з’єднання, завтовшки більш як 6 міліметрів</w:t>
            </w:r>
            <w:r w:rsidR="00172C57">
              <w:rPr>
                <w:rFonts w:ascii="Times New Roman" w:hAnsi="Times New Roman"/>
                <w:sz w:val="28"/>
                <w:szCs w:val="28"/>
                <w:lang w:val="uk-UA" w:eastAsia="ru-RU"/>
              </w:rPr>
              <w:t xml:space="preserve"> </w:t>
            </w:r>
            <w:r w:rsidR="00172C57" w:rsidRPr="00172C57">
              <w:rPr>
                <w:rFonts w:ascii="Times New Roman" w:hAnsi="Times New Roman"/>
                <w:sz w:val="28"/>
                <w:szCs w:val="28"/>
                <w:lang w:val="uk-UA" w:eastAsia="ru-RU"/>
              </w:rPr>
              <w:t>(для партії товару)</w:t>
            </w:r>
          </w:p>
        </w:tc>
      </w:tr>
      <w:tr w:rsidR="00172C57" w:rsidRPr="00172C57" w:rsidTr="00172C57">
        <w:trPr>
          <w:trHeight w:val="720"/>
        </w:trPr>
        <w:tc>
          <w:tcPr>
            <w:tcW w:w="2424" w:type="dxa"/>
            <w:tcBorders>
              <w:top w:val="single" w:sz="4" w:space="0" w:color="auto"/>
              <w:left w:val="single" w:sz="4" w:space="0" w:color="auto"/>
              <w:bottom w:val="single" w:sz="4" w:space="0" w:color="auto"/>
              <w:right w:val="single" w:sz="4" w:space="0" w:color="auto"/>
            </w:tcBorders>
            <w:shd w:val="clear" w:color="000000" w:fill="FFFFFF"/>
            <w:vAlign w:val="center"/>
          </w:tcPr>
          <w:p w:rsidR="00172C57" w:rsidRPr="00430C47" w:rsidRDefault="00172C57" w:rsidP="00172C57">
            <w:pPr>
              <w:spacing w:after="0" w:line="240" w:lineRule="auto"/>
              <w:ind w:left="57" w:right="-57" w:firstLine="709"/>
              <w:rPr>
                <w:rFonts w:ascii="Times New Roman" w:hAnsi="Times New Roman"/>
                <w:sz w:val="28"/>
                <w:szCs w:val="28"/>
              </w:rPr>
            </w:pPr>
            <w:r w:rsidRPr="00430C47">
              <w:rPr>
                <w:rFonts w:ascii="Times New Roman" w:hAnsi="Times New Roman"/>
                <w:sz w:val="28"/>
                <w:szCs w:val="28"/>
              </w:rPr>
              <w:t>4407**</w:t>
            </w:r>
          </w:p>
        </w:tc>
        <w:tc>
          <w:tcPr>
            <w:tcW w:w="7111" w:type="dxa"/>
            <w:tcBorders>
              <w:top w:val="single" w:sz="4" w:space="0" w:color="auto"/>
              <w:left w:val="single" w:sz="4" w:space="0" w:color="auto"/>
              <w:bottom w:val="single" w:sz="4" w:space="0" w:color="auto"/>
              <w:right w:val="single" w:sz="4" w:space="0" w:color="auto"/>
            </w:tcBorders>
            <w:shd w:val="clear" w:color="000000" w:fill="FFFFFF"/>
            <w:vAlign w:val="center"/>
          </w:tcPr>
          <w:p w:rsidR="00172C57" w:rsidRPr="00430C47" w:rsidRDefault="00172C57" w:rsidP="00172C57">
            <w:pPr>
              <w:spacing w:after="0" w:line="240" w:lineRule="auto"/>
              <w:ind w:left="57" w:right="-57" w:firstLine="709"/>
              <w:jc w:val="both"/>
              <w:rPr>
                <w:rFonts w:ascii="Times New Roman" w:hAnsi="Times New Roman"/>
                <w:sz w:val="28"/>
                <w:szCs w:val="28"/>
              </w:rPr>
            </w:pPr>
            <w:proofErr w:type="spellStart"/>
            <w:r w:rsidRPr="00430C47">
              <w:rPr>
                <w:rFonts w:ascii="Times New Roman" w:hAnsi="Times New Roman"/>
                <w:sz w:val="28"/>
                <w:szCs w:val="28"/>
              </w:rPr>
              <w:t>Лісоматеріали</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розпиляні</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або</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розколоті</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уздовж</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розділені</w:t>
            </w:r>
            <w:proofErr w:type="spellEnd"/>
            <w:r w:rsidRPr="00430C47">
              <w:rPr>
                <w:rFonts w:ascii="Times New Roman" w:hAnsi="Times New Roman"/>
                <w:sz w:val="28"/>
                <w:szCs w:val="28"/>
              </w:rPr>
              <w:t xml:space="preserve"> на </w:t>
            </w:r>
            <w:proofErr w:type="spellStart"/>
            <w:r w:rsidRPr="00430C47">
              <w:rPr>
                <w:rFonts w:ascii="Times New Roman" w:hAnsi="Times New Roman"/>
                <w:sz w:val="28"/>
                <w:szCs w:val="28"/>
              </w:rPr>
              <w:t>шари</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або</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лущені</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стругані</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або</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нестругані</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шліфовані</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або</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нешліфовані</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які</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мають</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або</w:t>
            </w:r>
            <w:proofErr w:type="spellEnd"/>
            <w:r w:rsidRPr="00430C47">
              <w:rPr>
                <w:rFonts w:ascii="Times New Roman" w:hAnsi="Times New Roman"/>
                <w:sz w:val="28"/>
                <w:szCs w:val="28"/>
              </w:rPr>
              <w:t xml:space="preserve"> не </w:t>
            </w:r>
            <w:proofErr w:type="spellStart"/>
            <w:r w:rsidRPr="00430C47">
              <w:rPr>
                <w:rFonts w:ascii="Times New Roman" w:hAnsi="Times New Roman"/>
                <w:sz w:val="28"/>
                <w:szCs w:val="28"/>
              </w:rPr>
              <w:t>мають</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торцеві</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з’єднання</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завтовшки</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більш</w:t>
            </w:r>
            <w:proofErr w:type="spellEnd"/>
            <w:r w:rsidRPr="00430C47">
              <w:rPr>
                <w:rFonts w:ascii="Times New Roman" w:hAnsi="Times New Roman"/>
                <w:sz w:val="28"/>
                <w:szCs w:val="28"/>
              </w:rPr>
              <w:t xml:space="preserve"> як 6 </w:t>
            </w:r>
            <w:proofErr w:type="spellStart"/>
            <w:r w:rsidRPr="00430C47">
              <w:rPr>
                <w:rFonts w:ascii="Times New Roman" w:hAnsi="Times New Roman"/>
                <w:sz w:val="28"/>
                <w:szCs w:val="28"/>
              </w:rPr>
              <w:t>міліметрів</w:t>
            </w:r>
            <w:proofErr w:type="spellEnd"/>
            <w:r w:rsidRPr="00430C47">
              <w:rPr>
                <w:rFonts w:ascii="Times New Roman" w:hAnsi="Times New Roman"/>
                <w:sz w:val="28"/>
                <w:szCs w:val="28"/>
              </w:rPr>
              <w:t xml:space="preserve"> (як </w:t>
            </w:r>
            <w:proofErr w:type="spellStart"/>
            <w:r w:rsidRPr="00430C47">
              <w:rPr>
                <w:rFonts w:ascii="Times New Roman" w:hAnsi="Times New Roman"/>
                <w:sz w:val="28"/>
                <w:szCs w:val="28"/>
              </w:rPr>
              <w:t>супровідний</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дерев’яний</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пакувальний</w:t>
            </w:r>
            <w:proofErr w:type="spellEnd"/>
            <w:r w:rsidRPr="00430C47">
              <w:rPr>
                <w:rFonts w:ascii="Times New Roman" w:hAnsi="Times New Roman"/>
                <w:sz w:val="28"/>
                <w:szCs w:val="28"/>
              </w:rPr>
              <w:t xml:space="preserve"> </w:t>
            </w:r>
            <w:proofErr w:type="spellStart"/>
            <w:r w:rsidRPr="00430C47">
              <w:rPr>
                <w:rFonts w:ascii="Times New Roman" w:hAnsi="Times New Roman"/>
                <w:sz w:val="28"/>
                <w:szCs w:val="28"/>
              </w:rPr>
              <w:t>матеріал</w:t>
            </w:r>
            <w:proofErr w:type="spellEnd"/>
            <w:r w:rsidRPr="00430C47">
              <w:rPr>
                <w:rFonts w:ascii="Times New Roman" w:hAnsi="Times New Roman"/>
                <w:sz w:val="28"/>
                <w:szCs w:val="28"/>
              </w:rPr>
              <w:t xml:space="preserve"> для </w:t>
            </w:r>
            <w:proofErr w:type="spellStart"/>
            <w:r w:rsidRPr="00430C47">
              <w:rPr>
                <w:rFonts w:ascii="Times New Roman" w:hAnsi="Times New Roman"/>
                <w:sz w:val="28"/>
                <w:szCs w:val="28"/>
              </w:rPr>
              <w:t>товарів</w:t>
            </w:r>
            <w:proofErr w:type="spellEnd"/>
            <w:r w:rsidRPr="00430C47">
              <w:rPr>
                <w:rFonts w:ascii="Times New Roman" w:hAnsi="Times New Roman"/>
                <w:sz w:val="28"/>
                <w:szCs w:val="28"/>
              </w:rPr>
              <w:t>)</w:t>
            </w:r>
          </w:p>
        </w:tc>
      </w:tr>
      <w:tr w:rsidR="00172C57" w:rsidRPr="00753AD6" w:rsidTr="00172C57">
        <w:trPr>
          <w:trHeight w:val="1440"/>
        </w:trPr>
        <w:tc>
          <w:tcPr>
            <w:tcW w:w="2424" w:type="dxa"/>
            <w:tcBorders>
              <w:top w:val="single" w:sz="4" w:space="0" w:color="auto"/>
              <w:left w:val="single" w:sz="8" w:space="0" w:color="auto"/>
              <w:bottom w:val="single" w:sz="4" w:space="0" w:color="auto"/>
              <w:right w:val="single" w:sz="4" w:space="0" w:color="auto"/>
            </w:tcBorders>
            <w:shd w:val="clear" w:color="000000" w:fill="FFFFFF"/>
            <w:vAlign w:val="center"/>
          </w:tcPr>
          <w:p w:rsidR="00172C57" w:rsidRPr="00451B73" w:rsidRDefault="00172C57" w:rsidP="00172C57">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4409</w:t>
            </w:r>
          </w:p>
        </w:tc>
        <w:tc>
          <w:tcPr>
            <w:tcW w:w="7111" w:type="dxa"/>
            <w:tcBorders>
              <w:top w:val="single" w:sz="4" w:space="0" w:color="auto"/>
              <w:left w:val="nil"/>
              <w:bottom w:val="single" w:sz="4" w:space="0" w:color="auto"/>
              <w:right w:val="single" w:sz="4" w:space="0" w:color="auto"/>
            </w:tcBorders>
            <w:shd w:val="clear" w:color="000000" w:fill="FFFFFF"/>
            <w:vAlign w:val="center"/>
          </w:tcPr>
          <w:p w:rsidR="00172C57" w:rsidRPr="00451B73" w:rsidRDefault="00172C57" w:rsidP="00172C57">
            <w:pPr>
              <w:spacing w:after="0" w:line="240" w:lineRule="auto"/>
              <w:rPr>
                <w:rFonts w:ascii="Times New Roman" w:hAnsi="Times New Roman"/>
                <w:sz w:val="28"/>
                <w:szCs w:val="28"/>
                <w:lang w:val="uk-UA" w:eastAsia="ru-RU"/>
              </w:rPr>
            </w:pPr>
            <w:proofErr w:type="spellStart"/>
            <w:r w:rsidRPr="00451B73">
              <w:rPr>
                <w:rFonts w:ascii="Times New Roman" w:hAnsi="Times New Roman"/>
                <w:sz w:val="28"/>
                <w:szCs w:val="28"/>
                <w:lang w:val="uk-UA" w:eastAsia="ru-RU"/>
              </w:rPr>
              <w:t>Пилопродукція</w:t>
            </w:r>
            <w:proofErr w:type="spellEnd"/>
            <w:r w:rsidRPr="00451B73">
              <w:rPr>
                <w:rFonts w:ascii="Times New Roman" w:hAnsi="Times New Roman"/>
                <w:sz w:val="28"/>
                <w:szCs w:val="28"/>
                <w:lang w:val="uk-UA" w:eastAsia="ru-RU"/>
              </w:rPr>
              <w:t xml:space="preserve"> з деревини (включаючи дощечки та фриз для паркетного покриття підлоги, незібрані) у вигляді профільованого </w:t>
            </w:r>
            <w:proofErr w:type="spellStart"/>
            <w:r w:rsidRPr="00451B73">
              <w:rPr>
                <w:rFonts w:ascii="Times New Roman" w:hAnsi="Times New Roman"/>
                <w:sz w:val="28"/>
                <w:szCs w:val="28"/>
                <w:lang w:val="uk-UA" w:eastAsia="ru-RU"/>
              </w:rPr>
              <w:t>погонажу</w:t>
            </w:r>
            <w:proofErr w:type="spellEnd"/>
            <w:r w:rsidRPr="00451B73">
              <w:rPr>
                <w:rFonts w:ascii="Times New Roman" w:hAnsi="Times New Roman"/>
                <w:sz w:val="28"/>
                <w:szCs w:val="28"/>
                <w:lang w:val="uk-UA" w:eastAsia="ru-RU"/>
              </w:rPr>
              <w:t xml:space="preserve"> (з </w:t>
            </w:r>
            <w:proofErr w:type="spellStart"/>
            <w:r w:rsidRPr="00451B73">
              <w:rPr>
                <w:rFonts w:ascii="Times New Roman" w:hAnsi="Times New Roman"/>
                <w:sz w:val="28"/>
                <w:szCs w:val="28"/>
                <w:lang w:val="uk-UA" w:eastAsia="ru-RU"/>
              </w:rPr>
              <w:t>гребенями</w:t>
            </w:r>
            <w:proofErr w:type="spellEnd"/>
            <w:r w:rsidRPr="00451B73">
              <w:rPr>
                <w:rFonts w:ascii="Times New Roman" w:hAnsi="Times New Roman"/>
                <w:sz w:val="28"/>
                <w:szCs w:val="28"/>
                <w:lang w:val="uk-UA" w:eastAsia="ru-RU"/>
              </w:rPr>
              <w:t xml:space="preserve">, пазами, шпунтовані, із стесаними краями, з’єднанням у вигляді напівкруглого калювання, фасонні, заокруглені тощо) уздовж будь-яких країв чи </w:t>
            </w:r>
            <w:proofErr w:type="spellStart"/>
            <w:r w:rsidRPr="00451B73">
              <w:rPr>
                <w:rFonts w:ascii="Times New Roman" w:hAnsi="Times New Roman"/>
                <w:sz w:val="28"/>
                <w:szCs w:val="28"/>
                <w:lang w:val="uk-UA" w:eastAsia="ru-RU"/>
              </w:rPr>
              <w:t>площин</w:t>
            </w:r>
            <w:proofErr w:type="spellEnd"/>
            <w:r w:rsidRPr="00451B73">
              <w:rPr>
                <w:rFonts w:ascii="Times New Roman" w:hAnsi="Times New Roman"/>
                <w:sz w:val="28"/>
                <w:szCs w:val="28"/>
                <w:lang w:val="uk-UA" w:eastAsia="ru-RU"/>
              </w:rPr>
              <w:t>, стругані або нестругані, шліфовані або нешліфовані, що мають або не мають торцеві з’єднання</w:t>
            </w:r>
          </w:p>
        </w:tc>
      </w:tr>
      <w:tr w:rsidR="00172C57" w:rsidRPr="00753AD6" w:rsidTr="006B17BC">
        <w:trPr>
          <w:trHeight w:val="1440"/>
        </w:trPr>
        <w:tc>
          <w:tcPr>
            <w:tcW w:w="2424" w:type="dxa"/>
            <w:tcBorders>
              <w:top w:val="nil"/>
              <w:left w:val="single" w:sz="8" w:space="0" w:color="auto"/>
              <w:bottom w:val="single" w:sz="4" w:space="0" w:color="auto"/>
              <w:right w:val="single" w:sz="4" w:space="0" w:color="auto"/>
            </w:tcBorders>
            <w:shd w:val="clear" w:color="000000" w:fill="FFFFFF"/>
            <w:vAlign w:val="center"/>
          </w:tcPr>
          <w:p w:rsidR="00172C57" w:rsidRPr="00451B73" w:rsidRDefault="00172C57" w:rsidP="00172C57">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4415</w:t>
            </w:r>
          </w:p>
        </w:tc>
        <w:tc>
          <w:tcPr>
            <w:tcW w:w="7111" w:type="dxa"/>
            <w:tcBorders>
              <w:top w:val="nil"/>
              <w:left w:val="nil"/>
              <w:bottom w:val="single" w:sz="4" w:space="0" w:color="auto"/>
              <w:right w:val="single" w:sz="4" w:space="0" w:color="auto"/>
            </w:tcBorders>
            <w:shd w:val="clear" w:color="000000" w:fill="FFFFFF"/>
            <w:vAlign w:val="center"/>
          </w:tcPr>
          <w:p w:rsidR="00172C57" w:rsidRPr="00451B73" w:rsidRDefault="00172C57" w:rsidP="00172C57">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Ящики, коробки, пакувальні корзини, барабани та аналогічна тара з деревини; дерев’яні барабани (котушки) для кабелів; піддони, піддони з бортами та інші дерев’яні завантажувальні щити; обичайки дерев’яні (для партії товару)</w:t>
            </w:r>
          </w:p>
        </w:tc>
      </w:tr>
      <w:tr w:rsidR="00172C57" w:rsidRPr="00753AD6" w:rsidTr="006B17BC">
        <w:trPr>
          <w:trHeight w:val="720"/>
        </w:trPr>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172C57" w:rsidRPr="00451B73" w:rsidRDefault="00172C57" w:rsidP="00172C57">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4415**</w:t>
            </w:r>
          </w:p>
        </w:tc>
        <w:tc>
          <w:tcPr>
            <w:tcW w:w="7111" w:type="dxa"/>
            <w:tcBorders>
              <w:top w:val="single" w:sz="4" w:space="0" w:color="auto"/>
              <w:left w:val="single" w:sz="4" w:space="0" w:color="auto"/>
              <w:bottom w:val="single" w:sz="4" w:space="0" w:color="auto"/>
              <w:right w:val="single" w:sz="4" w:space="0" w:color="auto"/>
            </w:tcBorders>
            <w:shd w:val="clear" w:color="auto" w:fill="FFFFFF"/>
            <w:vAlign w:val="center"/>
          </w:tcPr>
          <w:p w:rsidR="00172C57" w:rsidRPr="00451B73" w:rsidRDefault="00172C57" w:rsidP="00172C57">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Ящики, коробки, пакувальні корзини, барабани та аналогічна тара з деревини; дерев’яні барабани (котушки) для кабелів; піддони, піддони з бортами та інші дерев’яні завантажувальні щити; обичайки дерев’яні (як супровідний дерев’яний пакувальний матеріал для товарів)</w:t>
            </w:r>
          </w:p>
        </w:tc>
      </w:tr>
      <w:tr w:rsidR="00172C57" w:rsidRPr="00451B73" w:rsidTr="006B17BC">
        <w:trPr>
          <w:trHeight w:val="480"/>
        </w:trPr>
        <w:tc>
          <w:tcPr>
            <w:tcW w:w="2424" w:type="dxa"/>
            <w:tcBorders>
              <w:top w:val="single" w:sz="4" w:space="0" w:color="auto"/>
              <w:left w:val="single" w:sz="8" w:space="0" w:color="auto"/>
              <w:bottom w:val="single" w:sz="4" w:space="0" w:color="auto"/>
              <w:right w:val="single" w:sz="4" w:space="0" w:color="auto"/>
            </w:tcBorders>
            <w:shd w:val="clear" w:color="auto" w:fill="FFFFFF"/>
            <w:vAlign w:val="center"/>
          </w:tcPr>
          <w:p w:rsidR="00172C57" w:rsidRPr="00451B73" w:rsidRDefault="00172C57" w:rsidP="00172C57">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4416 00 00 00</w:t>
            </w:r>
          </w:p>
        </w:tc>
        <w:tc>
          <w:tcPr>
            <w:tcW w:w="7111" w:type="dxa"/>
            <w:tcBorders>
              <w:top w:val="single" w:sz="4" w:space="0" w:color="auto"/>
              <w:left w:val="nil"/>
              <w:bottom w:val="single" w:sz="4" w:space="0" w:color="auto"/>
              <w:right w:val="single" w:sz="4" w:space="0" w:color="auto"/>
            </w:tcBorders>
            <w:shd w:val="clear" w:color="auto" w:fill="FFFFFF"/>
            <w:vAlign w:val="center"/>
          </w:tcPr>
          <w:p w:rsidR="00172C57" w:rsidRPr="00451B73" w:rsidRDefault="00172C57" w:rsidP="00172C57">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Бочки, барила, чани, діжки та інші бондарні вироби та їх частини з деревини, включаючи клепку</w:t>
            </w:r>
          </w:p>
        </w:tc>
      </w:tr>
      <w:tr w:rsidR="00172C57" w:rsidRPr="00451B73" w:rsidTr="006B17BC">
        <w:trPr>
          <w:trHeight w:val="255"/>
        </w:trPr>
        <w:tc>
          <w:tcPr>
            <w:tcW w:w="2424" w:type="dxa"/>
            <w:tcBorders>
              <w:top w:val="nil"/>
              <w:left w:val="single" w:sz="8" w:space="0" w:color="auto"/>
              <w:bottom w:val="single" w:sz="4" w:space="0" w:color="auto"/>
              <w:right w:val="single" w:sz="4" w:space="0" w:color="auto"/>
            </w:tcBorders>
            <w:shd w:val="clear" w:color="000000" w:fill="FFFFFF"/>
            <w:vAlign w:val="center"/>
          </w:tcPr>
          <w:p w:rsidR="00172C57" w:rsidRPr="00451B73" w:rsidRDefault="00172C57" w:rsidP="00172C57">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5101 11 00 00</w:t>
            </w:r>
          </w:p>
        </w:tc>
        <w:tc>
          <w:tcPr>
            <w:tcW w:w="7111" w:type="dxa"/>
            <w:tcBorders>
              <w:top w:val="nil"/>
              <w:left w:val="nil"/>
              <w:bottom w:val="single" w:sz="4" w:space="0" w:color="auto"/>
              <w:right w:val="single" w:sz="4" w:space="0" w:color="auto"/>
            </w:tcBorders>
            <w:shd w:val="clear" w:color="000000" w:fill="FFFFFF"/>
            <w:vAlign w:val="center"/>
          </w:tcPr>
          <w:p w:rsidR="00172C57" w:rsidRPr="00451B73" w:rsidRDefault="00172C57" w:rsidP="00172C57">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Вовна, немита, стрижена</w:t>
            </w:r>
          </w:p>
        </w:tc>
      </w:tr>
      <w:tr w:rsidR="00172C57" w:rsidRPr="00451B73" w:rsidTr="006B17BC">
        <w:trPr>
          <w:trHeight w:val="270"/>
        </w:trPr>
        <w:tc>
          <w:tcPr>
            <w:tcW w:w="2424" w:type="dxa"/>
            <w:tcBorders>
              <w:top w:val="nil"/>
              <w:left w:val="single" w:sz="8" w:space="0" w:color="auto"/>
              <w:bottom w:val="single" w:sz="4" w:space="0" w:color="auto"/>
              <w:right w:val="single" w:sz="4" w:space="0" w:color="auto"/>
            </w:tcBorders>
            <w:shd w:val="clear" w:color="000000" w:fill="FFFFFF"/>
            <w:vAlign w:val="center"/>
          </w:tcPr>
          <w:p w:rsidR="00172C57" w:rsidRPr="00451B73" w:rsidRDefault="00172C57" w:rsidP="00172C57">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5201 00</w:t>
            </w:r>
          </w:p>
        </w:tc>
        <w:tc>
          <w:tcPr>
            <w:tcW w:w="7111" w:type="dxa"/>
            <w:tcBorders>
              <w:top w:val="nil"/>
              <w:left w:val="nil"/>
              <w:bottom w:val="single" w:sz="4" w:space="0" w:color="auto"/>
              <w:right w:val="single" w:sz="4" w:space="0" w:color="auto"/>
            </w:tcBorders>
            <w:shd w:val="clear" w:color="000000" w:fill="FFFFFF"/>
            <w:vAlign w:val="center"/>
          </w:tcPr>
          <w:p w:rsidR="00172C57" w:rsidRPr="00451B73" w:rsidRDefault="00172C57" w:rsidP="00172C57">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Бавовна, не піддана кардо- та гребенечесанню</w:t>
            </w:r>
          </w:p>
        </w:tc>
      </w:tr>
      <w:tr w:rsidR="00172C57" w:rsidRPr="00451B73" w:rsidTr="006B17BC">
        <w:trPr>
          <w:trHeight w:val="480"/>
        </w:trPr>
        <w:tc>
          <w:tcPr>
            <w:tcW w:w="2424" w:type="dxa"/>
            <w:tcBorders>
              <w:top w:val="nil"/>
              <w:left w:val="single" w:sz="8" w:space="0" w:color="auto"/>
              <w:bottom w:val="single" w:sz="4" w:space="0" w:color="auto"/>
              <w:right w:val="single" w:sz="4" w:space="0" w:color="auto"/>
            </w:tcBorders>
            <w:shd w:val="clear" w:color="000000" w:fill="FFFFFF"/>
            <w:vAlign w:val="center"/>
          </w:tcPr>
          <w:p w:rsidR="00172C57" w:rsidRPr="00451B73" w:rsidRDefault="00172C57" w:rsidP="00172C57">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lastRenderedPageBreak/>
              <w:t>5301</w:t>
            </w:r>
          </w:p>
        </w:tc>
        <w:tc>
          <w:tcPr>
            <w:tcW w:w="7111" w:type="dxa"/>
            <w:tcBorders>
              <w:top w:val="nil"/>
              <w:left w:val="nil"/>
              <w:bottom w:val="single" w:sz="4" w:space="0" w:color="auto"/>
              <w:right w:val="single" w:sz="4" w:space="0" w:color="auto"/>
            </w:tcBorders>
            <w:shd w:val="clear" w:color="000000" w:fill="FFFFFF"/>
            <w:vAlign w:val="center"/>
          </w:tcPr>
          <w:p w:rsidR="00172C57" w:rsidRPr="00451B73" w:rsidRDefault="00172C57" w:rsidP="00172C57">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Волокно лляне, оброблене чи необроблене, але непрядене; пачоси та відходи льону (включаючи прядильні відходи та обтіпану сировину)</w:t>
            </w:r>
          </w:p>
        </w:tc>
      </w:tr>
      <w:tr w:rsidR="00172C57" w:rsidRPr="00451B73" w:rsidTr="006B17BC">
        <w:trPr>
          <w:trHeight w:val="240"/>
        </w:trPr>
        <w:tc>
          <w:tcPr>
            <w:tcW w:w="2424" w:type="dxa"/>
            <w:tcBorders>
              <w:top w:val="nil"/>
              <w:left w:val="single" w:sz="8" w:space="0" w:color="auto"/>
              <w:bottom w:val="single" w:sz="4" w:space="0" w:color="auto"/>
              <w:right w:val="single" w:sz="4" w:space="0" w:color="auto"/>
            </w:tcBorders>
            <w:shd w:val="clear" w:color="auto" w:fill="FFFFFF"/>
            <w:vAlign w:val="center"/>
          </w:tcPr>
          <w:p w:rsidR="00172C57" w:rsidRPr="00451B73" w:rsidRDefault="00172C57" w:rsidP="00172C57">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9406 00 20 00</w:t>
            </w:r>
          </w:p>
        </w:tc>
        <w:tc>
          <w:tcPr>
            <w:tcW w:w="7111" w:type="dxa"/>
            <w:tcBorders>
              <w:top w:val="nil"/>
              <w:left w:val="nil"/>
              <w:bottom w:val="single" w:sz="4" w:space="0" w:color="auto"/>
              <w:right w:val="single" w:sz="4" w:space="0" w:color="auto"/>
            </w:tcBorders>
            <w:shd w:val="clear" w:color="auto" w:fill="FFFFFF"/>
            <w:vAlign w:val="center"/>
          </w:tcPr>
          <w:p w:rsidR="00172C57" w:rsidRPr="00451B73" w:rsidRDefault="00172C57" w:rsidP="00172C57">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Конструкції будівельні збірні з дерева</w:t>
            </w:r>
          </w:p>
        </w:tc>
      </w:tr>
      <w:tr w:rsidR="00172C57" w:rsidRPr="00753AD6" w:rsidTr="006B17BC">
        <w:trPr>
          <w:trHeight w:val="480"/>
        </w:trPr>
        <w:tc>
          <w:tcPr>
            <w:tcW w:w="2424" w:type="dxa"/>
            <w:tcBorders>
              <w:top w:val="nil"/>
              <w:left w:val="single" w:sz="8" w:space="0" w:color="auto"/>
              <w:bottom w:val="single" w:sz="8" w:space="0" w:color="auto"/>
              <w:right w:val="single" w:sz="4" w:space="0" w:color="auto"/>
            </w:tcBorders>
            <w:vAlign w:val="center"/>
          </w:tcPr>
          <w:p w:rsidR="00172C57" w:rsidRPr="00451B73" w:rsidRDefault="00172C57" w:rsidP="00172C57">
            <w:pPr>
              <w:spacing w:after="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9705 00 00 00*</w:t>
            </w:r>
          </w:p>
        </w:tc>
        <w:tc>
          <w:tcPr>
            <w:tcW w:w="7111" w:type="dxa"/>
            <w:tcBorders>
              <w:top w:val="nil"/>
              <w:left w:val="nil"/>
              <w:bottom w:val="single" w:sz="8" w:space="0" w:color="auto"/>
              <w:right w:val="single" w:sz="4" w:space="0" w:color="auto"/>
            </w:tcBorders>
            <w:vAlign w:val="center"/>
          </w:tcPr>
          <w:p w:rsidR="00172C57" w:rsidRPr="00451B73" w:rsidRDefault="00172C57" w:rsidP="00172C57">
            <w:pPr>
              <w:spacing w:after="0" w:line="240" w:lineRule="auto"/>
              <w:rPr>
                <w:rFonts w:ascii="Times New Roman" w:hAnsi="Times New Roman"/>
                <w:sz w:val="28"/>
                <w:szCs w:val="28"/>
                <w:lang w:val="uk-UA" w:eastAsia="ru-RU"/>
              </w:rPr>
            </w:pPr>
            <w:r w:rsidRPr="00451B73">
              <w:rPr>
                <w:rFonts w:ascii="Times New Roman" w:hAnsi="Times New Roman"/>
                <w:sz w:val="28"/>
                <w:szCs w:val="28"/>
                <w:lang w:val="uk-UA" w:eastAsia="ru-RU"/>
              </w:rPr>
              <w:t>Колекції та предмети колекціонування з акарології, гельмінтології, ентомології, паразитології та ботаніки</w:t>
            </w:r>
          </w:p>
        </w:tc>
      </w:tr>
    </w:tbl>
    <w:p w:rsidR="00EE259D" w:rsidRPr="00451B73" w:rsidRDefault="00EE259D" w:rsidP="00451B73">
      <w:pPr>
        <w:jc w:val="both"/>
        <w:rPr>
          <w:rFonts w:ascii="Times New Roman" w:hAnsi="Times New Roman"/>
          <w:sz w:val="28"/>
          <w:szCs w:val="28"/>
          <w:shd w:val="clear" w:color="auto" w:fill="FFFFFF"/>
          <w:lang w:val="uk-UA"/>
        </w:rPr>
      </w:pPr>
    </w:p>
    <w:p w:rsidR="00EE259D" w:rsidRPr="00753AD6" w:rsidRDefault="00EE259D" w:rsidP="00451B73">
      <w:pPr>
        <w:ind w:firstLine="709"/>
        <w:jc w:val="both"/>
        <w:rPr>
          <w:rFonts w:ascii="Times New Roman" w:hAnsi="Times New Roman"/>
          <w:sz w:val="28"/>
          <w:szCs w:val="28"/>
          <w:shd w:val="clear" w:color="auto" w:fill="FFFFFF"/>
          <w:lang w:val="uk-UA"/>
        </w:rPr>
      </w:pPr>
      <w:r w:rsidRPr="00451B73">
        <w:rPr>
          <w:rFonts w:ascii="Times New Roman" w:hAnsi="Times New Roman"/>
          <w:sz w:val="28"/>
          <w:szCs w:val="28"/>
          <w:shd w:val="clear" w:color="auto" w:fill="FFFFFF"/>
          <w:lang w:val="uk-UA"/>
        </w:rPr>
        <w:t>*</w:t>
      </w:r>
      <w:r w:rsidR="00753AD6" w:rsidRPr="00753AD6">
        <w:rPr>
          <w:rFonts w:ascii="Times New Roman" w:hAnsi="Times New Roman"/>
          <w:sz w:val="28"/>
          <w:szCs w:val="28"/>
          <w:shd w:val="clear" w:color="auto" w:fill="FFFFFF"/>
        </w:rPr>
        <w:t xml:space="preserve"> </w:t>
      </w:r>
      <w:r w:rsidRPr="00451B73">
        <w:rPr>
          <w:rFonts w:ascii="Times New Roman" w:hAnsi="Times New Roman"/>
          <w:color w:val="000000"/>
          <w:sz w:val="28"/>
          <w:szCs w:val="28"/>
          <w:lang w:val="uk-UA" w:eastAsia="ru-RU"/>
        </w:rPr>
        <w:t>підлягають фітосанітарному контролю з проведенням огляду та фітосанітарної експертизи (аналізу) у 100% випадків</w:t>
      </w:r>
      <w:r w:rsidR="00753AD6">
        <w:rPr>
          <w:rFonts w:ascii="Times New Roman" w:hAnsi="Times New Roman"/>
          <w:color w:val="000000"/>
          <w:sz w:val="28"/>
          <w:szCs w:val="28"/>
          <w:lang w:val="uk-UA" w:eastAsia="ru-RU"/>
        </w:rPr>
        <w:t>;</w:t>
      </w:r>
      <w:bookmarkStart w:id="0" w:name="_GoBack"/>
      <w:bookmarkEnd w:id="0"/>
    </w:p>
    <w:p w:rsidR="00EE259D" w:rsidRPr="00451B73" w:rsidRDefault="00EE259D" w:rsidP="00451B73">
      <w:pPr>
        <w:spacing w:after="150" w:line="240" w:lineRule="auto"/>
        <w:ind w:firstLine="709"/>
        <w:jc w:val="both"/>
        <w:rPr>
          <w:rFonts w:ascii="Times New Roman" w:hAnsi="Times New Roman"/>
          <w:color w:val="000000"/>
          <w:sz w:val="28"/>
          <w:szCs w:val="28"/>
          <w:lang w:val="uk-UA" w:eastAsia="ru-RU"/>
        </w:rPr>
      </w:pPr>
      <w:r w:rsidRPr="00451B73">
        <w:rPr>
          <w:rFonts w:ascii="Times New Roman" w:hAnsi="Times New Roman"/>
          <w:sz w:val="28"/>
          <w:szCs w:val="28"/>
          <w:lang w:val="uk-UA" w:eastAsia="ru-RU"/>
        </w:rPr>
        <w:t xml:space="preserve">** </w:t>
      </w:r>
      <w:r w:rsidRPr="00451B73">
        <w:rPr>
          <w:rFonts w:ascii="Times New Roman" w:hAnsi="Times New Roman"/>
          <w:color w:val="000000"/>
          <w:sz w:val="28"/>
          <w:szCs w:val="28"/>
          <w:lang w:val="uk-UA" w:eastAsia="ru-RU"/>
        </w:rPr>
        <w:t>Підлягає фітосанітарному контролю з урахуванням таких критеріїв вибірковості фітосанітарного контролю супровідного дерев’яного пакувального матеріалу: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361"/>
        <w:gridCol w:w="2392"/>
        <w:gridCol w:w="2695"/>
        <w:gridCol w:w="2180"/>
      </w:tblGrid>
      <w:tr w:rsidR="00EE259D" w:rsidRPr="00753AD6" w:rsidTr="00EE67FC">
        <w:trPr>
          <w:trHeight w:val="2040"/>
        </w:trPr>
        <w:tc>
          <w:tcPr>
            <w:tcW w:w="2340" w:type="dxa"/>
          </w:tcPr>
          <w:p w:rsidR="00EE259D" w:rsidRPr="00451B73" w:rsidRDefault="00EE259D" w:rsidP="00451B73">
            <w:pPr>
              <w:spacing w:before="150" w:after="150" w:line="240" w:lineRule="auto"/>
              <w:jc w:val="center"/>
              <w:rPr>
                <w:rFonts w:ascii="Times New Roman" w:hAnsi="Times New Roman"/>
                <w:sz w:val="28"/>
                <w:szCs w:val="28"/>
                <w:lang w:val="uk-UA" w:eastAsia="ru-RU"/>
              </w:rPr>
            </w:pPr>
            <w:bookmarkStart w:id="1" w:name="n24"/>
            <w:bookmarkEnd w:id="1"/>
            <w:r w:rsidRPr="00451B73">
              <w:rPr>
                <w:rFonts w:ascii="Times New Roman" w:hAnsi="Times New Roman"/>
                <w:sz w:val="28"/>
                <w:szCs w:val="28"/>
                <w:lang w:val="uk-UA" w:eastAsia="ru-RU"/>
              </w:rPr>
              <w:t>Кількість виявлених порушень фітосанітарних вимог України у разі ввезення дерев’яного пакувального матеріалу за рік</w:t>
            </w:r>
          </w:p>
        </w:tc>
        <w:tc>
          <w:tcPr>
            <w:tcW w:w="2370" w:type="dxa"/>
          </w:tcPr>
          <w:p w:rsidR="00EE259D" w:rsidRPr="00451B73" w:rsidRDefault="00EE259D" w:rsidP="00451B73">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Обсяг вантажів з дерев’яним пакувальним матеріалом, які підлягають фітосанітарному контролю під час імпорту, відсотків</w:t>
            </w:r>
          </w:p>
        </w:tc>
        <w:tc>
          <w:tcPr>
            <w:tcW w:w="2670" w:type="dxa"/>
          </w:tcPr>
          <w:p w:rsidR="00EE259D" w:rsidRPr="00451B73" w:rsidRDefault="00EE259D" w:rsidP="00451B73">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Розповсюдження в країнах експорту регульованих шкідливих організмів та інформація про їх виявлення країнами ЄС (офіційні веб-сайти EPPO</w:t>
            </w:r>
            <w:r>
              <w:rPr>
                <w:rFonts w:ascii="Times New Roman" w:hAnsi="Times New Roman"/>
                <w:sz w:val="28"/>
                <w:szCs w:val="28"/>
                <w:lang w:val="uk-UA" w:eastAsia="ru-RU"/>
              </w:rPr>
              <w:t>,</w:t>
            </w:r>
            <w:r w:rsidRPr="00C55E49">
              <w:rPr>
                <w:rFonts w:ascii="Times New Roman" w:hAnsi="Times New Roman"/>
                <w:sz w:val="28"/>
                <w:szCs w:val="28"/>
                <w:lang w:val="uk-UA" w:eastAsia="ru-RU"/>
              </w:rPr>
              <w:t xml:space="preserve"> </w:t>
            </w:r>
            <w:r w:rsidRPr="00451B73">
              <w:rPr>
                <w:rFonts w:ascii="Times New Roman" w:hAnsi="Times New Roman"/>
                <w:sz w:val="28"/>
                <w:szCs w:val="28"/>
                <w:lang w:val="uk-UA" w:eastAsia="ru-RU"/>
              </w:rPr>
              <w:t>EUROPHYT</w:t>
            </w:r>
            <w:r w:rsidRPr="00C55E49">
              <w:rPr>
                <w:rFonts w:ascii="Times New Roman" w:hAnsi="Times New Roman"/>
                <w:sz w:val="28"/>
                <w:szCs w:val="28"/>
                <w:lang w:val="uk-UA" w:eastAsia="ru-RU"/>
              </w:rPr>
              <w:t xml:space="preserve"> </w:t>
            </w:r>
            <w:r w:rsidRPr="00451B73">
              <w:rPr>
                <w:rFonts w:ascii="Times New Roman" w:hAnsi="Times New Roman"/>
                <w:sz w:val="28"/>
                <w:szCs w:val="28"/>
                <w:lang w:val="uk-UA" w:eastAsia="ru-RU"/>
              </w:rPr>
              <w:t>та</w:t>
            </w:r>
            <w:r w:rsidRPr="00C55E49">
              <w:rPr>
                <w:rFonts w:ascii="Times New Roman" w:hAnsi="Times New Roman"/>
                <w:sz w:val="28"/>
                <w:szCs w:val="28"/>
                <w:lang w:val="uk-UA" w:eastAsia="ru-RU"/>
              </w:rPr>
              <w:t xml:space="preserve"> </w:t>
            </w:r>
            <w:r>
              <w:rPr>
                <w:rFonts w:ascii="Times New Roman" w:hAnsi="Times New Roman"/>
                <w:sz w:val="28"/>
                <w:szCs w:val="28"/>
                <w:lang w:val="en-US" w:eastAsia="ru-RU"/>
              </w:rPr>
              <w:t>CABI</w:t>
            </w:r>
            <w:r w:rsidRPr="00451B73">
              <w:rPr>
                <w:rFonts w:ascii="Times New Roman" w:hAnsi="Times New Roman"/>
                <w:sz w:val="28"/>
                <w:szCs w:val="28"/>
                <w:lang w:val="uk-UA" w:eastAsia="ru-RU"/>
              </w:rPr>
              <w:t>)</w:t>
            </w:r>
          </w:p>
        </w:tc>
        <w:tc>
          <w:tcPr>
            <w:tcW w:w="2160" w:type="dxa"/>
          </w:tcPr>
          <w:p w:rsidR="00EE259D" w:rsidRPr="00451B73" w:rsidRDefault="00EE259D" w:rsidP="00451B73">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Обсяг вантажів з дерев’яним пакувальним матеріалом, які підлягають фітосанітарному контролю під час імпорту, відсотків</w:t>
            </w:r>
          </w:p>
        </w:tc>
      </w:tr>
      <w:tr w:rsidR="00EE259D" w:rsidRPr="00451B73" w:rsidTr="00EE67FC">
        <w:trPr>
          <w:trHeight w:val="90"/>
        </w:trPr>
        <w:tc>
          <w:tcPr>
            <w:tcW w:w="234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0-2 випадки</w:t>
            </w:r>
          </w:p>
        </w:tc>
        <w:tc>
          <w:tcPr>
            <w:tcW w:w="237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w:t>
            </w:r>
          </w:p>
        </w:tc>
        <w:tc>
          <w:tcPr>
            <w:tcW w:w="267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0 видів</w:t>
            </w:r>
          </w:p>
        </w:tc>
        <w:tc>
          <w:tcPr>
            <w:tcW w:w="216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w:t>
            </w:r>
          </w:p>
        </w:tc>
      </w:tr>
      <w:tr w:rsidR="00EE259D" w:rsidRPr="00451B73" w:rsidTr="00EE67FC">
        <w:tc>
          <w:tcPr>
            <w:tcW w:w="234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3-4 випадки</w:t>
            </w:r>
          </w:p>
        </w:tc>
        <w:tc>
          <w:tcPr>
            <w:tcW w:w="237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25</w:t>
            </w:r>
          </w:p>
        </w:tc>
        <w:tc>
          <w:tcPr>
            <w:tcW w:w="267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1-2 види</w:t>
            </w:r>
          </w:p>
        </w:tc>
        <w:tc>
          <w:tcPr>
            <w:tcW w:w="216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25</w:t>
            </w:r>
          </w:p>
        </w:tc>
      </w:tr>
      <w:tr w:rsidR="00EE259D" w:rsidRPr="00451B73" w:rsidTr="00EE67FC">
        <w:tc>
          <w:tcPr>
            <w:tcW w:w="234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5-9 випадків</w:t>
            </w:r>
          </w:p>
        </w:tc>
        <w:tc>
          <w:tcPr>
            <w:tcW w:w="237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50</w:t>
            </w:r>
          </w:p>
        </w:tc>
        <w:tc>
          <w:tcPr>
            <w:tcW w:w="267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3-4 види</w:t>
            </w:r>
          </w:p>
        </w:tc>
        <w:tc>
          <w:tcPr>
            <w:tcW w:w="216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50</w:t>
            </w:r>
          </w:p>
        </w:tc>
      </w:tr>
      <w:tr w:rsidR="00EE259D" w:rsidRPr="00451B73" w:rsidTr="00EE67FC">
        <w:tc>
          <w:tcPr>
            <w:tcW w:w="234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 і більше випадків</w:t>
            </w:r>
          </w:p>
        </w:tc>
        <w:tc>
          <w:tcPr>
            <w:tcW w:w="237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w:t>
            </w:r>
          </w:p>
        </w:tc>
        <w:tc>
          <w:tcPr>
            <w:tcW w:w="267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5 і більше видів</w:t>
            </w:r>
          </w:p>
        </w:tc>
        <w:tc>
          <w:tcPr>
            <w:tcW w:w="2160" w:type="dxa"/>
          </w:tcPr>
          <w:p w:rsidR="00EE259D" w:rsidRPr="00451B73" w:rsidRDefault="00EE259D" w:rsidP="00915192">
            <w:pPr>
              <w:spacing w:before="150" w:after="150" w:line="240" w:lineRule="auto"/>
              <w:jc w:val="center"/>
              <w:rPr>
                <w:rFonts w:ascii="Times New Roman" w:hAnsi="Times New Roman"/>
                <w:sz w:val="28"/>
                <w:szCs w:val="28"/>
                <w:lang w:val="uk-UA" w:eastAsia="ru-RU"/>
              </w:rPr>
            </w:pPr>
            <w:r w:rsidRPr="00451B73">
              <w:rPr>
                <w:rFonts w:ascii="Times New Roman" w:hAnsi="Times New Roman"/>
                <w:sz w:val="28"/>
                <w:szCs w:val="28"/>
                <w:lang w:val="uk-UA" w:eastAsia="ru-RU"/>
              </w:rPr>
              <w:t>100</w:t>
            </w:r>
          </w:p>
        </w:tc>
      </w:tr>
    </w:tbl>
    <w:p w:rsidR="00EE259D" w:rsidRPr="00451B73" w:rsidRDefault="00EE259D" w:rsidP="00451B73">
      <w:pPr>
        <w:spacing w:after="150" w:line="360" w:lineRule="auto"/>
        <w:ind w:firstLine="709"/>
        <w:jc w:val="both"/>
        <w:rPr>
          <w:rFonts w:ascii="Times New Roman" w:hAnsi="Times New Roman"/>
          <w:color w:val="000000"/>
          <w:sz w:val="28"/>
          <w:szCs w:val="28"/>
          <w:lang w:val="uk-UA" w:eastAsia="ru-RU"/>
        </w:rPr>
      </w:pPr>
      <w:bookmarkStart w:id="2" w:name="n25"/>
      <w:bookmarkEnd w:id="2"/>
    </w:p>
    <w:p w:rsidR="00EE259D" w:rsidRPr="00451B73" w:rsidRDefault="00EE259D" w:rsidP="00451B73">
      <w:pPr>
        <w:spacing w:after="150" w:line="360" w:lineRule="auto"/>
        <w:ind w:firstLine="709"/>
        <w:jc w:val="both"/>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 xml:space="preserve">У разі ввезення на митну територію України товарів у супроводі об’єктів регулювання - дерев’яного пакувального матеріалу - контроль відповідності вимогам Міжнародного стандарту з фітосанітарних заходів № 15 “Регулювання дерев’яного пакування матеріалу в міжнародній торгівлі” та фітосанітарним заходам здійснюється в розрізі країн державними фітосанітарними інспекторами </w:t>
      </w:r>
      <w:r w:rsidRPr="00451B73">
        <w:rPr>
          <w:rFonts w:ascii="Times New Roman" w:hAnsi="Times New Roman"/>
          <w:color w:val="000000"/>
          <w:sz w:val="28"/>
          <w:szCs w:val="28"/>
          <w:lang w:val="uk-UA" w:eastAsia="ru-RU"/>
        </w:rPr>
        <w:lastRenderedPageBreak/>
        <w:t>з урахуванням аналізу та управління ризиками на підставі критеріїв вибірковості контролю дерев’яного пакувального матеріалу.</w:t>
      </w:r>
    </w:p>
    <w:p w:rsidR="00EE259D" w:rsidRPr="00451B73" w:rsidRDefault="00EE259D" w:rsidP="00451B73">
      <w:pPr>
        <w:spacing w:after="150" w:line="360" w:lineRule="auto"/>
        <w:ind w:firstLine="709"/>
        <w:jc w:val="both"/>
        <w:rPr>
          <w:rFonts w:ascii="Times New Roman" w:hAnsi="Times New Roman"/>
          <w:color w:val="000000"/>
          <w:sz w:val="28"/>
          <w:szCs w:val="28"/>
          <w:lang w:val="uk-UA" w:eastAsia="ru-RU"/>
        </w:rPr>
      </w:pPr>
      <w:bookmarkStart w:id="3" w:name="n26"/>
      <w:bookmarkEnd w:id="3"/>
      <w:r w:rsidRPr="00451B73">
        <w:rPr>
          <w:rFonts w:ascii="Times New Roman" w:hAnsi="Times New Roman"/>
          <w:color w:val="000000"/>
          <w:sz w:val="28"/>
          <w:szCs w:val="28"/>
          <w:lang w:val="uk-UA" w:eastAsia="ru-RU"/>
        </w:rPr>
        <w:t>У разі невідповідності вимогам Міжнародного стандарту з фітосанітарних заходів № 15 “Регулювання дерев’яного пакувального матеріалу в міжнародній торгівлі” та фітосанітарним заходам обсяг вантажів (у відсотках), які підлягають фітосанітарному контролю, визначається за більшим із критеріїв. Оновлення інформації про виявлені порушення фітосанітарних заходів у разі ввезення дерев’яного пакувального матеріалу проводиться один раз на квартал.</w:t>
      </w:r>
    </w:p>
    <w:p w:rsidR="00EE259D" w:rsidRPr="00451B73" w:rsidRDefault="00EE259D" w:rsidP="00451B73">
      <w:pPr>
        <w:spacing w:after="150" w:line="360" w:lineRule="auto"/>
        <w:ind w:firstLine="709"/>
        <w:jc w:val="both"/>
        <w:rPr>
          <w:rFonts w:ascii="Times New Roman" w:hAnsi="Times New Roman"/>
          <w:color w:val="000000"/>
          <w:sz w:val="28"/>
          <w:szCs w:val="28"/>
          <w:lang w:val="uk-UA" w:eastAsia="ru-RU"/>
        </w:rPr>
      </w:pPr>
      <w:bookmarkStart w:id="4" w:name="n27"/>
      <w:bookmarkEnd w:id="4"/>
      <w:r w:rsidRPr="00451B73">
        <w:rPr>
          <w:rFonts w:ascii="Times New Roman" w:hAnsi="Times New Roman"/>
          <w:color w:val="000000"/>
          <w:sz w:val="28"/>
          <w:szCs w:val="28"/>
          <w:lang w:val="uk-UA" w:eastAsia="ru-RU"/>
        </w:rPr>
        <w:t>Єдиний державний інформаційний веб-портал “Єдине вікно для міжнародної торгівлі” автоматично формує відмітку про здійснення фітосанітарного контролю зазначених товарів на підставі аналізу та управління ризиками відповідно до критеріїв вибірковості контролю та надсилає підприємству повідомлення про автоматично сформовані рішення.</w:t>
      </w:r>
    </w:p>
    <w:p w:rsidR="00EE259D" w:rsidRPr="00451B73" w:rsidRDefault="00EE259D" w:rsidP="00451B73">
      <w:pPr>
        <w:spacing w:after="150" w:line="360" w:lineRule="auto"/>
        <w:ind w:firstLine="709"/>
        <w:jc w:val="both"/>
        <w:rPr>
          <w:rFonts w:ascii="Times New Roman" w:hAnsi="Times New Roman"/>
          <w:color w:val="000000"/>
          <w:sz w:val="28"/>
          <w:szCs w:val="28"/>
          <w:lang w:val="uk-UA" w:eastAsia="ru-RU"/>
        </w:rPr>
      </w:pPr>
      <w:bookmarkStart w:id="5" w:name="n28"/>
      <w:bookmarkEnd w:id="5"/>
      <w:r w:rsidRPr="00451B73">
        <w:rPr>
          <w:rFonts w:ascii="Times New Roman" w:hAnsi="Times New Roman"/>
          <w:color w:val="000000"/>
          <w:sz w:val="28"/>
          <w:szCs w:val="28"/>
          <w:lang w:val="uk-UA" w:eastAsia="ru-RU"/>
        </w:rPr>
        <w:t>Держпродспоживслужба здійснює розміщення на своєму офіційному веб-сайті оновленої інформації, яка стосується вибірковості фітосанітарного контролю супровідного дерев’яного пакувального матеріалу.</w:t>
      </w:r>
    </w:p>
    <w:p w:rsidR="00EE259D" w:rsidRPr="00451B73" w:rsidRDefault="00EE259D" w:rsidP="00451B73">
      <w:pPr>
        <w:pStyle w:val="a3"/>
        <w:spacing w:after="0" w:line="360" w:lineRule="auto"/>
        <w:ind w:left="709"/>
        <w:jc w:val="both"/>
        <w:rPr>
          <w:rFonts w:ascii="Times New Roman" w:hAnsi="Times New Roman"/>
          <w:sz w:val="28"/>
          <w:szCs w:val="28"/>
          <w:shd w:val="clear" w:color="auto" w:fill="FFFFFF"/>
          <w:lang w:val="uk-UA"/>
        </w:rPr>
      </w:pPr>
      <w:r w:rsidRPr="00451B73">
        <w:rPr>
          <w:rFonts w:ascii="Times New Roman" w:hAnsi="Times New Roman"/>
          <w:color w:val="000000"/>
          <w:sz w:val="28"/>
          <w:szCs w:val="28"/>
          <w:shd w:val="clear" w:color="auto" w:fill="FFFFFF"/>
          <w:lang w:val="uk-UA"/>
        </w:rPr>
        <w:t>2. К</w:t>
      </w:r>
      <w:r w:rsidRPr="00451B73">
        <w:rPr>
          <w:rFonts w:ascii="Times New Roman" w:hAnsi="Times New Roman"/>
          <w:sz w:val="28"/>
          <w:szCs w:val="28"/>
          <w:shd w:val="clear" w:color="auto" w:fill="FFFFFF"/>
          <w:lang w:val="uk-UA"/>
        </w:rPr>
        <w:t xml:space="preserve">ритерії вибірковості контролю. </w:t>
      </w:r>
    </w:p>
    <w:p w:rsidR="00EE259D" w:rsidRPr="00451B73" w:rsidRDefault="00EE259D" w:rsidP="00451B73">
      <w:pPr>
        <w:pStyle w:val="a3"/>
        <w:spacing w:after="0" w:line="360" w:lineRule="auto"/>
        <w:ind w:left="0" w:firstLine="709"/>
        <w:jc w:val="both"/>
        <w:rPr>
          <w:rFonts w:ascii="Times New Roman" w:hAnsi="Times New Roman"/>
          <w:sz w:val="28"/>
          <w:szCs w:val="28"/>
          <w:shd w:val="clear" w:color="auto" w:fill="FFFFFF"/>
          <w:lang w:val="uk-UA"/>
        </w:rPr>
      </w:pPr>
      <w:r w:rsidRPr="00451B73">
        <w:rPr>
          <w:rFonts w:ascii="Times New Roman" w:hAnsi="Times New Roman"/>
          <w:sz w:val="28"/>
          <w:szCs w:val="28"/>
          <w:shd w:val="clear" w:color="auto" w:fill="FFFFFF"/>
          <w:lang w:val="uk-UA"/>
        </w:rPr>
        <w:t>До критеріїв вибірковості контролю вантажів з об’єктами регулювання будь-якого походження, що підлягають державному контролю на основі ризик-орієнтованого підходу належить:</w:t>
      </w:r>
    </w:p>
    <w:p w:rsidR="00EE259D" w:rsidRPr="00451B73" w:rsidRDefault="00EE259D" w:rsidP="00451B73">
      <w:pPr>
        <w:spacing w:after="0" w:line="360" w:lineRule="auto"/>
        <w:ind w:firstLine="709"/>
        <w:jc w:val="both"/>
        <w:rPr>
          <w:rFonts w:ascii="Times New Roman" w:hAnsi="Times New Roman"/>
          <w:color w:val="000000"/>
          <w:sz w:val="28"/>
          <w:szCs w:val="28"/>
          <w:shd w:val="clear" w:color="auto" w:fill="FFFFFF"/>
          <w:lang w:val="uk-UA"/>
        </w:rPr>
      </w:pPr>
      <w:r w:rsidRPr="00451B73">
        <w:rPr>
          <w:rFonts w:ascii="Times New Roman" w:hAnsi="Times New Roman"/>
          <w:color w:val="000000"/>
          <w:sz w:val="28"/>
          <w:szCs w:val="28"/>
          <w:shd w:val="clear" w:color="auto" w:fill="FFFFFF"/>
          <w:lang w:val="uk-UA"/>
        </w:rPr>
        <w:t>природа товару;</w:t>
      </w:r>
    </w:p>
    <w:p w:rsidR="00EE259D" w:rsidRPr="00451B73" w:rsidRDefault="00EE259D" w:rsidP="00451B73">
      <w:pPr>
        <w:spacing w:after="0" w:line="360" w:lineRule="auto"/>
        <w:ind w:firstLine="709"/>
        <w:jc w:val="both"/>
        <w:rPr>
          <w:rFonts w:ascii="Times New Roman" w:hAnsi="Times New Roman"/>
          <w:color w:val="000000"/>
          <w:sz w:val="28"/>
          <w:szCs w:val="28"/>
          <w:shd w:val="clear" w:color="auto" w:fill="FFFFFF"/>
          <w:lang w:val="uk-UA"/>
        </w:rPr>
      </w:pPr>
      <w:r w:rsidRPr="00451B73">
        <w:rPr>
          <w:rFonts w:ascii="Times New Roman" w:hAnsi="Times New Roman"/>
          <w:color w:val="000000"/>
          <w:sz w:val="28"/>
          <w:szCs w:val="28"/>
          <w:shd w:val="clear" w:color="auto" w:fill="FFFFFF"/>
          <w:lang w:val="uk-UA"/>
        </w:rPr>
        <w:t>подальше використання на території України;</w:t>
      </w:r>
    </w:p>
    <w:p w:rsidR="00EE259D" w:rsidRPr="00451B73" w:rsidRDefault="00EE259D" w:rsidP="00451B73">
      <w:pPr>
        <w:spacing w:after="0" w:line="360" w:lineRule="auto"/>
        <w:ind w:firstLine="709"/>
        <w:jc w:val="both"/>
        <w:rPr>
          <w:rFonts w:ascii="Times New Roman" w:hAnsi="Times New Roman"/>
          <w:color w:val="000000"/>
          <w:sz w:val="28"/>
          <w:szCs w:val="28"/>
          <w:shd w:val="clear" w:color="auto" w:fill="FFFFFF"/>
          <w:lang w:val="uk-UA"/>
        </w:rPr>
      </w:pPr>
      <w:r w:rsidRPr="00451B73">
        <w:rPr>
          <w:rFonts w:ascii="Times New Roman" w:hAnsi="Times New Roman"/>
          <w:color w:val="000000"/>
          <w:sz w:val="28"/>
          <w:szCs w:val="28"/>
          <w:shd w:val="clear" w:color="auto" w:fill="FFFFFF"/>
          <w:lang w:val="uk-UA"/>
        </w:rPr>
        <w:t xml:space="preserve">інформація щодо </w:t>
      </w:r>
      <w:proofErr w:type="spellStart"/>
      <w:r w:rsidRPr="00451B73">
        <w:rPr>
          <w:rFonts w:ascii="Times New Roman" w:hAnsi="Times New Roman"/>
          <w:color w:val="000000"/>
          <w:sz w:val="28"/>
          <w:szCs w:val="28"/>
          <w:shd w:val="clear" w:color="auto" w:fill="FFFFFF"/>
          <w:lang w:val="uk-UA"/>
        </w:rPr>
        <w:t>виявлень</w:t>
      </w:r>
      <w:proofErr w:type="spellEnd"/>
      <w:r w:rsidRPr="00451B73">
        <w:rPr>
          <w:rFonts w:ascii="Times New Roman" w:hAnsi="Times New Roman"/>
          <w:color w:val="000000"/>
          <w:sz w:val="28"/>
          <w:szCs w:val="28"/>
          <w:shd w:val="clear" w:color="auto" w:fill="FFFFFF"/>
          <w:lang w:val="uk-UA"/>
        </w:rPr>
        <w:t xml:space="preserve"> регульованих шкідливих організмів за інформацією офіційних веб-сайтів EPPO і EUROPHYT та Держпродспоживслужбою;</w:t>
      </w:r>
    </w:p>
    <w:p w:rsidR="00EE259D" w:rsidRPr="00451B73" w:rsidRDefault="00EE259D" w:rsidP="00451B73">
      <w:pPr>
        <w:spacing w:after="0" w:line="360" w:lineRule="auto"/>
        <w:ind w:firstLine="709"/>
        <w:jc w:val="both"/>
        <w:rPr>
          <w:rFonts w:ascii="Times New Roman" w:hAnsi="Times New Roman"/>
          <w:color w:val="000000"/>
          <w:sz w:val="28"/>
          <w:szCs w:val="28"/>
          <w:shd w:val="clear" w:color="auto" w:fill="FFFFFF"/>
          <w:lang w:val="uk-UA"/>
        </w:rPr>
      </w:pPr>
      <w:r w:rsidRPr="00451B73">
        <w:rPr>
          <w:rFonts w:ascii="Times New Roman" w:hAnsi="Times New Roman"/>
          <w:color w:val="000000"/>
          <w:sz w:val="28"/>
          <w:szCs w:val="28"/>
          <w:shd w:val="clear" w:color="auto" w:fill="FFFFFF"/>
          <w:lang w:val="uk-UA"/>
        </w:rPr>
        <w:t>вид транспортування або транспортного обладнання;</w:t>
      </w:r>
    </w:p>
    <w:p w:rsidR="00EE259D" w:rsidRPr="00451B73" w:rsidRDefault="00EE259D" w:rsidP="00451B73">
      <w:pPr>
        <w:spacing w:after="0" w:line="360" w:lineRule="auto"/>
        <w:ind w:firstLine="709"/>
        <w:jc w:val="both"/>
        <w:rPr>
          <w:rFonts w:ascii="Times New Roman" w:hAnsi="Times New Roman"/>
          <w:color w:val="000000"/>
          <w:sz w:val="28"/>
          <w:szCs w:val="28"/>
          <w:shd w:val="clear" w:color="auto" w:fill="FFFFFF"/>
          <w:lang w:val="uk-UA"/>
        </w:rPr>
      </w:pPr>
      <w:r w:rsidRPr="00451B73">
        <w:rPr>
          <w:rFonts w:ascii="Times New Roman" w:hAnsi="Times New Roman"/>
          <w:color w:val="000000"/>
          <w:sz w:val="28"/>
          <w:szCs w:val="28"/>
          <w:shd w:val="clear" w:color="auto" w:fill="FFFFFF"/>
          <w:lang w:val="uk-UA"/>
        </w:rPr>
        <w:t>цілісність вантажу.</w:t>
      </w:r>
    </w:p>
    <w:p w:rsidR="00EE259D" w:rsidRPr="00451B73" w:rsidRDefault="00EE259D" w:rsidP="00451B73">
      <w:pPr>
        <w:spacing w:after="0" w:line="360" w:lineRule="auto"/>
        <w:ind w:firstLine="709"/>
        <w:jc w:val="both"/>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lastRenderedPageBreak/>
        <w:t xml:space="preserve">На підставі критеріїв </w:t>
      </w:r>
      <w:r w:rsidRPr="00451B73">
        <w:rPr>
          <w:rFonts w:ascii="Times New Roman" w:hAnsi="Times New Roman"/>
          <w:sz w:val="28"/>
          <w:szCs w:val="28"/>
          <w:shd w:val="clear" w:color="auto" w:fill="FFFFFF"/>
          <w:lang w:val="uk-UA"/>
        </w:rPr>
        <w:t>вибірковості контролю</w:t>
      </w:r>
      <w:r w:rsidRPr="00451B73">
        <w:rPr>
          <w:rFonts w:ascii="Times New Roman" w:hAnsi="Times New Roman"/>
          <w:color w:val="000000"/>
          <w:sz w:val="28"/>
          <w:szCs w:val="28"/>
          <w:lang w:val="uk-UA" w:eastAsia="ru-RU"/>
        </w:rPr>
        <w:t xml:space="preserve"> щодо вантажів з об’єктами регулювання </w:t>
      </w:r>
      <w:r w:rsidRPr="00451B73">
        <w:rPr>
          <w:rFonts w:ascii="Times New Roman" w:hAnsi="Times New Roman"/>
          <w:sz w:val="28"/>
          <w:szCs w:val="28"/>
          <w:shd w:val="clear" w:color="auto" w:fill="FFFFFF"/>
          <w:lang w:val="uk-UA"/>
        </w:rPr>
        <w:t xml:space="preserve">будь-якого походження, що підлягають державному контролю </w:t>
      </w:r>
      <w:r w:rsidRPr="00451B73">
        <w:rPr>
          <w:rFonts w:ascii="Times New Roman" w:hAnsi="Times New Roman"/>
          <w:color w:val="000000"/>
          <w:sz w:val="28"/>
          <w:szCs w:val="28"/>
          <w:lang w:val="uk-UA" w:eastAsia="ru-RU"/>
        </w:rPr>
        <w:t>ризик-орієнтований підхід застосовується за сумою балів:</w:t>
      </w:r>
    </w:p>
    <w:p w:rsidR="00EE259D" w:rsidRPr="00451B73" w:rsidRDefault="00EE259D" w:rsidP="00451B73">
      <w:pPr>
        <w:pStyle w:val="a3"/>
        <w:spacing w:after="0" w:line="360" w:lineRule="auto"/>
        <w:ind w:left="0" w:firstLine="709"/>
        <w:jc w:val="both"/>
        <w:rPr>
          <w:rFonts w:ascii="Times New Roman" w:hAnsi="Times New Roman"/>
          <w:color w:val="000000"/>
          <w:sz w:val="28"/>
          <w:szCs w:val="28"/>
          <w:lang w:val="uk-UA" w:eastAsia="ru-RU"/>
        </w:rPr>
      </w:pPr>
      <w:r w:rsidRPr="00451B73">
        <w:rPr>
          <w:rFonts w:ascii="Times New Roman" w:hAnsi="Times New Roman"/>
          <w:b/>
          <w:color w:val="000000"/>
          <w:sz w:val="28"/>
          <w:szCs w:val="28"/>
          <w:lang w:val="uk-UA" w:eastAsia="ru-RU"/>
        </w:rPr>
        <w:t>3 - 2,5 бали</w:t>
      </w:r>
      <w:r>
        <w:rPr>
          <w:rFonts w:ascii="Times New Roman" w:hAnsi="Times New Roman"/>
          <w:b/>
          <w:color w:val="000000"/>
          <w:sz w:val="28"/>
          <w:szCs w:val="28"/>
          <w:lang w:val="uk-UA" w:eastAsia="ru-RU"/>
        </w:rPr>
        <w:t xml:space="preserve"> </w:t>
      </w:r>
      <w:r w:rsidRPr="00451B73">
        <w:rPr>
          <w:rFonts w:ascii="Times New Roman" w:hAnsi="Times New Roman"/>
          <w:color w:val="000000"/>
          <w:sz w:val="28"/>
          <w:szCs w:val="28"/>
          <w:lang w:val="uk-UA" w:eastAsia="ru-RU"/>
        </w:rPr>
        <w:t>– вантажі</w:t>
      </w:r>
      <w:r w:rsidRPr="00451B73">
        <w:rPr>
          <w:rFonts w:ascii="Times New Roman" w:hAnsi="Times New Roman"/>
          <w:sz w:val="28"/>
          <w:szCs w:val="28"/>
          <w:shd w:val="clear" w:color="auto" w:fill="FFFFFF"/>
          <w:lang w:val="uk-UA"/>
        </w:rPr>
        <w:t xml:space="preserve"> з об’єктами регулювання</w:t>
      </w:r>
      <w:r w:rsidRPr="00451B73">
        <w:rPr>
          <w:rFonts w:ascii="Times New Roman" w:hAnsi="Times New Roman"/>
          <w:color w:val="000000"/>
          <w:sz w:val="28"/>
          <w:szCs w:val="28"/>
          <w:lang w:val="uk-UA" w:eastAsia="ru-RU"/>
        </w:rPr>
        <w:t xml:space="preserve"> будь-якого походження підлягають фітосанітарному контролю з проведенням огляду та фітосанітарної експертизи (аналізу) у 100% випадків;</w:t>
      </w:r>
    </w:p>
    <w:p w:rsidR="00EE259D" w:rsidRPr="00451B73" w:rsidRDefault="00EE259D" w:rsidP="00451B73">
      <w:pPr>
        <w:pStyle w:val="a3"/>
        <w:spacing w:after="0" w:line="360" w:lineRule="auto"/>
        <w:ind w:left="0" w:firstLine="709"/>
        <w:jc w:val="both"/>
        <w:rPr>
          <w:rFonts w:ascii="Times New Roman" w:hAnsi="Times New Roman"/>
          <w:color w:val="000000"/>
          <w:sz w:val="28"/>
          <w:szCs w:val="28"/>
          <w:lang w:val="uk-UA" w:eastAsia="ru-RU"/>
        </w:rPr>
      </w:pPr>
      <w:r w:rsidRPr="00451B73">
        <w:rPr>
          <w:rFonts w:ascii="Times New Roman" w:hAnsi="Times New Roman"/>
          <w:b/>
          <w:color w:val="000000"/>
          <w:sz w:val="28"/>
          <w:szCs w:val="28"/>
          <w:lang w:val="uk-UA" w:eastAsia="ru-RU"/>
        </w:rPr>
        <w:t>2,4 - 2,0 бали</w:t>
      </w:r>
      <w:r>
        <w:rPr>
          <w:rFonts w:ascii="Times New Roman" w:hAnsi="Times New Roman"/>
          <w:b/>
          <w:color w:val="000000"/>
          <w:sz w:val="28"/>
          <w:szCs w:val="28"/>
          <w:lang w:val="uk-UA" w:eastAsia="ru-RU"/>
        </w:rPr>
        <w:t xml:space="preserve"> </w:t>
      </w:r>
      <w:r w:rsidRPr="00451B73">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451B73">
        <w:rPr>
          <w:rFonts w:ascii="Times New Roman" w:hAnsi="Times New Roman"/>
          <w:color w:val="000000"/>
          <w:sz w:val="28"/>
          <w:szCs w:val="28"/>
          <w:lang w:val="uk-UA" w:eastAsia="ru-RU"/>
        </w:rPr>
        <w:t>вантажі</w:t>
      </w:r>
      <w:r w:rsidRPr="00451B73">
        <w:rPr>
          <w:rFonts w:ascii="Times New Roman" w:hAnsi="Times New Roman"/>
          <w:sz w:val="28"/>
          <w:szCs w:val="28"/>
          <w:shd w:val="clear" w:color="auto" w:fill="FFFFFF"/>
          <w:lang w:val="uk-UA"/>
        </w:rPr>
        <w:t xml:space="preserve"> з об’єктами регулювання</w:t>
      </w:r>
      <w:r w:rsidRPr="00451B73">
        <w:rPr>
          <w:rFonts w:ascii="Times New Roman" w:hAnsi="Times New Roman"/>
          <w:color w:val="000000"/>
          <w:sz w:val="28"/>
          <w:szCs w:val="28"/>
          <w:lang w:val="uk-UA" w:eastAsia="ru-RU"/>
        </w:rPr>
        <w:t xml:space="preserve"> будь-якого походження (за кожним видом об’єкту регулювання) підлягають фітосанітарному контролю з проведенням огляду та фітосанітарної експертизи (аналізу), якщо вони ввозяться на митну територію України у супроводі одного фітосанітарного сертифікату або фітосанітарного сертифікату на реекспорт: </w:t>
      </w:r>
    </w:p>
    <w:p w:rsidR="00EE259D" w:rsidRPr="00451B73" w:rsidRDefault="00EE259D" w:rsidP="00451B73">
      <w:pPr>
        <w:spacing w:after="0" w:line="360" w:lineRule="auto"/>
        <w:ind w:firstLine="709"/>
        <w:jc w:val="both"/>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 xml:space="preserve">автомобільним транспортом та водним чи морським транспортом– у 100% випадків; </w:t>
      </w:r>
    </w:p>
    <w:p w:rsidR="00EE259D" w:rsidRPr="00451B73" w:rsidRDefault="00EE259D" w:rsidP="00451B73">
      <w:pPr>
        <w:spacing w:after="0" w:line="360" w:lineRule="auto"/>
        <w:ind w:firstLine="709"/>
        <w:jc w:val="both"/>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 xml:space="preserve">залізничним транспортом –у 50% випадків (кожен другий залізничний вагон з вантажем); </w:t>
      </w:r>
    </w:p>
    <w:p w:rsidR="00EE259D" w:rsidRPr="00451B73" w:rsidRDefault="00EE259D" w:rsidP="00451B73">
      <w:pPr>
        <w:pStyle w:val="a3"/>
        <w:spacing w:after="0" w:line="360" w:lineRule="auto"/>
        <w:ind w:left="0" w:firstLine="709"/>
        <w:jc w:val="both"/>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контейнерами на водному чи морському транспорті–у 50% випадків (кожен другий контейнер з вантажем).</w:t>
      </w:r>
    </w:p>
    <w:p w:rsidR="00EE259D" w:rsidRPr="00451B73" w:rsidRDefault="00EE259D" w:rsidP="00451B73">
      <w:pPr>
        <w:pStyle w:val="a3"/>
        <w:spacing w:after="0" w:line="360" w:lineRule="auto"/>
        <w:ind w:left="0" w:firstLine="709"/>
        <w:jc w:val="both"/>
        <w:rPr>
          <w:rFonts w:ascii="Times New Roman" w:hAnsi="Times New Roman"/>
          <w:color w:val="000000"/>
          <w:sz w:val="28"/>
          <w:szCs w:val="28"/>
          <w:lang w:val="uk-UA" w:eastAsia="ru-RU"/>
        </w:rPr>
      </w:pPr>
      <w:r w:rsidRPr="00451B73">
        <w:rPr>
          <w:rFonts w:ascii="Times New Roman" w:hAnsi="Times New Roman"/>
          <w:b/>
          <w:color w:val="000000"/>
          <w:sz w:val="28"/>
          <w:szCs w:val="28"/>
          <w:lang w:val="uk-UA" w:eastAsia="ru-RU"/>
        </w:rPr>
        <w:t>1,9-1,4 бали</w:t>
      </w:r>
      <w:r w:rsidRPr="00451B73">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w:t>
      </w:r>
      <w:r w:rsidRPr="00451B73">
        <w:rPr>
          <w:rFonts w:ascii="Times New Roman" w:hAnsi="Times New Roman"/>
          <w:color w:val="000000"/>
          <w:sz w:val="28"/>
          <w:szCs w:val="28"/>
          <w:lang w:val="uk-UA" w:eastAsia="ru-RU"/>
        </w:rPr>
        <w:t xml:space="preserve"> вантажі</w:t>
      </w:r>
      <w:r w:rsidRPr="00451B73">
        <w:rPr>
          <w:rFonts w:ascii="Times New Roman" w:hAnsi="Times New Roman"/>
          <w:sz w:val="28"/>
          <w:szCs w:val="28"/>
          <w:shd w:val="clear" w:color="auto" w:fill="FFFFFF"/>
          <w:lang w:val="uk-UA"/>
        </w:rPr>
        <w:t xml:space="preserve"> з об’єктами регулювання</w:t>
      </w:r>
      <w:r w:rsidRPr="00451B73">
        <w:rPr>
          <w:rFonts w:ascii="Times New Roman" w:hAnsi="Times New Roman"/>
          <w:color w:val="000000"/>
          <w:sz w:val="28"/>
          <w:szCs w:val="28"/>
          <w:lang w:val="uk-UA" w:eastAsia="ru-RU"/>
        </w:rPr>
        <w:t xml:space="preserve"> будь-якого походження (за кожним видом об’єкту регулювання) підлягають фітосанітарному контролю з проведенням огляду та фітосанітарної експертизи (аналізу), якщо вони ввозяться на митну територію України у супроводі одного фітосанітарного сертифікату або фітосанітарного сертифікату на реекспорт:</w:t>
      </w:r>
    </w:p>
    <w:p w:rsidR="00EE259D" w:rsidRPr="00451B73" w:rsidRDefault="00EE259D" w:rsidP="00451B73">
      <w:pPr>
        <w:spacing w:after="0" w:line="360" w:lineRule="auto"/>
        <w:ind w:firstLine="709"/>
        <w:jc w:val="both"/>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автомобільним транспортом –у 33% випадків</w:t>
      </w:r>
      <w:r>
        <w:rPr>
          <w:rFonts w:ascii="Times New Roman" w:hAnsi="Times New Roman"/>
          <w:color w:val="000000"/>
          <w:sz w:val="28"/>
          <w:szCs w:val="28"/>
          <w:lang w:val="uk-UA" w:eastAsia="ru-RU"/>
        </w:rPr>
        <w:t xml:space="preserve"> </w:t>
      </w:r>
      <w:r w:rsidRPr="00451B73">
        <w:rPr>
          <w:rFonts w:ascii="Times New Roman" w:hAnsi="Times New Roman"/>
          <w:color w:val="000000"/>
          <w:sz w:val="28"/>
          <w:szCs w:val="28"/>
          <w:lang w:val="uk-UA" w:eastAsia="ru-RU"/>
        </w:rPr>
        <w:t xml:space="preserve">(кожен третій </w:t>
      </w:r>
      <w:r>
        <w:rPr>
          <w:rFonts w:ascii="Times New Roman" w:hAnsi="Times New Roman"/>
          <w:color w:val="000000"/>
          <w:sz w:val="28"/>
          <w:szCs w:val="28"/>
          <w:lang w:val="uk-UA" w:eastAsia="ru-RU"/>
        </w:rPr>
        <w:t xml:space="preserve">автомобіль </w:t>
      </w:r>
      <w:r w:rsidRPr="00451B73">
        <w:rPr>
          <w:rFonts w:ascii="Times New Roman" w:hAnsi="Times New Roman"/>
          <w:color w:val="000000"/>
          <w:sz w:val="28"/>
          <w:szCs w:val="28"/>
          <w:lang w:val="uk-UA" w:eastAsia="ru-RU"/>
        </w:rPr>
        <w:t xml:space="preserve">з вантажем); </w:t>
      </w:r>
    </w:p>
    <w:p w:rsidR="00EE259D" w:rsidRPr="00451B73" w:rsidRDefault="00EE259D" w:rsidP="00451B73">
      <w:pPr>
        <w:spacing w:after="0" w:line="360" w:lineRule="auto"/>
        <w:ind w:firstLine="709"/>
        <w:jc w:val="both"/>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 xml:space="preserve">залізничним транспортом – у 33% випадків (кожен третій залізничний вагон з вантажем); </w:t>
      </w:r>
    </w:p>
    <w:p w:rsidR="00EE259D" w:rsidRPr="00451B73" w:rsidRDefault="00EE259D" w:rsidP="00451B73">
      <w:pPr>
        <w:pStyle w:val="a3"/>
        <w:spacing w:after="0" w:line="360" w:lineRule="auto"/>
        <w:ind w:left="0" w:firstLine="709"/>
        <w:jc w:val="both"/>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 xml:space="preserve">контейнерами на водному чи морському транспорті – у 33% випадків (кожен третій контейнер з вантажем). </w:t>
      </w:r>
    </w:p>
    <w:p w:rsidR="00EE259D" w:rsidRPr="00451B73" w:rsidRDefault="00EE259D" w:rsidP="00451B73">
      <w:pPr>
        <w:pStyle w:val="a3"/>
        <w:spacing w:after="0" w:line="360" w:lineRule="auto"/>
        <w:ind w:left="0" w:firstLine="709"/>
        <w:jc w:val="both"/>
        <w:rPr>
          <w:rFonts w:ascii="Times New Roman" w:hAnsi="Times New Roman"/>
          <w:color w:val="000000"/>
          <w:sz w:val="28"/>
          <w:szCs w:val="28"/>
          <w:lang w:val="uk-UA" w:eastAsia="ru-RU"/>
        </w:rPr>
      </w:pPr>
      <w:r w:rsidRPr="00451B73">
        <w:rPr>
          <w:rFonts w:ascii="Times New Roman" w:hAnsi="Times New Roman"/>
          <w:b/>
          <w:color w:val="000000"/>
          <w:sz w:val="28"/>
          <w:szCs w:val="28"/>
          <w:lang w:val="uk-UA" w:eastAsia="ru-RU"/>
        </w:rPr>
        <w:t>1,3-1,0 бали</w:t>
      </w:r>
      <w:r w:rsidRPr="00451B73">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w:t>
      </w:r>
      <w:r w:rsidRPr="00451B73">
        <w:rPr>
          <w:rFonts w:ascii="Times New Roman" w:hAnsi="Times New Roman"/>
          <w:color w:val="000000"/>
          <w:sz w:val="28"/>
          <w:szCs w:val="28"/>
          <w:lang w:val="uk-UA" w:eastAsia="ru-RU"/>
        </w:rPr>
        <w:t xml:space="preserve"> вантажі</w:t>
      </w:r>
      <w:r w:rsidRPr="00451B73">
        <w:rPr>
          <w:rFonts w:ascii="Times New Roman" w:hAnsi="Times New Roman"/>
          <w:sz w:val="28"/>
          <w:szCs w:val="28"/>
          <w:shd w:val="clear" w:color="auto" w:fill="FFFFFF"/>
          <w:lang w:val="uk-UA"/>
        </w:rPr>
        <w:t xml:space="preserve"> з об’єктами регулювання</w:t>
      </w:r>
      <w:r w:rsidRPr="00451B73">
        <w:rPr>
          <w:rFonts w:ascii="Times New Roman" w:hAnsi="Times New Roman"/>
          <w:color w:val="000000"/>
          <w:sz w:val="28"/>
          <w:szCs w:val="28"/>
          <w:lang w:val="uk-UA" w:eastAsia="ru-RU"/>
        </w:rPr>
        <w:t xml:space="preserve"> будь-якого походження (за кожним видом об’єкту регулювання) підлягають фітосанітарному контролю з </w:t>
      </w:r>
      <w:r w:rsidRPr="00451B73">
        <w:rPr>
          <w:rFonts w:ascii="Times New Roman" w:hAnsi="Times New Roman"/>
          <w:color w:val="000000"/>
          <w:sz w:val="28"/>
          <w:szCs w:val="28"/>
          <w:lang w:val="uk-UA" w:eastAsia="ru-RU"/>
        </w:rPr>
        <w:lastRenderedPageBreak/>
        <w:t>проведенням огляду та фітосанітарної експертизи (аналізу), якщо вони ввозяться на митну територію України у супроводі одного фітосанітарного сертифікату або фітосанітарного сертифікату на реекспорт:</w:t>
      </w:r>
    </w:p>
    <w:p w:rsidR="00EE259D" w:rsidRPr="00451B73" w:rsidRDefault="00EE259D" w:rsidP="00451B73">
      <w:pPr>
        <w:spacing w:after="0" w:line="360" w:lineRule="auto"/>
        <w:ind w:firstLine="709"/>
        <w:jc w:val="both"/>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 xml:space="preserve">автомобільним транспортом – у 25% випадків (кожен четвертий автомобіль з вантажем); </w:t>
      </w:r>
    </w:p>
    <w:p w:rsidR="00EE259D" w:rsidRPr="00451B73" w:rsidRDefault="00EE259D" w:rsidP="00451B73">
      <w:pPr>
        <w:spacing w:after="0" w:line="360" w:lineRule="auto"/>
        <w:ind w:firstLine="709"/>
        <w:jc w:val="both"/>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 xml:space="preserve">залізничним транспортом – у 25% випадків (кожен четвертий залізничний вагон з вантажем); </w:t>
      </w:r>
    </w:p>
    <w:p w:rsidR="00EE259D" w:rsidRPr="00451B73" w:rsidRDefault="00EE259D" w:rsidP="00451B73">
      <w:pPr>
        <w:pStyle w:val="a3"/>
        <w:spacing w:after="0" w:line="360" w:lineRule="auto"/>
        <w:ind w:left="0" w:firstLine="709"/>
        <w:jc w:val="both"/>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контейнерами на водному чи морському транспорті – у 25 % випадків (кожен четвертий контейнер з вантажем).</w:t>
      </w:r>
    </w:p>
    <w:p w:rsidR="00EE259D" w:rsidRPr="00451B73" w:rsidRDefault="00EE259D" w:rsidP="00451B73">
      <w:pPr>
        <w:pStyle w:val="a3"/>
        <w:spacing w:after="0" w:line="360" w:lineRule="auto"/>
        <w:ind w:left="0" w:firstLine="709"/>
        <w:jc w:val="both"/>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Ризик-орієнтований підхід не застосовується до вантажів з об’єктами регулювання, які надходять повітряним транспортом, у поштових або експрес-відправленнях.</w:t>
      </w:r>
    </w:p>
    <w:p w:rsidR="00EE259D" w:rsidRPr="00451B73" w:rsidRDefault="00EE259D" w:rsidP="00451B73">
      <w:pPr>
        <w:pStyle w:val="a3"/>
        <w:spacing w:after="0" w:line="360" w:lineRule="auto"/>
        <w:ind w:left="0" w:firstLine="709"/>
        <w:jc w:val="both"/>
        <w:rPr>
          <w:rFonts w:ascii="Times New Roman" w:hAnsi="Times New Roman"/>
          <w:color w:val="000000"/>
          <w:sz w:val="28"/>
          <w:szCs w:val="28"/>
          <w:shd w:val="clear" w:color="auto" w:fill="FFFFFF"/>
          <w:lang w:val="uk-UA"/>
        </w:rPr>
      </w:pPr>
      <w:r w:rsidRPr="00451B73">
        <w:rPr>
          <w:rFonts w:ascii="Times New Roman" w:hAnsi="Times New Roman"/>
          <w:color w:val="000000"/>
          <w:sz w:val="28"/>
          <w:szCs w:val="28"/>
          <w:shd w:val="clear" w:color="auto" w:fill="FFFFFF"/>
          <w:lang w:val="uk-UA"/>
        </w:rPr>
        <w:t>Визначення ступеню ризику вантажів з об’єктами регулювання будь-якого походження на основі ризик-орієнтованого підходу за критеріями:</w:t>
      </w:r>
    </w:p>
    <w:tbl>
      <w:tblPr>
        <w:tblpPr w:leftFromText="180" w:rightFromText="180" w:vertAnchor="text" w:horzAnchor="page" w:tblpX="1225" w:tblpY="139"/>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18"/>
        <w:gridCol w:w="992"/>
        <w:gridCol w:w="992"/>
        <w:gridCol w:w="936"/>
        <w:gridCol w:w="1080"/>
        <w:gridCol w:w="969"/>
        <w:gridCol w:w="2039"/>
      </w:tblGrid>
      <w:tr w:rsidR="00EE259D" w:rsidRPr="00753AD6" w:rsidTr="00E1355C">
        <w:tc>
          <w:tcPr>
            <w:tcW w:w="1809" w:type="dxa"/>
            <w:vMerge w:val="restart"/>
            <w:vAlign w:val="center"/>
          </w:tcPr>
          <w:p w:rsidR="00EE259D" w:rsidRPr="00451B73" w:rsidRDefault="00EE259D" w:rsidP="00451B73">
            <w:pPr>
              <w:spacing w:after="0" w:line="240" w:lineRule="auto"/>
              <w:ind w:left="1450" w:hanging="1450"/>
              <w:jc w:val="center"/>
              <w:rPr>
                <w:rFonts w:ascii="Times New Roman" w:hAnsi="Times New Roman"/>
                <w:color w:val="000000"/>
                <w:sz w:val="28"/>
                <w:szCs w:val="28"/>
                <w:lang w:val="uk-UA" w:eastAsia="ru-RU"/>
              </w:rPr>
            </w:pPr>
            <w:r w:rsidRPr="00451B73">
              <w:rPr>
                <w:rFonts w:ascii="Times New Roman" w:hAnsi="Times New Roman"/>
                <w:color w:val="000000"/>
                <w:sz w:val="28"/>
                <w:szCs w:val="28"/>
                <w:shd w:val="clear" w:color="auto" w:fill="FFFFFF"/>
                <w:lang w:val="uk-UA"/>
              </w:rPr>
              <w:t>Критерії</w:t>
            </w:r>
          </w:p>
        </w:tc>
        <w:tc>
          <w:tcPr>
            <w:tcW w:w="3402" w:type="dxa"/>
            <w:gridSpan w:val="3"/>
            <w:vAlign w:val="center"/>
          </w:tcPr>
          <w:p w:rsidR="00EE259D" w:rsidRPr="00451B73" w:rsidRDefault="00EE259D" w:rsidP="00451B73">
            <w:pPr>
              <w:spacing w:after="0" w:line="240" w:lineRule="auto"/>
              <w:jc w:val="center"/>
              <w:rPr>
                <w:rFonts w:ascii="Times New Roman" w:hAnsi="Times New Roman"/>
                <w:color w:val="000000"/>
                <w:sz w:val="28"/>
                <w:szCs w:val="28"/>
                <w:shd w:val="clear" w:color="auto" w:fill="FFFFFF"/>
                <w:lang w:val="uk-UA"/>
              </w:rPr>
            </w:pPr>
            <w:r w:rsidRPr="00451B73">
              <w:rPr>
                <w:rFonts w:ascii="Times New Roman" w:hAnsi="Times New Roman"/>
                <w:color w:val="000000"/>
                <w:sz w:val="28"/>
                <w:szCs w:val="28"/>
                <w:lang w:val="uk-UA" w:eastAsia="ru-RU"/>
              </w:rPr>
              <w:t>Природа товару</w:t>
            </w:r>
          </w:p>
        </w:tc>
        <w:tc>
          <w:tcPr>
            <w:tcW w:w="2985" w:type="dxa"/>
            <w:gridSpan w:val="3"/>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Подальше використання на території України</w:t>
            </w:r>
          </w:p>
        </w:tc>
        <w:tc>
          <w:tcPr>
            <w:tcW w:w="2039" w:type="dxa"/>
            <w:vMerge w:val="restart"/>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Виявлення регульованих шкідливих організмів за даними офіційних веб-сайтів EPPO</w:t>
            </w:r>
            <w:r>
              <w:rPr>
                <w:rFonts w:ascii="Times New Roman" w:hAnsi="Times New Roman"/>
                <w:color w:val="000000"/>
                <w:sz w:val="28"/>
                <w:szCs w:val="28"/>
                <w:lang w:val="uk-UA" w:eastAsia="ru-RU"/>
              </w:rPr>
              <w:t xml:space="preserve">, </w:t>
            </w:r>
            <w:r w:rsidRPr="00451B73">
              <w:rPr>
                <w:rFonts w:ascii="Times New Roman" w:hAnsi="Times New Roman"/>
                <w:color w:val="000000"/>
                <w:sz w:val="28"/>
                <w:szCs w:val="28"/>
                <w:lang w:val="uk-UA" w:eastAsia="ru-RU"/>
              </w:rPr>
              <w:t xml:space="preserve"> EUROPHYT </w:t>
            </w:r>
            <w:r>
              <w:rPr>
                <w:rFonts w:ascii="Times New Roman" w:hAnsi="Times New Roman"/>
                <w:color w:val="000000"/>
                <w:sz w:val="28"/>
                <w:szCs w:val="28"/>
                <w:lang w:val="uk-UA" w:eastAsia="ru-RU"/>
              </w:rPr>
              <w:t xml:space="preserve">і </w:t>
            </w:r>
            <w:r w:rsidRPr="00451B73">
              <w:rPr>
                <w:rFonts w:ascii="Times New Roman" w:hAnsi="Times New Roman"/>
                <w:sz w:val="28"/>
                <w:szCs w:val="28"/>
                <w:lang w:val="uk-UA" w:eastAsia="ru-RU"/>
              </w:rPr>
              <w:t xml:space="preserve"> </w:t>
            </w:r>
            <w:r>
              <w:rPr>
                <w:rFonts w:ascii="Times New Roman" w:hAnsi="Times New Roman"/>
                <w:sz w:val="28"/>
                <w:szCs w:val="28"/>
                <w:lang w:val="en-US" w:eastAsia="ru-RU"/>
              </w:rPr>
              <w:t>CABI</w:t>
            </w:r>
            <w:r w:rsidRPr="00451B73">
              <w:rPr>
                <w:rFonts w:ascii="Times New Roman" w:hAnsi="Times New Roman"/>
                <w:color w:val="000000"/>
                <w:sz w:val="28"/>
                <w:szCs w:val="28"/>
                <w:lang w:val="uk-UA" w:eastAsia="ru-RU"/>
              </w:rPr>
              <w:t xml:space="preserve"> та Держпродспоживслужбою</w:t>
            </w:r>
          </w:p>
        </w:tc>
      </w:tr>
      <w:tr w:rsidR="00EE259D" w:rsidRPr="00451B73" w:rsidTr="00AA5B95">
        <w:tc>
          <w:tcPr>
            <w:tcW w:w="1809" w:type="dxa"/>
            <w:vMerge/>
            <w:vAlign w:val="center"/>
          </w:tcPr>
          <w:p w:rsidR="00EE259D" w:rsidRPr="00451B73" w:rsidRDefault="00EE259D" w:rsidP="00451B73">
            <w:pPr>
              <w:spacing w:after="0" w:line="240" w:lineRule="auto"/>
              <w:ind w:left="1450" w:hanging="1450"/>
              <w:jc w:val="center"/>
              <w:rPr>
                <w:rFonts w:ascii="Times New Roman" w:hAnsi="Times New Roman"/>
                <w:color w:val="000000"/>
                <w:sz w:val="28"/>
                <w:szCs w:val="28"/>
                <w:lang w:val="uk-UA" w:eastAsia="ru-RU"/>
              </w:rPr>
            </w:pPr>
          </w:p>
        </w:tc>
        <w:tc>
          <w:tcPr>
            <w:tcW w:w="1418" w:type="dxa"/>
            <w:vMerge w:val="restart"/>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Живі рослини, насіння або садивний матеріал, зерно</w:t>
            </w:r>
          </w:p>
        </w:tc>
        <w:tc>
          <w:tcPr>
            <w:tcW w:w="992" w:type="dxa"/>
            <w:vMerge w:val="restart"/>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Свіжі фрукти та овочі, деревина</w:t>
            </w:r>
          </w:p>
        </w:tc>
        <w:tc>
          <w:tcPr>
            <w:tcW w:w="992" w:type="dxa"/>
            <w:vMerge w:val="restart"/>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Інші</w:t>
            </w:r>
          </w:p>
        </w:tc>
        <w:tc>
          <w:tcPr>
            <w:tcW w:w="2016" w:type="dxa"/>
            <w:gridSpan w:val="2"/>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Природа товару лишається незмінною</w:t>
            </w:r>
          </w:p>
        </w:tc>
        <w:tc>
          <w:tcPr>
            <w:tcW w:w="969" w:type="dxa"/>
            <w:vMerge w:val="restart"/>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Інше використання</w:t>
            </w:r>
          </w:p>
        </w:tc>
        <w:tc>
          <w:tcPr>
            <w:tcW w:w="2039" w:type="dxa"/>
            <w:vMerge/>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p>
        </w:tc>
      </w:tr>
      <w:tr w:rsidR="00EE259D" w:rsidRPr="00451B73" w:rsidTr="00AA5B95">
        <w:tc>
          <w:tcPr>
            <w:tcW w:w="1809" w:type="dxa"/>
            <w:vMerge/>
            <w:vAlign w:val="center"/>
          </w:tcPr>
          <w:p w:rsidR="00EE259D" w:rsidRPr="00451B73" w:rsidRDefault="00EE259D" w:rsidP="00451B73">
            <w:pPr>
              <w:spacing w:after="0" w:line="240" w:lineRule="auto"/>
              <w:ind w:left="1450" w:hanging="1450"/>
              <w:jc w:val="center"/>
              <w:rPr>
                <w:rFonts w:ascii="Times New Roman" w:hAnsi="Times New Roman"/>
                <w:color w:val="000000"/>
                <w:sz w:val="28"/>
                <w:szCs w:val="28"/>
                <w:lang w:val="uk-UA" w:eastAsia="ru-RU"/>
              </w:rPr>
            </w:pPr>
          </w:p>
        </w:tc>
        <w:tc>
          <w:tcPr>
            <w:tcW w:w="1418" w:type="dxa"/>
            <w:vMerge/>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p>
        </w:tc>
        <w:tc>
          <w:tcPr>
            <w:tcW w:w="992" w:type="dxa"/>
            <w:vMerge/>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p>
        </w:tc>
        <w:tc>
          <w:tcPr>
            <w:tcW w:w="992" w:type="dxa"/>
            <w:vMerge/>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p>
        </w:tc>
        <w:tc>
          <w:tcPr>
            <w:tcW w:w="936" w:type="dxa"/>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Сівба/ посадка</w:t>
            </w:r>
          </w:p>
        </w:tc>
        <w:tc>
          <w:tcPr>
            <w:tcW w:w="1080" w:type="dxa"/>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Споживання</w:t>
            </w:r>
          </w:p>
        </w:tc>
        <w:tc>
          <w:tcPr>
            <w:tcW w:w="969" w:type="dxa"/>
            <w:vMerge/>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p>
        </w:tc>
        <w:tc>
          <w:tcPr>
            <w:tcW w:w="2039" w:type="dxa"/>
            <w:vMerge/>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p>
        </w:tc>
      </w:tr>
      <w:tr w:rsidR="00EE259D" w:rsidRPr="00451B73" w:rsidTr="00AA5B95">
        <w:tc>
          <w:tcPr>
            <w:tcW w:w="1809" w:type="dxa"/>
            <w:vAlign w:val="center"/>
          </w:tcPr>
          <w:p w:rsidR="00EE259D" w:rsidRPr="00451B73" w:rsidRDefault="00EE259D" w:rsidP="00451B73">
            <w:pPr>
              <w:spacing w:after="0" w:line="240" w:lineRule="auto"/>
              <w:ind w:left="1450" w:hanging="1450"/>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Ступінь</w:t>
            </w:r>
          </w:p>
          <w:p w:rsidR="00EE259D" w:rsidRPr="00451B73" w:rsidRDefault="00EE259D" w:rsidP="00451B73">
            <w:pPr>
              <w:spacing w:after="0" w:line="240" w:lineRule="auto"/>
              <w:ind w:left="1450" w:hanging="1450"/>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ризику</w:t>
            </w:r>
          </w:p>
        </w:tc>
        <w:tc>
          <w:tcPr>
            <w:tcW w:w="1418" w:type="dxa"/>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високий</w:t>
            </w:r>
          </w:p>
        </w:tc>
        <w:tc>
          <w:tcPr>
            <w:tcW w:w="992" w:type="dxa"/>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середній</w:t>
            </w:r>
          </w:p>
        </w:tc>
        <w:tc>
          <w:tcPr>
            <w:tcW w:w="992" w:type="dxa"/>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низький</w:t>
            </w:r>
          </w:p>
        </w:tc>
        <w:tc>
          <w:tcPr>
            <w:tcW w:w="936" w:type="dxa"/>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високий</w:t>
            </w:r>
          </w:p>
        </w:tc>
        <w:tc>
          <w:tcPr>
            <w:tcW w:w="1080" w:type="dxa"/>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середній</w:t>
            </w:r>
          </w:p>
        </w:tc>
        <w:tc>
          <w:tcPr>
            <w:tcW w:w="969" w:type="dxa"/>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низький</w:t>
            </w:r>
          </w:p>
        </w:tc>
        <w:tc>
          <w:tcPr>
            <w:tcW w:w="2039" w:type="dxa"/>
            <w:vAlign w:val="center"/>
          </w:tcPr>
          <w:p w:rsidR="00EE259D" w:rsidRPr="00451B73" w:rsidRDefault="00EE259D" w:rsidP="00451B73">
            <w:pPr>
              <w:spacing w:after="0" w:line="240" w:lineRule="auto"/>
              <w:jc w:val="center"/>
              <w:rPr>
                <w:rFonts w:ascii="Times New Roman" w:hAnsi="Times New Roman"/>
                <w:color w:val="000000"/>
                <w:sz w:val="28"/>
                <w:szCs w:val="28"/>
                <w:lang w:val="uk-UA" w:eastAsia="ru-RU"/>
              </w:rPr>
            </w:pPr>
            <w:r w:rsidRPr="00451B73">
              <w:rPr>
                <w:rFonts w:ascii="Times New Roman" w:hAnsi="Times New Roman"/>
                <w:color w:val="000000"/>
                <w:sz w:val="28"/>
                <w:szCs w:val="28"/>
                <w:lang w:val="uk-UA" w:eastAsia="ru-RU"/>
              </w:rPr>
              <w:t>високий</w:t>
            </w:r>
          </w:p>
        </w:tc>
      </w:tr>
      <w:tr w:rsidR="00EE259D" w:rsidRPr="00451B73" w:rsidTr="00AA5B95">
        <w:tc>
          <w:tcPr>
            <w:tcW w:w="1809" w:type="dxa"/>
            <w:vAlign w:val="center"/>
          </w:tcPr>
          <w:p w:rsidR="00EE259D" w:rsidRPr="00451B73" w:rsidRDefault="00EE259D" w:rsidP="00451B73">
            <w:pPr>
              <w:spacing w:after="0" w:line="240" w:lineRule="auto"/>
              <w:ind w:left="1450" w:hanging="1450"/>
              <w:jc w:val="center"/>
              <w:rPr>
                <w:rFonts w:ascii="Times New Roman" w:hAnsi="Times New Roman"/>
                <w:b/>
                <w:color w:val="000000"/>
                <w:sz w:val="28"/>
                <w:szCs w:val="28"/>
                <w:lang w:val="uk-UA" w:eastAsia="ru-RU"/>
              </w:rPr>
            </w:pPr>
            <w:r w:rsidRPr="00451B73">
              <w:rPr>
                <w:rFonts w:ascii="Times New Roman" w:hAnsi="Times New Roman"/>
                <w:b/>
                <w:color w:val="000000"/>
                <w:sz w:val="28"/>
                <w:szCs w:val="28"/>
                <w:lang w:val="uk-UA" w:eastAsia="ru-RU"/>
              </w:rPr>
              <w:t>Бали</w:t>
            </w:r>
          </w:p>
        </w:tc>
        <w:tc>
          <w:tcPr>
            <w:tcW w:w="1418" w:type="dxa"/>
            <w:vAlign w:val="center"/>
          </w:tcPr>
          <w:p w:rsidR="00EE259D" w:rsidRPr="00451B73" w:rsidRDefault="00EE259D" w:rsidP="00451B73">
            <w:pPr>
              <w:spacing w:after="0" w:line="240" w:lineRule="auto"/>
              <w:jc w:val="center"/>
              <w:rPr>
                <w:rFonts w:ascii="Times New Roman" w:hAnsi="Times New Roman"/>
                <w:b/>
                <w:color w:val="000000"/>
                <w:sz w:val="28"/>
                <w:szCs w:val="28"/>
                <w:lang w:val="uk-UA" w:eastAsia="ru-RU"/>
              </w:rPr>
            </w:pPr>
            <w:r w:rsidRPr="00451B73">
              <w:rPr>
                <w:rFonts w:ascii="Times New Roman" w:hAnsi="Times New Roman"/>
                <w:b/>
                <w:color w:val="000000"/>
                <w:sz w:val="28"/>
                <w:szCs w:val="28"/>
                <w:lang w:val="uk-UA" w:eastAsia="ru-RU"/>
              </w:rPr>
              <w:t>1</w:t>
            </w:r>
          </w:p>
        </w:tc>
        <w:tc>
          <w:tcPr>
            <w:tcW w:w="992" w:type="dxa"/>
            <w:vAlign w:val="center"/>
          </w:tcPr>
          <w:p w:rsidR="00EE259D" w:rsidRPr="00451B73" w:rsidRDefault="00EE259D" w:rsidP="00451B73">
            <w:pPr>
              <w:spacing w:after="0" w:line="240" w:lineRule="auto"/>
              <w:jc w:val="center"/>
              <w:rPr>
                <w:rFonts w:ascii="Times New Roman" w:hAnsi="Times New Roman"/>
                <w:b/>
                <w:color w:val="000000"/>
                <w:sz w:val="28"/>
                <w:szCs w:val="28"/>
                <w:lang w:val="uk-UA" w:eastAsia="ru-RU"/>
              </w:rPr>
            </w:pPr>
            <w:r w:rsidRPr="00451B73">
              <w:rPr>
                <w:rFonts w:ascii="Times New Roman" w:hAnsi="Times New Roman"/>
                <w:b/>
                <w:color w:val="000000"/>
                <w:sz w:val="28"/>
                <w:szCs w:val="28"/>
                <w:lang w:val="uk-UA" w:eastAsia="ru-RU"/>
              </w:rPr>
              <w:t>0,7</w:t>
            </w:r>
          </w:p>
        </w:tc>
        <w:tc>
          <w:tcPr>
            <w:tcW w:w="992" w:type="dxa"/>
            <w:vAlign w:val="center"/>
          </w:tcPr>
          <w:p w:rsidR="00EE259D" w:rsidRPr="00451B73" w:rsidRDefault="00EE259D" w:rsidP="00451B73">
            <w:pPr>
              <w:spacing w:after="0" w:line="240" w:lineRule="auto"/>
              <w:jc w:val="center"/>
              <w:rPr>
                <w:rFonts w:ascii="Times New Roman" w:hAnsi="Times New Roman"/>
                <w:b/>
                <w:color w:val="000000"/>
                <w:sz w:val="28"/>
                <w:szCs w:val="28"/>
                <w:lang w:val="uk-UA" w:eastAsia="ru-RU"/>
              </w:rPr>
            </w:pPr>
            <w:r w:rsidRPr="00451B73">
              <w:rPr>
                <w:rFonts w:ascii="Times New Roman" w:hAnsi="Times New Roman"/>
                <w:b/>
                <w:color w:val="000000"/>
                <w:sz w:val="28"/>
                <w:szCs w:val="28"/>
                <w:lang w:val="uk-UA" w:eastAsia="ru-RU"/>
              </w:rPr>
              <w:t>0,5</w:t>
            </w:r>
          </w:p>
        </w:tc>
        <w:tc>
          <w:tcPr>
            <w:tcW w:w="936" w:type="dxa"/>
            <w:vAlign w:val="center"/>
          </w:tcPr>
          <w:p w:rsidR="00EE259D" w:rsidRPr="00451B73" w:rsidRDefault="00EE259D" w:rsidP="00451B73">
            <w:pPr>
              <w:spacing w:after="0" w:line="240" w:lineRule="auto"/>
              <w:jc w:val="center"/>
              <w:rPr>
                <w:rFonts w:ascii="Times New Roman" w:hAnsi="Times New Roman"/>
                <w:b/>
                <w:color w:val="000000"/>
                <w:sz w:val="28"/>
                <w:szCs w:val="28"/>
                <w:lang w:val="uk-UA" w:eastAsia="ru-RU"/>
              </w:rPr>
            </w:pPr>
            <w:r w:rsidRPr="00451B73">
              <w:rPr>
                <w:rFonts w:ascii="Times New Roman" w:hAnsi="Times New Roman"/>
                <w:b/>
                <w:color w:val="000000"/>
                <w:sz w:val="28"/>
                <w:szCs w:val="28"/>
                <w:lang w:val="uk-UA" w:eastAsia="ru-RU"/>
              </w:rPr>
              <w:t>1</w:t>
            </w:r>
          </w:p>
        </w:tc>
        <w:tc>
          <w:tcPr>
            <w:tcW w:w="1080" w:type="dxa"/>
            <w:vAlign w:val="center"/>
          </w:tcPr>
          <w:p w:rsidR="00EE259D" w:rsidRPr="00451B73" w:rsidRDefault="00EE259D" w:rsidP="00451B73">
            <w:pPr>
              <w:spacing w:after="0" w:line="240" w:lineRule="auto"/>
              <w:jc w:val="center"/>
              <w:rPr>
                <w:rFonts w:ascii="Times New Roman" w:hAnsi="Times New Roman"/>
                <w:b/>
                <w:color w:val="000000"/>
                <w:sz w:val="28"/>
                <w:szCs w:val="28"/>
                <w:lang w:val="uk-UA" w:eastAsia="ru-RU"/>
              </w:rPr>
            </w:pPr>
            <w:r w:rsidRPr="00451B73">
              <w:rPr>
                <w:rFonts w:ascii="Times New Roman" w:hAnsi="Times New Roman"/>
                <w:b/>
                <w:color w:val="000000"/>
                <w:sz w:val="28"/>
                <w:szCs w:val="28"/>
                <w:lang w:val="uk-UA" w:eastAsia="ru-RU"/>
              </w:rPr>
              <w:t>0,7</w:t>
            </w:r>
          </w:p>
        </w:tc>
        <w:tc>
          <w:tcPr>
            <w:tcW w:w="969" w:type="dxa"/>
            <w:vAlign w:val="center"/>
          </w:tcPr>
          <w:p w:rsidR="00EE259D" w:rsidRPr="00451B73" w:rsidRDefault="00EE259D" w:rsidP="00451B73">
            <w:pPr>
              <w:spacing w:after="0" w:line="240" w:lineRule="auto"/>
              <w:jc w:val="center"/>
              <w:rPr>
                <w:rFonts w:ascii="Times New Roman" w:hAnsi="Times New Roman"/>
                <w:b/>
                <w:color w:val="000000"/>
                <w:sz w:val="28"/>
                <w:szCs w:val="28"/>
                <w:lang w:val="uk-UA" w:eastAsia="ru-RU"/>
              </w:rPr>
            </w:pPr>
            <w:r w:rsidRPr="00451B73">
              <w:rPr>
                <w:rFonts w:ascii="Times New Roman" w:hAnsi="Times New Roman"/>
                <w:b/>
                <w:color w:val="000000"/>
                <w:sz w:val="28"/>
                <w:szCs w:val="28"/>
                <w:lang w:val="uk-UA" w:eastAsia="ru-RU"/>
              </w:rPr>
              <w:t>0,5</w:t>
            </w:r>
          </w:p>
        </w:tc>
        <w:tc>
          <w:tcPr>
            <w:tcW w:w="2039" w:type="dxa"/>
            <w:vAlign w:val="center"/>
          </w:tcPr>
          <w:p w:rsidR="00EE259D" w:rsidRPr="00451B73" w:rsidRDefault="00EE259D" w:rsidP="00451B73">
            <w:pPr>
              <w:spacing w:after="0" w:line="240" w:lineRule="auto"/>
              <w:jc w:val="center"/>
              <w:rPr>
                <w:rFonts w:ascii="Times New Roman" w:hAnsi="Times New Roman"/>
                <w:b/>
                <w:color w:val="000000"/>
                <w:sz w:val="28"/>
                <w:szCs w:val="28"/>
                <w:lang w:val="uk-UA" w:eastAsia="ru-RU"/>
              </w:rPr>
            </w:pPr>
            <w:r w:rsidRPr="00451B73">
              <w:rPr>
                <w:rFonts w:ascii="Times New Roman" w:hAnsi="Times New Roman"/>
                <w:b/>
                <w:color w:val="000000"/>
                <w:sz w:val="28"/>
                <w:szCs w:val="28"/>
                <w:lang w:val="uk-UA" w:eastAsia="ru-RU"/>
              </w:rPr>
              <w:t>1</w:t>
            </w:r>
          </w:p>
        </w:tc>
      </w:tr>
    </w:tbl>
    <w:p w:rsidR="00EE259D" w:rsidRPr="00451B73" w:rsidRDefault="00EE259D" w:rsidP="00451B73">
      <w:pPr>
        <w:pStyle w:val="a3"/>
        <w:spacing w:after="0" w:line="240" w:lineRule="auto"/>
        <w:ind w:left="0"/>
        <w:rPr>
          <w:rFonts w:ascii="Times New Roman" w:hAnsi="Times New Roman"/>
          <w:sz w:val="28"/>
          <w:szCs w:val="28"/>
          <w:lang w:val="uk-UA"/>
        </w:rPr>
      </w:pPr>
    </w:p>
    <w:p w:rsidR="00EE259D" w:rsidRPr="00451B73" w:rsidRDefault="00477C1E" w:rsidP="00451B73">
      <w:pPr>
        <w:jc w:val="center"/>
        <w:rPr>
          <w:rFonts w:ascii="Times New Roman" w:hAnsi="Times New Roman"/>
          <w:b/>
          <w:sz w:val="28"/>
          <w:szCs w:val="28"/>
          <w:lang w:val="uk-UA"/>
        </w:rPr>
      </w:pPr>
      <w:r>
        <w:rPr>
          <w:rFonts w:ascii="Times New Roman" w:hAnsi="Times New Roman"/>
          <w:b/>
          <w:sz w:val="28"/>
          <w:szCs w:val="28"/>
          <w:lang w:val="uk-UA"/>
        </w:rPr>
        <w:t>_________________________________</w:t>
      </w:r>
    </w:p>
    <w:p w:rsidR="00EE259D" w:rsidRPr="00451B73" w:rsidRDefault="00EE259D" w:rsidP="00451B73">
      <w:pPr>
        <w:jc w:val="center"/>
        <w:rPr>
          <w:rFonts w:ascii="Times New Roman" w:hAnsi="Times New Roman"/>
          <w:sz w:val="28"/>
          <w:szCs w:val="28"/>
          <w:lang w:val="uk-UA"/>
        </w:rPr>
      </w:pPr>
    </w:p>
    <w:sectPr w:rsidR="00EE259D" w:rsidRPr="00451B73" w:rsidSect="009964E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9C" w:rsidRDefault="006D119C" w:rsidP="00E755DC">
      <w:pPr>
        <w:spacing w:after="0" w:line="240" w:lineRule="auto"/>
      </w:pPr>
      <w:r>
        <w:separator/>
      </w:r>
    </w:p>
  </w:endnote>
  <w:endnote w:type="continuationSeparator" w:id="0">
    <w:p w:rsidR="006D119C" w:rsidRDefault="006D119C" w:rsidP="00E7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9C" w:rsidRDefault="006D119C" w:rsidP="00E755DC">
      <w:pPr>
        <w:spacing w:after="0" w:line="240" w:lineRule="auto"/>
      </w:pPr>
      <w:r>
        <w:separator/>
      </w:r>
    </w:p>
  </w:footnote>
  <w:footnote w:type="continuationSeparator" w:id="0">
    <w:p w:rsidR="006D119C" w:rsidRDefault="006D119C" w:rsidP="00E75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9D" w:rsidRPr="009964E1" w:rsidRDefault="00EE259D">
    <w:pPr>
      <w:pStyle w:val="a4"/>
      <w:jc w:val="center"/>
      <w:rPr>
        <w:rFonts w:ascii="Times New Roman" w:hAnsi="Times New Roman"/>
        <w:sz w:val="24"/>
        <w:szCs w:val="24"/>
      </w:rPr>
    </w:pPr>
    <w:r w:rsidRPr="009964E1">
      <w:rPr>
        <w:rFonts w:ascii="Times New Roman" w:hAnsi="Times New Roman"/>
        <w:sz w:val="24"/>
        <w:szCs w:val="24"/>
      </w:rPr>
      <w:fldChar w:fldCharType="begin"/>
    </w:r>
    <w:r w:rsidRPr="009964E1">
      <w:rPr>
        <w:rFonts w:ascii="Times New Roman" w:hAnsi="Times New Roman"/>
        <w:sz w:val="24"/>
        <w:szCs w:val="24"/>
      </w:rPr>
      <w:instrText>PAGE   \* MERGEFORMAT</w:instrText>
    </w:r>
    <w:r w:rsidRPr="009964E1">
      <w:rPr>
        <w:rFonts w:ascii="Times New Roman" w:hAnsi="Times New Roman"/>
        <w:sz w:val="24"/>
        <w:szCs w:val="24"/>
      </w:rPr>
      <w:fldChar w:fldCharType="separate"/>
    </w:r>
    <w:r w:rsidR="00753AD6">
      <w:rPr>
        <w:rFonts w:ascii="Times New Roman" w:hAnsi="Times New Roman"/>
        <w:noProof/>
        <w:sz w:val="24"/>
        <w:szCs w:val="24"/>
      </w:rPr>
      <w:t>4</w:t>
    </w:r>
    <w:r w:rsidRPr="009964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B86"/>
    <w:multiLevelType w:val="hybridMultilevel"/>
    <w:tmpl w:val="97C63118"/>
    <w:lvl w:ilvl="0" w:tplc="04190001">
      <w:start w:val="970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CC0DF8"/>
    <w:multiLevelType w:val="hybridMultilevel"/>
    <w:tmpl w:val="88D6E60E"/>
    <w:lvl w:ilvl="0" w:tplc="04190001">
      <w:start w:val="441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526C8F"/>
    <w:multiLevelType w:val="hybridMultilevel"/>
    <w:tmpl w:val="318A0670"/>
    <w:lvl w:ilvl="0" w:tplc="8CECA8AA">
      <w:start w:val="4416"/>
      <w:numFmt w:val="bullet"/>
      <w:lvlText w:val=""/>
      <w:lvlJc w:val="left"/>
      <w:pPr>
        <w:ind w:left="795" w:hanging="360"/>
      </w:pPr>
      <w:rPr>
        <w:rFonts w:ascii="Symbol" w:eastAsia="Times New Roman"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2FAF1A6A"/>
    <w:multiLevelType w:val="hybridMultilevel"/>
    <w:tmpl w:val="3F78301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6B5614FB"/>
    <w:multiLevelType w:val="hybridMultilevel"/>
    <w:tmpl w:val="41526D14"/>
    <w:lvl w:ilvl="0" w:tplc="04190001">
      <w:start w:val="441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59"/>
    <w:rsid w:val="00026E74"/>
    <w:rsid w:val="00032C32"/>
    <w:rsid w:val="0003360D"/>
    <w:rsid w:val="000E5A6A"/>
    <w:rsid w:val="0015285E"/>
    <w:rsid w:val="00152A21"/>
    <w:rsid w:val="00163852"/>
    <w:rsid w:val="00172C57"/>
    <w:rsid w:val="001A0A18"/>
    <w:rsid w:val="00222D48"/>
    <w:rsid w:val="00242CFC"/>
    <w:rsid w:val="002818BC"/>
    <w:rsid w:val="002F755E"/>
    <w:rsid w:val="0030488B"/>
    <w:rsid w:val="004343B5"/>
    <w:rsid w:val="00451B73"/>
    <w:rsid w:val="00462EBC"/>
    <w:rsid w:val="00477C1E"/>
    <w:rsid w:val="004B1AC4"/>
    <w:rsid w:val="005063F4"/>
    <w:rsid w:val="00510703"/>
    <w:rsid w:val="00512B12"/>
    <w:rsid w:val="00591D56"/>
    <w:rsid w:val="005F6A41"/>
    <w:rsid w:val="00615A7B"/>
    <w:rsid w:val="00634F8B"/>
    <w:rsid w:val="00641C6B"/>
    <w:rsid w:val="00692859"/>
    <w:rsid w:val="006B17BC"/>
    <w:rsid w:val="006D119C"/>
    <w:rsid w:val="00725160"/>
    <w:rsid w:val="00737EB8"/>
    <w:rsid w:val="00753AD6"/>
    <w:rsid w:val="007601A4"/>
    <w:rsid w:val="00765DDC"/>
    <w:rsid w:val="007A0C32"/>
    <w:rsid w:val="007D575D"/>
    <w:rsid w:val="00832E57"/>
    <w:rsid w:val="008343C3"/>
    <w:rsid w:val="00894929"/>
    <w:rsid w:val="008B354B"/>
    <w:rsid w:val="008E45BF"/>
    <w:rsid w:val="00915192"/>
    <w:rsid w:val="009964E1"/>
    <w:rsid w:val="00A560C7"/>
    <w:rsid w:val="00AA5B95"/>
    <w:rsid w:val="00AE08D4"/>
    <w:rsid w:val="00B14E3F"/>
    <w:rsid w:val="00B97E3C"/>
    <w:rsid w:val="00C07376"/>
    <w:rsid w:val="00C55E49"/>
    <w:rsid w:val="00C6778B"/>
    <w:rsid w:val="00C70451"/>
    <w:rsid w:val="00CA1B12"/>
    <w:rsid w:val="00CA7BF9"/>
    <w:rsid w:val="00D5181D"/>
    <w:rsid w:val="00DF71FC"/>
    <w:rsid w:val="00E01408"/>
    <w:rsid w:val="00E1355C"/>
    <w:rsid w:val="00E755DC"/>
    <w:rsid w:val="00EE259D"/>
    <w:rsid w:val="00EE67FC"/>
    <w:rsid w:val="00F46F44"/>
    <w:rsid w:val="00F917EF"/>
    <w:rsid w:val="00FB4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77B937-3463-42F4-9571-51E01C0F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859"/>
    <w:pPr>
      <w:spacing w:after="200" w:line="276" w:lineRule="auto"/>
    </w:pPr>
    <w:rPr>
      <w:rFonts w:eastAsia="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285E"/>
    <w:pPr>
      <w:suppressAutoHyphens/>
      <w:autoSpaceDN w:val="0"/>
      <w:spacing w:after="160" w:line="251" w:lineRule="auto"/>
      <w:ind w:left="720"/>
      <w:contextualSpacing/>
      <w:textAlignment w:val="baseline"/>
    </w:pPr>
    <w:rPr>
      <w:rFonts w:eastAsia="MS Mincho"/>
      <w:lang w:val="en-US"/>
    </w:rPr>
  </w:style>
  <w:style w:type="paragraph" w:styleId="a4">
    <w:name w:val="header"/>
    <w:basedOn w:val="a"/>
    <w:link w:val="a5"/>
    <w:uiPriority w:val="99"/>
    <w:rsid w:val="00E755DC"/>
    <w:pPr>
      <w:tabs>
        <w:tab w:val="center" w:pos="4819"/>
        <w:tab w:val="right" w:pos="9639"/>
      </w:tabs>
      <w:spacing w:after="0" w:line="240" w:lineRule="auto"/>
    </w:pPr>
  </w:style>
  <w:style w:type="character" w:customStyle="1" w:styleId="a5">
    <w:name w:val="Верхний колонтитул Знак"/>
    <w:link w:val="a4"/>
    <w:uiPriority w:val="99"/>
    <w:locked/>
    <w:rsid w:val="00E755DC"/>
    <w:rPr>
      <w:rFonts w:ascii="Calibri" w:hAnsi="Calibri" w:cs="Times New Roman"/>
    </w:rPr>
  </w:style>
  <w:style w:type="paragraph" w:styleId="a6">
    <w:name w:val="footer"/>
    <w:basedOn w:val="a"/>
    <w:link w:val="a7"/>
    <w:uiPriority w:val="99"/>
    <w:rsid w:val="00E755DC"/>
    <w:pPr>
      <w:tabs>
        <w:tab w:val="center" w:pos="4819"/>
        <w:tab w:val="right" w:pos="9639"/>
      </w:tabs>
      <w:spacing w:after="0" w:line="240" w:lineRule="auto"/>
    </w:pPr>
  </w:style>
  <w:style w:type="character" w:customStyle="1" w:styleId="a7">
    <w:name w:val="Нижний колонтитул Знак"/>
    <w:link w:val="a6"/>
    <w:uiPriority w:val="99"/>
    <w:locked/>
    <w:rsid w:val="00E755DC"/>
    <w:rPr>
      <w:rFonts w:ascii="Calibri" w:hAnsi="Calibri" w:cs="Times New Roman"/>
    </w:rPr>
  </w:style>
  <w:style w:type="paragraph" w:styleId="a8">
    <w:name w:val="Balloon Text"/>
    <w:basedOn w:val="a"/>
    <w:link w:val="a9"/>
    <w:uiPriority w:val="99"/>
    <w:semiHidden/>
    <w:rsid w:val="00634F8B"/>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634F8B"/>
    <w:rPr>
      <w:rFonts w:ascii="Segoe UI" w:hAnsi="Segoe UI" w:cs="Segoe UI"/>
      <w:sz w:val="18"/>
      <w:szCs w:val="18"/>
    </w:rPr>
  </w:style>
  <w:style w:type="paragraph" w:customStyle="1" w:styleId="rvps8">
    <w:name w:val="rvps8"/>
    <w:basedOn w:val="a"/>
    <w:uiPriority w:val="99"/>
    <w:rsid w:val="001A0A18"/>
    <w:pPr>
      <w:spacing w:before="100" w:beforeAutospacing="1" w:after="100" w:afterAutospacing="1" w:line="240" w:lineRule="auto"/>
    </w:pPr>
    <w:rPr>
      <w:rFonts w:ascii="Times New Roman" w:hAnsi="Times New Roman"/>
      <w:sz w:val="24"/>
      <w:szCs w:val="24"/>
      <w:lang w:eastAsia="ru-RU"/>
    </w:rPr>
  </w:style>
  <w:style w:type="paragraph" w:customStyle="1" w:styleId="rvps12">
    <w:name w:val="rvps12"/>
    <w:basedOn w:val="a"/>
    <w:uiPriority w:val="99"/>
    <w:rsid w:val="001A0A18"/>
    <w:pPr>
      <w:spacing w:before="100" w:beforeAutospacing="1" w:after="100" w:afterAutospacing="1" w:line="240" w:lineRule="auto"/>
    </w:pPr>
    <w:rPr>
      <w:rFonts w:ascii="Times New Roman" w:hAnsi="Times New Roman"/>
      <w:sz w:val="24"/>
      <w:szCs w:val="24"/>
      <w:lang w:eastAsia="ru-RU"/>
    </w:rPr>
  </w:style>
  <w:style w:type="paragraph" w:customStyle="1" w:styleId="rvps14">
    <w:name w:val="rvps14"/>
    <w:basedOn w:val="a"/>
    <w:uiPriority w:val="99"/>
    <w:rsid w:val="001A0A18"/>
    <w:pPr>
      <w:spacing w:before="100" w:beforeAutospacing="1" w:after="100" w:afterAutospacing="1" w:line="240" w:lineRule="auto"/>
    </w:pPr>
    <w:rPr>
      <w:rFonts w:ascii="Times New Roman" w:hAnsi="Times New Roman"/>
      <w:sz w:val="24"/>
      <w:szCs w:val="24"/>
      <w:lang w:eastAsia="ru-RU"/>
    </w:rPr>
  </w:style>
  <w:style w:type="paragraph" w:customStyle="1" w:styleId="rvps2">
    <w:name w:val="rvps2"/>
    <w:basedOn w:val="a"/>
    <w:uiPriority w:val="99"/>
    <w:rsid w:val="001A0A1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70022">
      <w:marLeft w:val="0"/>
      <w:marRight w:val="0"/>
      <w:marTop w:val="0"/>
      <w:marBottom w:val="0"/>
      <w:divBdr>
        <w:top w:val="none" w:sz="0" w:space="0" w:color="auto"/>
        <w:left w:val="none" w:sz="0" w:space="0" w:color="auto"/>
        <w:bottom w:val="none" w:sz="0" w:space="0" w:color="auto"/>
        <w:right w:val="none" w:sz="0" w:space="0" w:color="auto"/>
      </w:divBdr>
      <w:divsChild>
        <w:div w:id="1751270025">
          <w:marLeft w:val="0"/>
          <w:marRight w:val="0"/>
          <w:marTop w:val="150"/>
          <w:marBottom w:val="150"/>
          <w:divBdr>
            <w:top w:val="none" w:sz="0" w:space="0" w:color="auto"/>
            <w:left w:val="none" w:sz="0" w:space="0" w:color="auto"/>
            <w:bottom w:val="none" w:sz="0" w:space="0" w:color="auto"/>
            <w:right w:val="none" w:sz="0" w:space="0" w:color="auto"/>
          </w:divBdr>
        </w:div>
      </w:divsChild>
    </w:div>
    <w:div w:id="1751270023">
      <w:marLeft w:val="0"/>
      <w:marRight w:val="0"/>
      <w:marTop w:val="0"/>
      <w:marBottom w:val="0"/>
      <w:divBdr>
        <w:top w:val="none" w:sz="0" w:space="0" w:color="auto"/>
        <w:left w:val="none" w:sz="0" w:space="0" w:color="auto"/>
        <w:bottom w:val="none" w:sz="0" w:space="0" w:color="auto"/>
        <w:right w:val="none" w:sz="0" w:space="0" w:color="auto"/>
      </w:divBdr>
    </w:div>
    <w:div w:id="1751270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rada.gov.ua/laws/show/58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11118</Words>
  <Characters>6338</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2018-12-19T15:08:00Z</cp:lastPrinted>
  <dcterms:created xsi:type="dcterms:W3CDTF">2019-05-17T08:25:00Z</dcterms:created>
  <dcterms:modified xsi:type="dcterms:W3CDTF">2019-09-19T07:12:00Z</dcterms:modified>
</cp:coreProperties>
</file>