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5F" w:rsidRPr="00BC6F5F" w:rsidRDefault="00BC6F5F" w:rsidP="00BC6F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BC6F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ПОРІВНЯЛЬНА ТАБЛИЦЯ</w:t>
      </w:r>
    </w:p>
    <w:p w:rsidR="00902A9E" w:rsidRDefault="00BC6F5F" w:rsidP="00BC6F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22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до проекту </w:t>
      </w:r>
      <w:r w:rsidR="009D222B" w:rsidRPr="009D22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постанови Кабінету Міністрів України </w:t>
      </w:r>
      <w:r w:rsidR="007249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="009D222B" w:rsidRPr="007249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</w:t>
      </w:r>
      <w:r w:rsidR="00902A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C6F5F" w:rsidRPr="009D222B" w:rsidRDefault="009D222B" w:rsidP="00BC6F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249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="00B949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902A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останови Кабінету Міністрів України </w:t>
      </w:r>
      <w:r w:rsidR="00E549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5 жовтня 2016 року </w:t>
      </w:r>
      <w:r w:rsidR="00902A9E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691</w:t>
      </w:r>
      <w:r w:rsidR="00F370CE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BC6F5F" w:rsidRPr="00BC6F5F" w:rsidRDefault="00BC6F5F" w:rsidP="00BC6F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14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4"/>
        <w:gridCol w:w="8356"/>
      </w:tblGrid>
      <w:tr w:rsidR="00BC6F5F" w:rsidRPr="00BC6F5F" w:rsidTr="008C4A21">
        <w:tc>
          <w:tcPr>
            <w:tcW w:w="7191" w:type="dxa"/>
            <w:vAlign w:val="center"/>
          </w:tcPr>
          <w:p w:rsidR="00BC6F5F" w:rsidRPr="00BC6F5F" w:rsidRDefault="00BC6F5F" w:rsidP="00BC6F5F">
            <w:pPr>
              <w:spacing w:after="0"/>
              <w:ind w:firstLine="3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C6F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Зміст положення (норми) чинного законодавства</w:t>
            </w:r>
          </w:p>
        </w:tc>
        <w:tc>
          <w:tcPr>
            <w:tcW w:w="7529" w:type="dxa"/>
            <w:vAlign w:val="center"/>
          </w:tcPr>
          <w:p w:rsidR="00BC6F5F" w:rsidRPr="00BC6F5F" w:rsidRDefault="00BC6F5F" w:rsidP="00BC6F5F">
            <w:pPr>
              <w:spacing w:after="0"/>
              <w:ind w:firstLine="3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C6F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Пропонована редакція</w:t>
            </w:r>
          </w:p>
        </w:tc>
      </w:tr>
      <w:tr w:rsidR="00BC6F5F" w:rsidRPr="00072A8B" w:rsidTr="000F3420">
        <w:tc>
          <w:tcPr>
            <w:tcW w:w="14720" w:type="dxa"/>
            <w:gridSpan w:val="2"/>
          </w:tcPr>
          <w:p w:rsidR="001A3A50" w:rsidRPr="00072A8B" w:rsidRDefault="00072A8B" w:rsidP="00980844">
            <w:pPr>
              <w:spacing w:after="0"/>
              <w:ind w:firstLine="3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72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Порядку </w:t>
            </w:r>
            <w:r w:rsidRPr="00072A8B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видачі або відмови у видачі, переоформлення</w:t>
            </w:r>
            <w:r w:rsidR="00980844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, </w:t>
            </w:r>
            <w:r w:rsidRPr="00072A8B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анулювання підтвердження на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Україні, та/або до Переліку сортів рослин Організації економічного співробітництва та розвитку, для селекційних, дослідних робіт і експонування</w:t>
            </w:r>
          </w:p>
        </w:tc>
      </w:tr>
      <w:tr w:rsidR="00BC6F5F" w:rsidRPr="00BC6F5F" w:rsidTr="008C4A21">
        <w:tc>
          <w:tcPr>
            <w:tcW w:w="7191" w:type="dxa"/>
          </w:tcPr>
          <w:p w:rsidR="00980844" w:rsidRPr="00980844" w:rsidRDefault="00980844" w:rsidP="00980844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46E" w:rsidRPr="00793E4B">
              <w:rPr>
                <w:rFonts w:ascii="Times New Roman" w:hAnsi="Times New Roman" w:cs="Times New Roman"/>
                <w:sz w:val="28"/>
                <w:szCs w:val="28"/>
              </w:rPr>
              <w:t xml:space="preserve">Цей Порядок визначає процедуру видачі або відмови у видачі, переоформлення, </w:t>
            </w:r>
            <w:r w:rsidR="0098046E" w:rsidRPr="00A156B3">
              <w:rPr>
                <w:rFonts w:ascii="Times New Roman" w:hAnsi="Times New Roman" w:cs="Times New Roman"/>
                <w:i/>
                <w:sz w:val="28"/>
                <w:szCs w:val="28"/>
              </w:rPr>
              <w:t>видачі дублікатів</w:t>
            </w:r>
            <w:r w:rsidR="0098046E" w:rsidRPr="00793E4B">
              <w:rPr>
                <w:rFonts w:ascii="Times New Roman" w:hAnsi="Times New Roman" w:cs="Times New Roman"/>
                <w:sz w:val="28"/>
                <w:szCs w:val="28"/>
              </w:rPr>
              <w:t xml:space="preserve">, анулювання підтвердження на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 (далі - Реєстр сортів рослин України), та/або до Переліку сортів рослин Організації економічного співробітництва та розвитку (далі - Перелік сортів рослин ОЕСР), для селекційних, дослідних </w:t>
            </w:r>
            <w:bookmarkStart w:id="1" w:name="n12"/>
            <w:bookmarkEnd w:id="1"/>
            <w:r w:rsidR="0072494F">
              <w:rPr>
                <w:rFonts w:ascii="Times New Roman" w:hAnsi="Times New Roman" w:cs="Times New Roman"/>
                <w:sz w:val="28"/>
                <w:szCs w:val="28"/>
              </w:rPr>
              <w:t>і експонування.</w:t>
            </w:r>
          </w:p>
          <w:p w:rsidR="00560D01" w:rsidRPr="00793E4B" w:rsidRDefault="00560D01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2. Терміни в цьому Порядку вживаються у значенні, наведеному в Законах України</w:t>
            </w:r>
            <w:hyperlink r:id="rId7" w:tgtFrame="_blank" w:history="1">
              <w:r w:rsidRPr="00793E4B">
                <w:rPr>
                  <w:rStyle w:val="apple-converted-space"/>
                  <w:rFonts w:ascii="Times New Roman" w:hAnsi="Times New Roman"/>
                  <w:sz w:val="28"/>
                  <w:szCs w:val="28"/>
                </w:rPr>
                <w:t> </w:t>
              </w:r>
              <w:r w:rsidRPr="00793E4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“Про насіння і садивний матеріал”</w:t>
              </w:r>
              <w:r w:rsidRPr="00793E4B">
                <w:rPr>
                  <w:rStyle w:val="apple-converted-space"/>
                  <w:rFonts w:ascii="Times New Roman" w:hAnsi="Times New Roman"/>
                  <w:sz w:val="28"/>
                  <w:szCs w:val="28"/>
                </w:rPr>
                <w:t> </w:t>
              </w:r>
            </w:hyperlink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8" w:tgtFrame="_blank" w:history="1">
              <w:r w:rsidRPr="00793E4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“Про охорону прав на сорти рослин”</w:t>
              </w:r>
            </w:hyperlink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3A50" w:rsidRDefault="001A3A50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n13"/>
            <w:bookmarkEnd w:id="2"/>
          </w:p>
          <w:p w:rsidR="00560D01" w:rsidRPr="00793E4B" w:rsidRDefault="00560D01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 xml:space="preserve">3. Зразки насіння і садивного матеріалу сортів рослин, не внесених до Реєстру сортів рослин України та/або до Переліку сортів рослин ОЕСР, ввозяться в Україну та вивозяться з України для 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селекційних, дослідних робіт і експонування фізичними особами - підприємцями або юридичними особами, які здійснюють виробництво насіння та/або садивного матеріалу (далі - суб’єкти насінництва та розсадництва), діяльність яких згідно з установчими документами пов’язана з селекційними, дослідними роботами, на підставі підтвердження.</w:t>
            </w:r>
          </w:p>
          <w:p w:rsidR="00560D01" w:rsidRPr="00793E4B" w:rsidRDefault="00560D01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n14"/>
            <w:bookmarkEnd w:id="3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4. Обсяг зразків насіння і садивного матеріалу сорту рослин, що ввозяться для селекційних, дослідних робіт і експонування протягом одного календарного року, не повинен перевищувати тридцятикратної кількості посадкового матеріалу сорту, що надається для проведення протягом одного року польових досліджень з кваліфікаційної експертизи сортів рослин на придатність для поширення в Україні.</w:t>
            </w:r>
          </w:p>
          <w:p w:rsidR="00560D01" w:rsidRPr="00793E4B" w:rsidRDefault="00560D01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n15"/>
            <w:bookmarkEnd w:id="4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Для сортів рослин (родів і видів), рішення щодо придатності яких для поширення в Україні приймається за даними заявника, зразки насіння та садивного матеріалу для селекційних, дослідних робіт і експонування ввозяться в кількості, що подається разом із заявкою на сорт рослин.</w:t>
            </w:r>
          </w:p>
          <w:p w:rsidR="00B9297B" w:rsidRPr="00793E4B" w:rsidRDefault="00B9297B" w:rsidP="00B9297B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n16"/>
            <w:bookmarkEnd w:id="5"/>
          </w:p>
          <w:p w:rsidR="00B9297B" w:rsidRPr="00793E4B" w:rsidRDefault="00B9297B" w:rsidP="00B9297B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97B" w:rsidRDefault="00B9297B" w:rsidP="00B9297B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D01" w:rsidRPr="00793E4B" w:rsidRDefault="00560D01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 xml:space="preserve">5. Для отримання підтвердження суб’єкт насінництва та розсадництва звертається до Держпродспоживслужби або до центру надання 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адміністративних послуг із</w:t>
            </w:r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9" w:anchor="n31" w:history="1">
              <w:r w:rsidRPr="00793E4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заявою</w:t>
              </w:r>
            </w:hyperlink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за встановленою формою.</w:t>
            </w:r>
          </w:p>
          <w:p w:rsidR="00560D01" w:rsidRPr="00793E4B" w:rsidRDefault="00560D01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n17"/>
            <w:bookmarkEnd w:id="6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Інформація про прийняття заяви Держпродспоживслужбою або центром надання адміністративних послуг у встановленому порядку надсилається органові у сфері митної справи.</w:t>
            </w:r>
          </w:p>
          <w:p w:rsidR="00560D01" w:rsidRPr="00793E4B" w:rsidRDefault="00560D01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n18"/>
            <w:bookmarkEnd w:id="7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Суб’єкт насінництва та розсадництва є відповідальним за достовірність даних, наведених у заяві.</w:t>
            </w:r>
          </w:p>
          <w:p w:rsidR="00560D01" w:rsidRPr="00793E4B" w:rsidRDefault="00560D01" w:rsidP="00902A9E">
            <w:pPr>
              <w:pStyle w:val="rvps2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n19"/>
            <w:bookmarkEnd w:id="8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6. Держпродспоживслужба або центр адміністративних послуг розглядає подану суб’єктом насінництва та розсадництва заяву та протягом п’яти робочих днів з дати її отримання приймає рішення про видачу підтвердження або про обґрунтовану відмову в його видачі.</w:t>
            </w:r>
          </w:p>
          <w:p w:rsidR="00560D01" w:rsidRPr="00793E4B" w:rsidRDefault="00560D01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n20"/>
            <w:bookmarkEnd w:id="9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Підтвердження за формою згідно з</w:t>
            </w:r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10" w:anchor="n27" w:history="1">
              <w:r w:rsidRPr="00793E4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додатком 1</w:t>
              </w:r>
            </w:hyperlink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або обґрунтована відмова в його видачі за формою згідно з</w:t>
            </w:r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11" w:anchor="n29" w:history="1">
              <w:r w:rsidRPr="00793E4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додатком 2</w:t>
              </w:r>
            </w:hyperlink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="00125636" w:rsidRPr="00125636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оформлюється на бланку Держпродспоживслужби та надсилається (вручається) суб’єктові насінництва та розсадництва, а також органові у сфері митної справи не пізніше наступного робочого дня після прийняття відповідного рішення.</w:t>
            </w:r>
          </w:p>
          <w:p w:rsidR="00560D01" w:rsidRPr="00793E4B" w:rsidRDefault="00560D01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n21"/>
            <w:bookmarkEnd w:id="10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Підтвердження діє з дня його видачі до дати фактичного ввезення в Україну або вивезення з України погодженого обсягу насіння або садивного матеріалу, але не довше одного року.</w:t>
            </w:r>
          </w:p>
          <w:p w:rsidR="00123C8C" w:rsidRDefault="00123C8C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n22"/>
            <w:bookmarkEnd w:id="11"/>
          </w:p>
          <w:p w:rsidR="00EB1C2F" w:rsidRDefault="00EB1C2F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C2F" w:rsidRDefault="00EB1C2F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C2F" w:rsidRDefault="00EB1C2F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C2F" w:rsidRDefault="00EB1C2F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C2F" w:rsidRDefault="00EB1C2F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C2F" w:rsidRDefault="00EB1C2F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C2F" w:rsidRDefault="00EB1C2F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C2F" w:rsidRDefault="00EB1C2F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C2F" w:rsidRDefault="00EB1C2F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C2F" w:rsidRDefault="00EB1C2F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C2F" w:rsidRDefault="00EB1C2F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FF" w:rsidRPr="00C37EFF" w:rsidRDefault="00C37EFF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20" w:rsidRPr="007226D1" w:rsidRDefault="000F3420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156B3" w:rsidRDefault="00A156B3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B3" w:rsidRDefault="00A156B3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B3" w:rsidRDefault="00A156B3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B3" w:rsidRDefault="00A156B3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B3" w:rsidRDefault="00A156B3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B3" w:rsidRDefault="00A156B3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D01" w:rsidRDefault="00560D01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7. Відмова у видачі, переоформлення, видача дубліката та анулювання підтвердження здійснюється відповідно до вимог</w:t>
            </w:r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12" w:anchor="n210" w:tgtFrame="_blank" w:history="1">
              <w:r w:rsidRPr="00793E4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статті 20</w:t>
              </w:r>
            </w:hyperlink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Закону України “Про насіння і садивний матеріал” та</w:t>
            </w:r>
            <w:r w:rsidR="006B0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tgtFrame="_blank" w:history="1">
              <w:r w:rsidRPr="00793E4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статті 4</w:t>
              </w:r>
            </w:hyperlink>
            <w:hyperlink r:id="rId14" w:tgtFrame="_blank" w:history="1">
              <w:r w:rsidRPr="00793E4B">
                <w:rPr>
                  <w:rStyle w:val="a4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vertAlign w:val="superscript"/>
                </w:rPr>
                <w:t>-1</w:t>
              </w:r>
            </w:hyperlink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Закону України “Про дозвільну систему у сфері господарської діяльності”.</w:t>
            </w:r>
          </w:p>
          <w:p w:rsidR="006B07F4" w:rsidRDefault="006B07F4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D01" w:rsidRPr="00793E4B" w:rsidRDefault="00560D01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n23"/>
            <w:bookmarkEnd w:id="12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t xml:space="preserve">8. Суб’єкт насінництва та розсадництва забезпечує використання зразків насіння і садивного матеріалу, що ввозяться на територію України для селекційних, дослідних робіт і 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експонування, відповідно до призначення.</w:t>
            </w:r>
          </w:p>
          <w:p w:rsidR="00560D01" w:rsidRDefault="00560D01" w:rsidP="00286358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n24"/>
            <w:bookmarkEnd w:id="13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Суб’єкт насінництва та розсадництва, який отримав підтвердження, не пізніше 1 лютого року, наступного за роком, в якому здійснене ввезення, письмово інформує Держпродспоживслужбу про фактичний обсяг ввезених зразків насіння та/або садивного матеріалу, місце вирощування, обсяги одержаного врожаю, оцінку стійкості проти хвороб та дії стресових факторів, його подальше використання, крім розмноження та реалізації насіння і садивного матеріалу на території України.</w:t>
            </w:r>
          </w:p>
          <w:p w:rsidR="001A3A50" w:rsidRDefault="001A3A50" w:rsidP="00286358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FF" w:rsidRPr="00793E4B" w:rsidRDefault="00C37EFF" w:rsidP="00286358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F5F" w:rsidRPr="00123C8C" w:rsidRDefault="00560D01" w:rsidP="00286358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n25"/>
            <w:bookmarkEnd w:id="14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9. Вивезення насіння та/або садивного матеріалу за межі території України для селекційних, дослідних робіт і експонування здійснюється на підставі дозволу власника сорту та супровідних міжнародних сертифікатів, наявність яких перевіряється під час здійснення фітосанітарного контролю.</w:t>
            </w:r>
          </w:p>
        </w:tc>
        <w:tc>
          <w:tcPr>
            <w:tcW w:w="7529" w:type="dxa"/>
          </w:tcPr>
          <w:p w:rsidR="0098046E" w:rsidRPr="00793E4B" w:rsidRDefault="0098046E" w:rsidP="00F64815">
            <w:pPr>
              <w:pStyle w:val="rvps2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Цей Порядок визначає процедуру видачі або відмови у видачі, переоформлен</w:t>
            </w:r>
            <w:r w:rsidR="00F64815">
              <w:rPr>
                <w:rFonts w:ascii="Times New Roman" w:hAnsi="Times New Roman" w:cs="Times New Roman"/>
                <w:sz w:val="28"/>
                <w:szCs w:val="28"/>
              </w:rPr>
              <w:t>ня,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 xml:space="preserve"> анулювання підтвердження на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 (далі - Реєстр сортів рослин України), та/або до Переліку сортів рослин Організації економічного співробітництва та розвитку (далі - Перелік сортів рослин ОЕСР), для селекційних, дослідних робіт і експонування.</w:t>
            </w:r>
          </w:p>
          <w:p w:rsidR="003F730B" w:rsidRDefault="003F730B" w:rsidP="00F423F5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815" w:rsidRDefault="00F64815" w:rsidP="003F730B">
            <w:pPr>
              <w:pStyle w:val="rvps2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F5" w:rsidRPr="00793E4B" w:rsidRDefault="00F423F5" w:rsidP="003F730B">
            <w:pPr>
              <w:pStyle w:val="rvps2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2. Терміни в цьому Порядку вживаються у значенні, наведеному в Законах України</w:t>
            </w:r>
            <w:hyperlink r:id="rId15" w:tgtFrame="_blank" w:history="1">
              <w:r w:rsidRPr="00793E4B">
                <w:rPr>
                  <w:rStyle w:val="apple-converted-space"/>
                  <w:rFonts w:ascii="Times New Roman" w:hAnsi="Times New Roman"/>
                  <w:sz w:val="28"/>
                  <w:szCs w:val="28"/>
                </w:rPr>
                <w:t> </w:t>
              </w:r>
              <w:r w:rsidRPr="00793E4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“Про насіння і садивний матеріал”</w:t>
              </w:r>
              <w:r w:rsidRPr="00793E4B">
                <w:rPr>
                  <w:rStyle w:val="apple-converted-space"/>
                  <w:rFonts w:ascii="Times New Roman" w:hAnsi="Times New Roman"/>
                  <w:sz w:val="28"/>
                  <w:szCs w:val="28"/>
                </w:rPr>
                <w:t> </w:t>
              </w:r>
            </w:hyperlink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16" w:tgtFrame="_blank" w:history="1">
              <w:r w:rsidRPr="00793E4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“Про охорону прав на сорти рослин”</w:t>
              </w:r>
            </w:hyperlink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844" w:rsidRDefault="00980844" w:rsidP="00980844">
            <w:pPr>
              <w:pStyle w:val="rvps2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46E" w:rsidRDefault="0098046E" w:rsidP="0098046E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 xml:space="preserve">3. Зразки насіння і садивного матеріалу сортів рослин, не внесених до Реєстру сортів рослин України та/або до Переліку сортів рослин ОЕСР, ввозяться в Україну та вивозяться з України для селекційних, дослідних робіт і експонування </w:t>
            </w:r>
            <w:r w:rsidRPr="00793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суб’єкт</w:t>
            </w:r>
            <w:r w:rsidRPr="00AD0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</w:t>
            </w:r>
            <w:r w:rsidRPr="00A0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793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господарювання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 xml:space="preserve">, діяльність яких згідно з установчими 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документами пов’язана з селекційними, дослідними роботами, на підставі підтвердження.</w:t>
            </w:r>
          </w:p>
          <w:p w:rsidR="0098046E" w:rsidRDefault="0098046E" w:rsidP="00F423F5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20" w:rsidRPr="007226D1" w:rsidRDefault="000F3420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20" w:rsidRDefault="000F3420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844" w:rsidRPr="007226D1" w:rsidRDefault="00980844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20" w:rsidRPr="007226D1" w:rsidRDefault="000F3420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F5" w:rsidRPr="000D2747" w:rsidRDefault="00F423F5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D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Обсяг зразків насіння і садивного матеріалу сорту рослин, що ввозяться для селекційних, дослідних робіт і експонування протягом одного календарного року, не повинен перевищувати </w:t>
            </w:r>
            <w:r w:rsidRPr="00717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тридцятикратного обсягу</w:t>
            </w:r>
            <w:r w:rsidRPr="000D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посадкового матеріалу сорту, що надається для проведення </w:t>
            </w:r>
            <w:r w:rsidR="00061F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протягом </w:t>
            </w:r>
            <w:r w:rsidRPr="000D2747">
              <w:rPr>
                <w:rFonts w:ascii="Times New Roman" w:hAnsi="Times New Roman" w:cs="Times New Roman"/>
                <w:bCs/>
                <w:sz w:val="28"/>
                <w:szCs w:val="28"/>
              </w:rPr>
              <w:t>одного року польових досліджень з кваліфікаційної експертизи сортів рослин на придатність для поширення в Україні.</w:t>
            </w:r>
          </w:p>
          <w:p w:rsidR="0098046E" w:rsidRPr="0098046E" w:rsidRDefault="0098046E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1965" w:rsidRDefault="004E1965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1965" w:rsidRDefault="004E1965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23F5" w:rsidRPr="00793E4B" w:rsidRDefault="00F423F5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сортів рослин (родів і видів), рішення щодо придатності яких для поширення в Україні приймається за даними заявника, обсяг зразків насіння та садивного матеріалу, що ввозяться для селекційних, дослідних робіт і експонування протягом одного календарного року, не повинен перевищувати тридцятикратного обсягу посадкового матеріалу, що подається разом із заявкою на сорт рослин.</w:t>
            </w:r>
          </w:p>
          <w:p w:rsidR="0098046E" w:rsidRDefault="0098046E" w:rsidP="0084572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0B" w:rsidRDefault="003F730B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B22" w:rsidRPr="00CE5B22" w:rsidRDefault="0098046E" w:rsidP="00CE5B22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E5B22" w:rsidRPr="00CE5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отримання підтвердження суб’єкт господарювання або уповноважена ним особа звертається до центрального органу виконавчої влади, що реалізує державну політику у </w:t>
            </w:r>
            <w:r w:rsidR="00CE5B22" w:rsidRPr="00CE5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сфері державного нагляду (контролю) у сфері насінництва та розсадництва, або до центру надання адміністративних послуг із</w:t>
            </w:r>
            <w:r w:rsidR="00CE5B22" w:rsidRPr="00CE5B22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hyperlink r:id="rId17" w:anchor="n31" w:history="1">
              <w:r w:rsidR="00CE5B22" w:rsidRPr="00CE5B22">
                <w:rPr>
                  <w:rStyle w:val="a4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</w:rPr>
                <w:t>заявою</w:t>
              </w:r>
            </w:hyperlink>
            <w:r w:rsidR="00CE5B22" w:rsidRPr="00CE5B22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E5B22" w:rsidRPr="00CE5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встановленою формою.</w:t>
            </w:r>
          </w:p>
          <w:p w:rsidR="00CE5B22" w:rsidRPr="00CE5B22" w:rsidRDefault="00CE5B22" w:rsidP="00CE5B22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Суб’єкт господарювання є відповідальним за достовірність даних, наведених у заяві»;</w:t>
            </w:r>
          </w:p>
          <w:p w:rsidR="004B23A3" w:rsidRPr="004B23A3" w:rsidRDefault="004B23A3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3A3" w:rsidRPr="004B23A3" w:rsidRDefault="004B23A3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3A3" w:rsidRPr="004B23A3" w:rsidRDefault="004B23A3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3A3" w:rsidRDefault="004B23A3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4" w:rsidRDefault="006B07F4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A21" w:rsidRDefault="008C4A21" w:rsidP="000F3420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E1965" w:rsidRPr="004E1965" w:rsidRDefault="004E1965" w:rsidP="004E196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65">
              <w:rPr>
                <w:rFonts w:ascii="Times New Roman" w:hAnsi="Times New Roman" w:cs="Times New Roman"/>
                <w:b/>
                <w:sz w:val="28"/>
                <w:szCs w:val="28"/>
              </w:rPr>
              <w:t>«6. Держпродспоживслужба розглядає подану суб’єктом господарювання заяву та протягом п’яти робочих днів з дати її отримання приймає рішення про видачу підтвердження або про обґрунтовану відмову в його видачі.</w:t>
            </w:r>
          </w:p>
          <w:p w:rsidR="004E1965" w:rsidRPr="004E1965" w:rsidRDefault="004E1965" w:rsidP="004E196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E19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Держпродспоживслужба вносить видані підтвердження за формою згідно з </w:t>
            </w:r>
            <w:hyperlink r:id="rId18" w:anchor="n27" w:history="1">
              <w:r w:rsidRPr="004E1965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додатком 1</w:t>
              </w:r>
            </w:hyperlink>
            <w:r w:rsidRPr="004E19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або рішення про обґрунтовану відмову у їх видачі за формою згідно з </w:t>
            </w:r>
            <w:hyperlink r:id="rId19" w:anchor="n29" w:history="1">
              <w:r w:rsidRPr="004E1965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додатком 2</w:t>
              </w:r>
            </w:hyperlink>
            <w:r w:rsidRPr="004E196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4E19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до єдиного державного інформаційного веб-порталу «Єдине вікно для міжнародної торгівлі» у формі електронних документів, засвідчених електронним цифровим підписом, в день їх видачі, а також не пізніше наступного робочого дня після прийняття рішення про видачу підтвердження або про обґрунтовану відмову у його видачі направляє (вручає) таке підтвердження або рішення про обґрунтовану відмову у видачі суб’єкту господарювання у будь-який спосіб, що забезпечує наявність доказів здійснення такого направлення (вручення).</w:t>
            </w:r>
          </w:p>
          <w:p w:rsidR="004E1965" w:rsidRPr="004E1965" w:rsidRDefault="004E1965" w:rsidP="004E196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9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Держпродспоживслужба вносить відомості про документ дозвільного характеру (підтвердження) до Єдиного державного реєстру юридичних осіб, фізичних осіб – підприємців та громадських формувань у день їх отримання та прийняття </w:t>
            </w:r>
            <w:r w:rsidRPr="004E19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рішення.</w:t>
            </w:r>
          </w:p>
          <w:p w:rsidR="004E1965" w:rsidRPr="004E1965" w:rsidRDefault="004E1965" w:rsidP="004E196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65">
              <w:rPr>
                <w:rFonts w:ascii="Times New Roman" w:hAnsi="Times New Roman" w:cs="Times New Roman"/>
                <w:b/>
                <w:sz w:val="28"/>
                <w:szCs w:val="28"/>
              </w:rPr>
              <w:t>Відмова у видачі, переоформлення, анулювання підтвердження здійснюється відповідно до вимог</w:t>
            </w:r>
            <w:r w:rsidRPr="004E1965"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20" w:anchor="n210" w:tgtFrame="_blank" w:history="1">
              <w:r w:rsidRPr="004E1965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статті 20</w:t>
              </w:r>
            </w:hyperlink>
            <w:r w:rsidRPr="004E1965"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1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Закону України «Про насіння і садивний матеріал» та </w:t>
            </w:r>
            <w:hyperlink r:id="rId21" w:tgtFrame="_blank" w:history="1">
              <w:r w:rsidRPr="004E1965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статті 4</w:t>
              </w:r>
            </w:hyperlink>
            <w:hyperlink r:id="rId22" w:tgtFrame="_blank" w:history="1">
              <w:r w:rsidRPr="004E196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vertAlign w:val="superscript"/>
                </w:rPr>
                <w:t>1</w:t>
              </w:r>
            </w:hyperlink>
            <w:r w:rsidRPr="004E1965"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1965">
              <w:rPr>
                <w:rFonts w:ascii="Times New Roman" w:hAnsi="Times New Roman" w:cs="Times New Roman"/>
                <w:b/>
                <w:sz w:val="28"/>
                <w:szCs w:val="28"/>
              </w:rPr>
              <w:t>Закону України «Про дозвільну систему у сфері господарської діяльності».</w:t>
            </w:r>
          </w:p>
          <w:p w:rsidR="004E1965" w:rsidRPr="004E1965" w:rsidRDefault="004E1965" w:rsidP="004E196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Підтвердження діє з дня його видачі до </w:t>
            </w:r>
            <w:r w:rsidRPr="004E1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дня</w:t>
            </w:r>
            <w:r w:rsidRPr="004E1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фактичного ввезення в Україну або вивезення з України погодженого обсягу насіння або садивного матеріалу, але </w:t>
            </w:r>
            <w:r w:rsidRPr="004E1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більше</w:t>
            </w:r>
            <w:r w:rsidRPr="004E1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одного року, та анулюється у випадках, встановлених статтею </w:t>
            </w:r>
            <w:hyperlink r:id="rId23" w:tgtFrame="_blank" w:history="1">
              <w:r w:rsidRPr="004E1965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4</w:t>
              </w:r>
            </w:hyperlink>
            <w:hyperlink r:id="rId24" w:tgtFrame="_blank" w:history="1">
              <w:r w:rsidRPr="004E196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vertAlign w:val="superscript"/>
                </w:rPr>
                <w:t>1</w:t>
              </w:r>
            </w:hyperlink>
            <w:r w:rsidRPr="004E1965"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1965">
              <w:rPr>
                <w:rFonts w:ascii="Times New Roman" w:hAnsi="Times New Roman" w:cs="Times New Roman"/>
                <w:b/>
                <w:sz w:val="28"/>
                <w:szCs w:val="28"/>
              </w:rPr>
              <w:t>Закону України «Про дозвільну систему у сфері господарської діяльності» та оформлюється за формою згідно з додатком 3»;</w:t>
            </w:r>
          </w:p>
          <w:p w:rsidR="008C4A21" w:rsidRPr="00CE5B22" w:rsidRDefault="008C4A21" w:rsidP="006B07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8C4A21" w:rsidRDefault="008C4A21" w:rsidP="006B07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980844" w:rsidRDefault="00980844" w:rsidP="006B07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980844" w:rsidRDefault="00980844" w:rsidP="006B07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8C4A21" w:rsidRDefault="008C4A21" w:rsidP="006B07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CE5B22" w:rsidRDefault="00CE5B22" w:rsidP="006B07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CE5B22" w:rsidRDefault="00CE5B22" w:rsidP="006B07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4B23A3" w:rsidRPr="00AC597E" w:rsidRDefault="00EB1C2F" w:rsidP="006B07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AC59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виключено</w:t>
            </w:r>
          </w:p>
          <w:p w:rsidR="00072A8B" w:rsidRPr="00EB1C2F" w:rsidRDefault="00072A8B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4" w:rsidRDefault="006B07F4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C2F" w:rsidRDefault="00EB1C2F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C2F" w:rsidRDefault="00EB1C2F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FF" w:rsidRDefault="00C37EFF" w:rsidP="004E196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65" w:rsidRDefault="004E1965" w:rsidP="004E196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F5" w:rsidRPr="00793E4B" w:rsidRDefault="00CE5B22" w:rsidP="00F423F5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23F5" w:rsidRPr="00793E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423F5" w:rsidRPr="00793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Суб’єкт </w:t>
            </w:r>
            <w:r w:rsidR="003A561A" w:rsidRPr="00793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господарювання</w:t>
            </w:r>
            <w:r w:rsidR="00F423F5" w:rsidRPr="00793E4B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забезпечує використання зразків насіння і садивного матеріалу, що ввозяться на територію України для селекційних, дослідних робіт і експонування, відповідно до призначення.</w:t>
            </w:r>
          </w:p>
          <w:p w:rsidR="00CE5B22" w:rsidRDefault="00CE5B22" w:rsidP="00286358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5B22" w:rsidRDefault="00CE5B22" w:rsidP="00286358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4BCB" w:rsidRPr="00793E4B" w:rsidRDefault="004A4BCB" w:rsidP="00286358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Суб’єкт господарювання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, який отримав підтвердження, не пізніше 1 лютого року, наступного за роком, в якому здійснене ввезення, письмово</w:t>
            </w:r>
            <w:r w:rsidR="00461DAD">
              <w:rPr>
                <w:rFonts w:ascii="Times New Roman" w:hAnsi="Times New Roman" w:cs="Times New Roman"/>
                <w:sz w:val="28"/>
                <w:szCs w:val="28"/>
              </w:rPr>
              <w:t xml:space="preserve"> (в паперовій або електронній формі)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 xml:space="preserve">інформує Держпродспоживслужбу про фактичний обсяг ввезених зразків насіння та/або садивного матеріалу, місце вирощування, обсяги одержаного врожаю, </w:t>
            </w:r>
            <w:r w:rsidR="00461DAD" w:rsidRPr="00793E4B">
              <w:rPr>
                <w:rFonts w:ascii="Times New Roman" w:hAnsi="Times New Roman" w:cs="Times New Roman"/>
                <w:sz w:val="28"/>
                <w:szCs w:val="28"/>
              </w:rPr>
              <w:t>оцінку стійкості проти хвороб та дії стресових факторів,</w:t>
            </w:r>
            <w:r w:rsidR="00461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його подальше використання, крім розмноження та реалізації насіння і садивного матеріалу на території України.</w:t>
            </w:r>
          </w:p>
          <w:p w:rsidR="00286358" w:rsidRDefault="00286358" w:rsidP="00286358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A21" w:rsidRDefault="008C4A21" w:rsidP="007B39C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A21" w:rsidRDefault="008C4A21" w:rsidP="007B39C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A21" w:rsidRDefault="008C4A21" w:rsidP="007B39C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B22" w:rsidRDefault="00CE5B22" w:rsidP="007B39C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04C" w:rsidRPr="00123C8C" w:rsidRDefault="00CE5B22" w:rsidP="007B39C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23F5" w:rsidRPr="00123C8C">
              <w:rPr>
                <w:rFonts w:ascii="Times New Roman" w:hAnsi="Times New Roman" w:cs="Times New Roman"/>
                <w:sz w:val="28"/>
                <w:szCs w:val="28"/>
              </w:rPr>
              <w:t>. Вивезення насіння та/або садивного матеріалу за межі території України для селекційних, дослідних робіт і експонування здійснюється на підставі дозволу власника сорту та супровідних міжнародних сертифікатів, наявність яких перевіряється під час здійснення фітосанітарного контролю.</w:t>
            </w:r>
          </w:p>
        </w:tc>
      </w:tr>
      <w:tr w:rsidR="00A07B70" w:rsidRPr="00BC6F5F" w:rsidTr="008C4A21">
        <w:tc>
          <w:tcPr>
            <w:tcW w:w="7191" w:type="dxa"/>
          </w:tcPr>
          <w:p w:rsidR="00A07B70" w:rsidRPr="00793E4B" w:rsidRDefault="00FA1C93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Відсутні</w:t>
            </w:r>
          </w:p>
        </w:tc>
        <w:tc>
          <w:tcPr>
            <w:tcW w:w="7529" w:type="dxa"/>
          </w:tcPr>
          <w:p w:rsidR="00FA1C93" w:rsidRPr="00FA1C93" w:rsidRDefault="00FA1C93" w:rsidP="00FA1C93">
            <w:pPr>
              <w:pStyle w:val="ad"/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C93" w:rsidRPr="00FA1C93" w:rsidRDefault="00FA1C93" w:rsidP="00FA1C93">
            <w:pPr>
              <w:pStyle w:val="ShapkaDocumentu"/>
              <w:ind w:left="60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C93">
              <w:rPr>
                <w:rFonts w:ascii="Times New Roman" w:hAnsi="Times New Roman" w:cs="Times New Roman"/>
                <w:b/>
                <w:sz w:val="22"/>
                <w:szCs w:val="22"/>
              </w:rPr>
              <w:t>Додаток 3</w:t>
            </w:r>
            <w:r w:rsidRPr="00FA1C9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до Порядку</w:t>
            </w:r>
          </w:p>
          <w:p w:rsidR="00FA1C93" w:rsidRPr="00FA1C93" w:rsidRDefault="00FA1C93" w:rsidP="00FA1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C93">
              <w:rPr>
                <w:rFonts w:ascii="Times New Roman" w:hAnsi="Times New Roman" w:cs="Times New Roman"/>
                <w:b/>
              </w:rPr>
              <w:t>АНУЛЮВАННЯ ПІДТВЕРДЖЕННЯ</w:t>
            </w:r>
          </w:p>
          <w:p w:rsidR="00FA1C93" w:rsidRPr="00FA1C93" w:rsidRDefault="00FA1C93" w:rsidP="00FA1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1C93" w:rsidRPr="00FA1C93" w:rsidRDefault="00FA1C93" w:rsidP="00FA1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C93">
              <w:rPr>
                <w:rFonts w:ascii="Times New Roman" w:hAnsi="Times New Roman" w:cs="Times New Roman"/>
                <w:b/>
              </w:rPr>
              <w:t>Підтверження № _____________ від __________</w:t>
            </w:r>
          </w:p>
          <w:p w:rsidR="00FA1C93" w:rsidRPr="00FA1C93" w:rsidRDefault="00FA1C93" w:rsidP="00FA1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1C93" w:rsidRPr="00FA1C93" w:rsidRDefault="00FA1C93" w:rsidP="00FA1C93">
            <w:pPr>
              <w:pStyle w:val="ad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C9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ввезення в Україну (вивезення з України) зразків насіння  __________________________________________________________________________</w:t>
            </w:r>
          </w:p>
          <w:p w:rsidR="00FA1C93" w:rsidRPr="00FA1C93" w:rsidRDefault="00FA1C93" w:rsidP="00FA1C93">
            <w:pPr>
              <w:pStyle w:val="ad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C93">
              <w:rPr>
                <w:rFonts w:ascii="Times New Roman" w:hAnsi="Times New Roman" w:cs="Times New Roman"/>
                <w:b/>
                <w:sz w:val="22"/>
                <w:szCs w:val="22"/>
              </w:rPr>
              <w:t>(найменування українською мовою ботанічного таксону, кількість, кг/шт),</w:t>
            </w:r>
          </w:p>
          <w:p w:rsidR="00FA1C93" w:rsidRPr="00FA1C93" w:rsidRDefault="00FA1C93" w:rsidP="00FA1C93">
            <w:pPr>
              <w:pStyle w:val="ad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A1C93" w:rsidRDefault="00FA1C93" w:rsidP="00FA1C93">
            <w:pPr>
              <w:pStyle w:val="ad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A1C93" w:rsidRPr="00FA1C93" w:rsidRDefault="00FA1C93" w:rsidP="00FA1C93">
            <w:pPr>
              <w:pStyle w:val="ad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C93">
              <w:rPr>
                <w:rFonts w:ascii="Times New Roman" w:hAnsi="Times New Roman" w:cs="Times New Roman"/>
                <w:b/>
                <w:sz w:val="22"/>
                <w:szCs w:val="22"/>
              </w:rPr>
              <w:t>Яке видане_________________________________________________________________</w:t>
            </w:r>
          </w:p>
          <w:p w:rsidR="00FA1C93" w:rsidRPr="00FA1C93" w:rsidRDefault="00FA1C93" w:rsidP="00FA1C93">
            <w:pPr>
              <w:pStyle w:val="ad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C93">
              <w:rPr>
                <w:rFonts w:ascii="Times New Roman" w:hAnsi="Times New Roman" w:cs="Times New Roman"/>
                <w:b/>
                <w:sz w:val="22"/>
                <w:szCs w:val="22"/>
              </w:rPr>
              <w:t>(найменування суб’єкта господарювання, юридична адреса, місцезнаходження)</w:t>
            </w:r>
          </w:p>
          <w:p w:rsidR="00FA1C93" w:rsidRPr="00FA1C93" w:rsidRDefault="00FA1C93" w:rsidP="00FA1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1C93" w:rsidRPr="00FA1C93" w:rsidRDefault="00FA1C93" w:rsidP="00FA1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C93">
              <w:rPr>
                <w:rFonts w:ascii="Times New Roman" w:hAnsi="Times New Roman" w:cs="Times New Roman"/>
                <w:b/>
              </w:rPr>
              <w:t>АНУЛЬОВАНО</w:t>
            </w:r>
          </w:p>
          <w:p w:rsidR="00FA1C93" w:rsidRPr="00FA1C93" w:rsidRDefault="00FA1C93" w:rsidP="00FA1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1C93" w:rsidRPr="00FA1C93" w:rsidRDefault="00FA1C93" w:rsidP="00FA1C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A1C93">
              <w:rPr>
                <w:rFonts w:ascii="Times New Roman" w:hAnsi="Times New Roman" w:cs="Times New Roman"/>
                <w:b/>
              </w:rPr>
              <w:t>___________________________________________________________________</w:t>
            </w:r>
          </w:p>
          <w:p w:rsidR="00FA1C93" w:rsidRPr="00FA1C93" w:rsidRDefault="00FA1C93" w:rsidP="00FA1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C93">
              <w:rPr>
                <w:rFonts w:ascii="Times New Roman" w:hAnsi="Times New Roman" w:cs="Times New Roman"/>
                <w:b/>
              </w:rPr>
              <w:t>___________________________________________________________________</w:t>
            </w:r>
          </w:p>
          <w:p w:rsidR="00FA1C93" w:rsidRPr="00FA1C93" w:rsidRDefault="00FA1C93" w:rsidP="00FA1C93">
            <w:pPr>
              <w:pStyle w:val="ad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C9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FA1C93" w:rsidRPr="00FA1C93" w:rsidRDefault="00FA1C93" w:rsidP="00FA1C93">
            <w:pPr>
              <w:pStyle w:val="ad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C93">
              <w:rPr>
                <w:rFonts w:ascii="Times New Roman" w:hAnsi="Times New Roman" w:cs="Times New Roman"/>
                <w:b/>
                <w:sz w:val="22"/>
                <w:szCs w:val="22"/>
              </w:rPr>
              <w:t>(Причина анулювання)</w:t>
            </w:r>
          </w:p>
          <w:p w:rsidR="00FA1C93" w:rsidRPr="00FA1C93" w:rsidRDefault="00FA1C93" w:rsidP="00FA1C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A1C93" w:rsidRPr="00FA1C93" w:rsidRDefault="00FA1C93" w:rsidP="00FA1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5000" w:type="pct"/>
              <w:tblBorders>
                <w:top w:val="single" w:sz="2" w:space="0" w:color="2474C1"/>
                <w:left w:val="single" w:sz="2" w:space="0" w:color="2474C1"/>
                <w:bottom w:val="single" w:sz="2" w:space="0" w:color="2474C1"/>
                <w:right w:val="single" w:sz="2" w:space="0" w:color="2474C1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70"/>
              <w:gridCol w:w="2384"/>
              <w:gridCol w:w="2880"/>
            </w:tblGrid>
            <w:tr w:rsidR="00FA1C93" w:rsidRPr="00FA1C93" w:rsidTr="00D5568B">
              <w:tc>
                <w:tcPr>
                  <w:tcW w:w="3105" w:type="dxa"/>
                  <w:tcBorders>
                    <w:top w:val="single" w:sz="2" w:space="0" w:color="2474C1"/>
                    <w:left w:val="single" w:sz="2" w:space="0" w:color="2474C1"/>
                  </w:tcBorders>
                </w:tcPr>
                <w:p w:rsidR="00FA1C93" w:rsidRPr="00FA1C93" w:rsidRDefault="00FA1C93" w:rsidP="00D5568B">
                  <w:pPr>
                    <w:pStyle w:val="ad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A1C9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Керівник  Держпродспоживслужби</w:t>
                  </w:r>
                </w:p>
              </w:tc>
              <w:tc>
                <w:tcPr>
                  <w:tcW w:w="2881" w:type="dxa"/>
                  <w:tcBorders>
                    <w:top w:val="single" w:sz="2" w:space="0" w:color="2474C1"/>
                  </w:tcBorders>
                </w:tcPr>
                <w:p w:rsidR="00FA1C93" w:rsidRPr="00FA1C93" w:rsidRDefault="00FA1C93" w:rsidP="00D5568B">
                  <w:pPr>
                    <w:pStyle w:val="ad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A1C9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</w:t>
                  </w:r>
                </w:p>
                <w:p w:rsidR="00FA1C93" w:rsidRPr="00FA1C93" w:rsidRDefault="00FA1C93" w:rsidP="00D5568B">
                  <w:pPr>
                    <w:pStyle w:val="ad"/>
                    <w:spacing w:before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A1C9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(підпис)</w:t>
                  </w:r>
                </w:p>
              </w:tc>
              <w:tc>
                <w:tcPr>
                  <w:tcW w:w="3085" w:type="dxa"/>
                  <w:tcBorders>
                    <w:top w:val="single" w:sz="2" w:space="0" w:color="2474C1"/>
                    <w:right w:val="single" w:sz="2" w:space="0" w:color="2474C1"/>
                  </w:tcBorders>
                </w:tcPr>
                <w:p w:rsidR="00FA1C93" w:rsidRPr="00FA1C93" w:rsidRDefault="00FA1C93" w:rsidP="00D5568B">
                  <w:pPr>
                    <w:pStyle w:val="ad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A1C9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</w:t>
                  </w:r>
                  <w:r w:rsidRPr="00FA1C93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___</w:t>
                  </w:r>
                  <w:r w:rsidRPr="00FA1C9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</w:t>
                  </w:r>
                </w:p>
                <w:p w:rsidR="00FA1C93" w:rsidRPr="00FA1C93" w:rsidRDefault="00FA1C93" w:rsidP="00D5568B">
                  <w:pPr>
                    <w:pStyle w:val="ad"/>
                    <w:spacing w:before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A1C9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(ініціали та прізвище)</w:t>
                  </w:r>
                </w:p>
              </w:tc>
            </w:tr>
            <w:tr w:rsidR="00FA1C93" w:rsidRPr="00FA1C93" w:rsidTr="00D5568B">
              <w:tc>
                <w:tcPr>
                  <w:tcW w:w="3105" w:type="dxa"/>
                  <w:tcBorders>
                    <w:left w:val="single" w:sz="2" w:space="0" w:color="2474C1"/>
                    <w:bottom w:val="single" w:sz="2" w:space="0" w:color="2474C1"/>
                  </w:tcBorders>
                  <w:shd w:val="clear" w:color="auto" w:fill="FFFFFF"/>
                </w:tcPr>
                <w:p w:rsidR="00FA1C93" w:rsidRPr="00FA1C93" w:rsidRDefault="00FA1C93" w:rsidP="00D5568B">
                  <w:pPr>
                    <w:pStyle w:val="ad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1C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МП</w:t>
                  </w:r>
                </w:p>
              </w:tc>
              <w:tc>
                <w:tcPr>
                  <w:tcW w:w="2881" w:type="dxa"/>
                  <w:tcBorders>
                    <w:bottom w:val="single" w:sz="2" w:space="0" w:color="2474C1"/>
                  </w:tcBorders>
                  <w:shd w:val="clear" w:color="auto" w:fill="FFFFFF"/>
                </w:tcPr>
                <w:p w:rsidR="00FA1C93" w:rsidRPr="00FA1C93" w:rsidRDefault="00FA1C93" w:rsidP="00D5568B">
                  <w:pPr>
                    <w:pStyle w:val="ad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2" w:space="0" w:color="2474C1"/>
                    <w:right w:val="single" w:sz="2" w:space="0" w:color="2474C1"/>
                  </w:tcBorders>
                  <w:vAlign w:val="bottom"/>
                </w:tcPr>
                <w:p w:rsidR="00FA1C93" w:rsidRPr="00FA1C93" w:rsidRDefault="00FA1C93" w:rsidP="00D5568B">
                  <w:pPr>
                    <w:pStyle w:val="ad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07B70" w:rsidRPr="00793E4B" w:rsidRDefault="00A07B70" w:rsidP="0098046E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04C" w:rsidRPr="00E549DA" w:rsidTr="000F3420">
        <w:tc>
          <w:tcPr>
            <w:tcW w:w="14720" w:type="dxa"/>
            <w:gridSpan w:val="2"/>
          </w:tcPr>
          <w:p w:rsidR="00E549DA" w:rsidRPr="00072A8B" w:rsidRDefault="00C37EFF" w:rsidP="00E549DA">
            <w:pPr>
              <w:pStyle w:val="ad"/>
              <w:spacing w:before="0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у</w:t>
            </w:r>
            <w:r w:rsidR="00E549DA" w:rsidRPr="00072A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формі заяви</w:t>
            </w:r>
          </w:p>
        </w:tc>
      </w:tr>
      <w:tr w:rsidR="004D504C" w:rsidRPr="009F658A" w:rsidTr="008C4A21">
        <w:tc>
          <w:tcPr>
            <w:tcW w:w="7191" w:type="dxa"/>
          </w:tcPr>
          <w:p w:rsidR="007A7CA7" w:rsidRPr="00AC597E" w:rsidRDefault="009F658A" w:rsidP="007A7CA7">
            <w:pPr>
              <w:pStyle w:val="ad"/>
              <w:spacing w:befor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C59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r w:rsidR="007A7CA7" w:rsidRPr="00AC59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різвище, ім</w:t>
            </w:r>
            <w:r w:rsidR="00E549DA" w:rsidRPr="00AC59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’я</w:t>
            </w:r>
            <w:r w:rsidR="007A7CA7" w:rsidRPr="00AC59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 батькові, місце проживання фізичної особи — підприємця/найменування, місцезнаходження юридичної особи, які здійснюють виробництво нас</w:t>
            </w:r>
            <w:r w:rsidRPr="00AC59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іння та/або садивного матеріалу</w:t>
            </w:r>
          </w:p>
          <w:p w:rsidR="00C37EFF" w:rsidRPr="00AC597E" w:rsidRDefault="00C37EFF" w:rsidP="007A7CA7">
            <w:pPr>
              <w:pStyle w:val="ad"/>
              <w:spacing w:befor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37EFF" w:rsidRPr="00E51993" w:rsidRDefault="00C37EFF" w:rsidP="007A7CA7">
            <w:pPr>
              <w:pStyle w:val="ad"/>
              <w:spacing w:before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E5199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</w:rPr>
              <w:t xml:space="preserve">фізична особа – підприємець або юридична особа, що здійснює виробництво насіння та/або </w:t>
            </w:r>
            <w:r w:rsidRPr="00E5199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</w:rPr>
              <w:lastRenderedPageBreak/>
              <w:t>садивного матеріалу</w:t>
            </w:r>
          </w:p>
          <w:p w:rsidR="004D504C" w:rsidRPr="00AC597E" w:rsidRDefault="004D504C" w:rsidP="004D504C">
            <w:pPr>
              <w:pStyle w:val="ad"/>
              <w:spacing w:before="0"/>
              <w:ind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529" w:type="dxa"/>
          </w:tcPr>
          <w:p w:rsidR="004D504C" w:rsidRPr="00AC597E" w:rsidRDefault="00C37EFF" w:rsidP="009F658A">
            <w:pPr>
              <w:pStyle w:val="ad"/>
              <w:spacing w:before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AC59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</w:rPr>
              <w:lastRenderedPageBreak/>
              <w:t>Найменування суб’єкта господарювання, юридична адреса, місцезнаходження</w:t>
            </w:r>
          </w:p>
          <w:p w:rsidR="00C37EFF" w:rsidRDefault="00C37EFF" w:rsidP="009F658A">
            <w:pPr>
              <w:pStyle w:val="ad"/>
              <w:spacing w:before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  <w:p w:rsidR="003F730B" w:rsidRPr="00AC597E" w:rsidRDefault="003F730B" w:rsidP="009F658A">
            <w:pPr>
              <w:pStyle w:val="ad"/>
              <w:spacing w:before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  <w:p w:rsidR="00C37EFF" w:rsidRPr="00AC597E" w:rsidRDefault="00C37EFF" w:rsidP="009F658A">
            <w:pPr>
              <w:pStyle w:val="ad"/>
              <w:spacing w:before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  <w:p w:rsidR="00C37EFF" w:rsidRPr="00AC597E" w:rsidRDefault="00C37EFF" w:rsidP="009F658A">
            <w:pPr>
              <w:pStyle w:val="ad"/>
              <w:spacing w:before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  <w:p w:rsidR="00C37EFF" w:rsidRPr="00AC597E" w:rsidRDefault="00C37EFF" w:rsidP="009F658A">
            <w:pPr>
              <w:pStyle w:val="ad"/>
              <w:spacing w:before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AC59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</w:rPr>
              <w:t>керівник або уповноважена особа суб’єкта господарювання</w:t>
            </w:r>
          </w:p>
        </w:tc>
      </w:tr>
      <w:tr w:rsidR="00E549DA" w:rsidRPr="00E549DA" w:rsidTr="000F3420">
        <w:tc>
          <w:tcPr>
            <w:tcW w:w="14720" w:type="dxa"/>
            <w:gridSpan w:val="2"/>
          </w:tcPr>
          <w:p w:rsidR="00E549DA" w:rsidRPr="00072A8B" w:rsidRDefault="00E549DA" w:rsidP="00E549DA">
            <w:pPr>
              <w:pStyle w:val="ad"/>
              <w:spacing w:before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2A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 додатку 1 та додатку 2 до Порядку</w:t>
            </w:r>
          </w:p>
        </w:tc>
      </w:tr>
      <w:tr w:rsidR="00E549DA" w:rsidRPr="00E549DA" w:rsidTr="008C4A21">
        <w:trPr>
          <w:trHeight w:val="1607"/>
        </w:trPr>
        <w:tc>
          <w:tcPr>
            <w:tcW w:w="7191" w:type="dxa"/>
          </w:tcPr>
          <w:p w:rsidR="00E549DA" w:rsidRPr="00E549DA" w:rsidRDefault="00E549DA" w:rsidP="007A7CA7">
            <w:pPr>
              <w:pStyle w:val="ad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6475">
              <w:rPr>
                <w:rFonts w:ascii="Times New Roman" w:hAnsi="Times New Roman" w:cs="Times New Roman"/>
                <w:sz w:val="28"/>
                <w:szCs w:val="28"/>
              </w:rPr>
              <w:t xml:space="preserve">різвище, ім’я по батькові, місце проживання фізичної особи </w:t>
            </w:r>
            <w:r w:rsidR="00CB5B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26475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підприємця/найменування, місцезнаходження юридичної особи, які здійснюють виробництво насіння та/або садивного матеріалу</w:t>
            </w:r>
          </w:p>
        </w:tc>
        <w:tc>
          <w:tcPr>
            <w:tcW w:w="7529" w:type="dxa"/>
          </w:tcPr>
          <w:p w:rsidR="00E549DA" w:rsidRPr="00902A9E" w:rsidRDefault="00C37EFF" w:rsidP="009F658A">
            <w:pPr>
              <w:pStyle w:val="ad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с</w:t>
            </w:r>
            <w:r w:rsidR="000D2747">
              <w:rPr>
                <w:rFonts w:ascii="Times New Roman" w:hAnsi="Times New Roman" w:cs="Times New Roman"/>
                <w:b/>
                <w:sz w:val="28"/>
                <w:szCs w:val="28"/>
              </w:rPr>
              <w:t>уб'єкта господарювання, юридична адреса,</w:t>
            </w:r>
            <w:r w:rsidR="000D2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D2747" w:rsidRPr="00072A8B">
              <w:rPr>
                <w:rFonts w:ascii="Times New Roman" w:hAnsi="Times New Roman" w:cs="Times New Roman"/>
                <w:b/>
                <w:sz w:val="28"/>
                <w:szCs w:val="28"/>
              </w:rPr>
              <w:t>місцезнаходження</w:t>
            </w:r>
          </w:p>
        </w:tc>
      </w:tr>
    </w:tbl>
    <w:p w:rsidR="00C3504A" w:rsidRPr="00F858D7" w:rsidRDefault="00C3504A" w:rsidP="001A3A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C3504A" w:rsidRPr="00F858D7" w:rsidSect="00281EA4">
      <w:headerReference w:type="default" r:id="rId25"/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78" w:rsidRDefault="00E44E78">
      <w:r>
        <w:separator/>
      </w:r>
    </w:p>
  </w:endnote>
  <w:endnote w:type="continuationSeparator" w:id="0">
    <w:p w:rsidR="00E44E78" w:rsidRDefault="00E4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78" w:rsidRDefault="00E44E78">
      <w:r>
        <w:separator/>
      </w:r>
    </w:p>
  </w:footnote>
  <w:footnote w:type="continuationSeparator" w:id="0">
    <w:p w:rsidR="00E44E78" w:rsidRDefault="00E4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C1" w:rsidRDefault="001672C1" w:rsidP="00992B02">
    <w:pPr>
      <w:pStyle w:val="a5"/>
      <w:framePr w:wrap="auto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743924">
      <w:rPr>
        <w:rStyle w:val="a7"/>
        <w:rFonts w:cs="Calibri"/>
        <w:noProof/>
      </w:rPr>
      <w:t>7</w:t>
    </w:r>
    <w:r>
      <w:rPr>
        <w:rStyle w:val="a7"/>
        <w:rFonts w:cs="Calibri"/>
      </w:rPr>
      <w:fldChar w:fldCharType="end"/>
    </w:r>
  </w:p>
  <w:p w:rsidR="001672C1" w:rsidRDefault="001672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E5F3A"/>
    <w:multiLevelType w:val="hybridMultilevel"/>
    <w:tmpl w:val="6E728428"/>
    <w:lvl w:ilvl="0" w:tplc="032ABE6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75"/>
    <w:rsid w:val="00052612"/>
    <w:rsid w:val="00061F9D"/>
    <w:rsid w:val="000719C9"/>
    <w:rsid w:val="00072A8B"/>
    <w:rsid w:val="00075A26"/>
    <w:rsid w:val="000848BB"/>
    <w:rsid w:val="000A239B"/>
    <w:rsid w:val="000D2747"/>
    <w:rsid w:val="000E1A44"/>
    <w:rsid w:val="000F3420"/>
    <w:rsid w:val="00112F6A"/>
    <w:rsid w:val="00123C8C"/>
    <w:rsid w:val="00125636"/>
    <w:rsid w:val="00166672"/>
    <w:rsid w:val="001672C1"/>
    <w:rsid w:val="0017112A"/>
    <w:rsid w:val="001A3A50"/>
    <w:rsid w:val="001D6D09"/>
    <w:rsid w:val="001F3692"/>
    <w:rsid w:val="001F6186"/>
    <w:rsid w:val="00204AA9"/>
    <w:rsid w:val="00205D76"/>
    <w:rsid w:val="00213D2B"/>
    <w:rsid w:val="0024289A"/>
    <w:rsid w:val="00270BAF"/>
    <w:rsid w:val="00281EA4"/>
    <w:rsid w:val="00286358"/>
    <w:rsid w:val="002A21E4"/>
    <w:rsid w:val="002A2659"/>
    <w:rsid w:val="002D27ED"/>
    <w:rsid w:val="002F2515"/>
    <w:rsid w:val="00320EA6"/>
    <w:rsid w:val="00337CE1"/>
    <w:rsid w:val="00351E70"/>
    <w:rsid w:val="003763AF"/>
    <w:rsid w:val="00381D75"/>
    <w:rsid w:val="00387AF9"/>
    <w:rsid w:val="00390B50"/>
    <w:rsid w:val="003A0668"/>
    <w:rsid w:val="003A561A"/>
    <w:rsid w:val="003D73F7"/>
    <w:rsid w:val="003F730B"/>
    <w:rsid w:val="00435401"/>
    <w:rsid w:val="00457319"/>
    <w:rsid w:val="00461DAD"/>
    <w:rsid w:val="004A221D"/>
    <w:rsid w:val="004A4BCB"/>
    <w:rsid w:val="004B23A3"/>
    <w:rsid w:val="004B5880"/>
    <w:rsid w:val="004B704D"/>
    <w:rsid w:val="004D504C"/>
    <w:rsid w:val="004E1965"/>
    <w:rsid w:val="0054682C"/>
    <w:rsid w:val="00560D01"/>
    <w:rsid w:val="00587C39"/>
    <w:rsid w:val="005954B3"/>
    <w:rsid w:val="00597FEC"/>
    <w:rsid w:val="005D42DA"/>
    <w:rsid w:val="005E595B"/>
    <w:rsid w:val="00606FA7"/>
    <w:rsid w:val="00631BF0"/>
    <w:rsid w:val="0065340F"/>
    <w:rsid w:val="00667D1D"/>
    <w:rsid w:val="00690612"/>
    <w:rsid w:val="006A3172"/>
    <w:rsid w:val="006B07F4"/>
    <w:rsid w:val="006C27CC"/>
    <w:rsid w:val="006E14D4"/>
    <w:rsid w:val="006E469C"/>
    <w:rsid w:val="00717FC8"/>
    <w:rsid w:val="007226D1"/>
    <w:rsid w:val="0072494F"/>
    <w:rsid w:val="007378AA"/>
    <w:rsid w:val="00743924"/>
    <w:rsid w:val="00747C5D"/>
    <w:rsid w:val="00770D55"/>
    <w:rsid w:val="007931DF"/>
    <w:rsid w:val="00793E4B"/>
    <w:rsid w:val="007A7CA7"/>
    <w:rsid w:val="007B39C4"/>
    <w:rsid w:val="007D5773"/>
    <w:rsid w:val="008143C3"/>
    <w:rsid w:val="00826475"/>
    <w:rsid w:val="00845728"/>
    <w:rsid w:val="00847BB7"/>
    <w:rsid w:val="00864990"/>
    <w:rsid w:val="008B6EC7"/>
    <w:rsid w:val="008C3956"/>
    <w:rsid w:val="008C4A21"/>
    <w:rsid w:val="008D6C5E"/>
    <w:rsid w:val="008F2143"/>
    <w:rsid w:val="00902A9E"/>
    <w:rsid w:val="009073C2"/>
    <w:rsid w:val="0098046E"/>
    <w:rsid w:val="00980844"/>
    <w:rsid w:val="00981F30"/>
    <w:rsid w:val="00992B02"/>
    <w:rsid w:val="009A1043"/>
    <w:rsid w:val="009C497A"/>
    <w:rsid w:val="009D222B"/>
    <w:rsid w:val="009F658A"/>
    <w:rsid w:val="00A051F2"/>
    <w:rsid w:val="00A07B70"/>
    <w:rsid w:val="00A15287"/>
    <w:rsid w:val="00A156B3"/>
    <w:rsid w:val="00A41CA7"/>
    <w:rsid w:val="00A50352"/>
    <w:rsid w:val="00A85B4A"/>
    <w:rsid w:val="00AB3498"/>
    <w:rsid w:val="00AC597E"/>
    <w:rsid w:val="00AD098F"/>
    <w:rsid w:val="00AF6881"/>
    <w:rsid w:val="00AF6E35"/>
    <w:rsid w:val="00B05327"/>
    <w:rsid w:val="00B51886"/>
    <w:rsid w:val="00B63EFB"/>
    <w:rsid w:val="00B70608"/>
    <w:rsid w:val="00B9297B"/>
    <w:rsid w:val="00B949B6"/>
    <w:rsid w:val="00B95185"/>
    <w:rsid w:val="00BA378E"/>
    <w:rsid w:val="00BC1934"/>
    <w:rsid w:val="00BC6F5F"/>
    <w:rsid w:val="00C3312E"/>
    <w:rsid w:val="00C3504A"/>
    <w:rsid w:val="00C37EFF"/>
    <w:rsid w:val="00C93E65"/>
    <w:rsid w:val="00C95A21"/>
    <w:rsid w:val="00CB5B28"/>
    <w:rsid w:val="00CE5B22"/>
    <w:rsid w:val="00D35B20"/>
    <w:rsid w:val="00D54F3A"/>
    <w:rsid w:val="00D5568B"/>
    <w:rsid w:val="00E033E1"/>
    <w:rsid w:val="00E03595"/>
    <w:rsid w:val="00E15486"/>
    <w:rsid w:val="00E44E78"/>
    <w:rsid w:val="00E51993"/>
    <w:rsid w:val="00E549DA"/>
    <w:rsid w:val="00E87D27"/>
    <w:rsid w:val="00EB00D6"/>
    <w:rsid w:val="00EB1C2F"/>
    <w:rsid w:val="00ED7E18"/>
    <w:rsid w:val="00EF4AA3"/>
    <w:rsid w:val="00F34118"/>
    <w:rsid w:val="00F370CE"/>
    <w:rsid w:val="00F423F5"/>
    <w:rsid w:val="00F50150"/>
    <w:rsid w:val="00F64815"/>
    <w:rsid w:val="00F8259F"/>
    <w:rsid w:val="00F858D7"/>
    <w:rsid w:val="00F92D79"/>
    <w:rsid w:val="00FA1C93"/>
    <w:rsid w:val="00FA3C8C"/>
    <w:rsid w:val="00FB1D21"/>
    <w:rsid w:val="00FB4F28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9B8805-98B5-4C6B-82C2-65DC8397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45728"/>
    <w:pPr>
      <w:keepNext/>
      <w:spacing w:before="240" w:after="0" w:line="240" w:lineRule="auto"/>
      <w:ind w:left="567"/>
      <w:outlineLvl w:val="0"/>
    </w:pPr>
    <w:rPr>
      <w:rFonts w:ascii="Antiqua" w:hAnsi="Antiqua" w:cs="Antiqua"/>
      <w:b/>
      <w:bCs/>
      <w:smallCap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EB1C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728"/>
    <w:rPr>
      <w:rFonts w:ascii="Antiqua" w:hAnsi="Antiqua" w:cs="Antiqua"/>
      <w:b/>
      <w:bCs/>
      <w:smallCap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C2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annotation reference"/>
    <w:basedOn w:val="a0"/>
    <w:uiPriority w:val="99"/>
    <w:semiHidden/>
    <w:rsid w:val="004A4BCB"/>
    <w:rPr>
      <w:rFonts w:cs="Times New Roman"/>
      <w:sz w:val="16"/>
      <w:szCs w:val="16"/>
    </w:rPr>
  </w:style>
  <w:style w:type="paragraph" w:customStyle="1" w:styleId="rvps2">
    <w:name w:val="rvps2"/>
    <w:basedOn w:val="a"/>
    <w:uiPriority w:val="99"/>
    <w:rsid w:val="00381D75"/>
    <w:pPr>
      <w:spacing w:before="100" w:beforeAutospacing="1" w:after="100" w:afterAutospacing="1" w:line="240" w:lineRule="auto"/>
    </w:pPr>
    <w:rPr>
      <w:sz w:val="24"/>
      <w:szCs w:val="24"/>
      <w:lang w:val="uk-UA"/>
    </w:rPr>
  </w:style>
  <w:style w:type="character" w:customStyle="1" w:styleId="rvts9">
    <w:name w:val="rvts9"/>
    <w:uiPriority w:val="99"/>
    <w:rsid w:val="00381D75"/>
  </w:style>
  <w:style w:type="character" w:customStyle="1" w:styleId="apple-converted-space">
    <w:name w:val="apple-converted-space"/>
    <w:basedOn w:val="a0"/>
    <w:uiPriority w:val="99"/>
    <w:rsid w:val="00381D75"/>
    <w:rPr>
      <w:rFonts w:cs="Times New Roman"/>
    </w:rPr>
  </w:style>
  <w:style w:type="character" w:styleId="a4">
    <w:name w:val="Hyperlink"/>
    <w:basedOn w:val="a0"/>
    <w:uiPriority w:val="99"/>
    <w:semiHidden/>
    <w:rsid w:val="00E033E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281EA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Calibri"/>
      <w:lang w:val="ru-RU" w:eastAsia="ru-RU"/>
    </w:rPr>
  </w:style>
  <w:style w:type="character" w:styleId="a7">
    <w:name w:val="page number"/>
    <w:basedOn w:val="a0"/>
    <w:uiPriority w:val="99"/>
    <w:rsid w:val="00281EA4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7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378AA"/>
    <w:rPr>
      <w:rFonts w:ascii="Courier New" w:hAnsi="Courier New" w:cs="Courier New"/>
    </w:rPr>
  </w:style>
  <w:style w:type="paragraph" w:customStyle="1" w:styleId="a8">
    <w:name w:val="назва"/>
    <w:basedOn w:val="a"/>
    <w:uiPriority w:val="99"/>
    <w:rsid w:val="00F8259F"/>
    <w:pPr>
      <w:spacing w:after="0" w:line="240" w:lineRule="auto"/>
      <w:jc w:val="center"/>
    </w:pPr>
    <w:rPr>
      <w:b/>
      <w:bCs/>
      <w:sz w:val="28"/>
      <w:szCs w:val="28"/>
      <w:lang w:val="uk-UA"/>
    </w:rPr>
  </w:style>
  <w:style w:type="paragraph" w:styleId="a9">
    <w:name w:val="annotation text"/>
    <w:basedOn w:val="a"/>
    <w:link w:val="aa"/>
    <w:uiPriority w:val="99"/>
    <w:semiHidden/>
    <w:rsid w:val="004A4BC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4A4BCB"/>
    <w:rPr>
      <w:rFonts w:cs="Calibri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4A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4BCB"/>
    <w:rPr>
      <w:rFonts w:ascii="Segoe UI" w:hAnsi="Segoe UI" w:cs="Segoe UI"/>
      <w:sz w:val="18"/>
      <w:szCs w:val="18"/>
      <w:lang w:val="ru-RU" w:eastAsia="ru-RU"/>
    </w:rPr>
  </w:style>
  <w:style w:type="paragraph" w:customStyle="1" w:styleId="ad">
    <w:name w:val="Нормальний текст"/>
    <w:basedOn w:val="a"/>
    <w:uiPriority w:val="99"/>
    <w:rsid w:val="004D504C"/>
    <w:pPr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rsid w:val="004D504C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3116-12" TargetMode="External"/><Relationship Id="rId13" Type="http://schemas.openxmlformats.org/officeDocument/2006/relationships/hyperlink" Target="http://zakon.rada.gov.ua/laws/show/2806-15" TargetMode="External"/><Relationship Id="rId18" Type="http://schemas.openxmlformats.org/officeDocument/2006/relationships/hyperlink" Target="http://zakon.rada.gov.ua/laws/show/691-2016-%D0%BF/prin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akon.rada.gov.ua/laws/show/2806-15" TargetMode="External"/><Relationship Id="rId7" Type="http://schemas.openxmlformats.org/officeDocument/2006/relationships/hyperlink" Target="http://zakon.rada.gov.ua/laws/show/411-15" TargetMode="External"/><Relationship Id="rId12" Type="http://schemas.openxmlformats.org/officeDocument/2006/relationships/hyperlink" Target="http://zakon.rada.gov.ua/laws/show/411-15" TargetMode="External"/><Relationship Id="rId17" Type="http://schemas.openxmlformats.org/officeDocument/2006/relationships/hyperlink" Target="http://zakon5.rada.gov.ua/laws/show/691-2016-%D0%B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3116-12" TargetMode="External"/><Relationship Id="rId20" Type="http://schemas.openxmlformats.org/officeDocument/2006/relationships/hyperlink" Target="http://zakon.rada.gov.ua/laws/show/411-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laws/show/691-2016-%D0%BF/print" TargetMode="External"/><Relationship Id="rId24" Type="http://schemas.openxmlformats.org/officeDocument/2006/relationships/hyperlink" Target="http://zakon.rada.gov.ua/laws/show/2806-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.rada.gov.ua/laws/show/411-15" TargetMode="External"/><Relationship Id="rId23" Type="http://schemas.openxmlformats.org/officeDocument/2006/relationships/hyperlink" Target="http://zakon.rada.gov.ua/laws/show/2806-15" TargetMode="External"/><Relationship Id="rId10" Type="http://schemas.openxmlformats.org/officeDocument/2006/relationships/hyperlink" Target="http://zakon.rada.gov.ua/laws/show/691-2016-%D0%BF/print" TargetMode="External"/><Relationship Id="rId19" Type="http://schemas.openxmlformats.org/officeDocument/2006/relationships/hyperlink" Target="http://zakon.rada.gov.ua/laws/show/691-2016-%D0%BF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691-2016-%D0%BF/print" TargetMode="External"/><Relationship Id="rId14" Type="http://schemas.openxmlformats.org/officeDocument/2006/relationships/hyperlink" Target="http://zakon.rada.gov.ua/laws/show/2806-15" TargetMode="External"/><Relationship Id="rId22" Type="http://schemas.openxmlformats.org/officeDocument/2006/relationships/hyperlink" Target="http://zakon.rada.gov.ua/laws/show/2806-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ПОРІВНЯЛЬНА ТАБЛИЦЯ</vt:lpstr>
    </vt:vector>
  </TitlesOfParts>
  <Company>Reanimator Extreme Edition</Company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Yuriy</dc:creator>
  <cp:keywords/>
  <dc:description/>
  <cp:lastModifiedBy>user</cp:lastModifiedBy>
  <cp:revision>2</cp:revision>
  <cp:lastPrinted>2019-08-08T11:05:00Z</cp:lastPrinted>
  <dcterms:created xsi:type="dcterms:W3CDTF">2019-08-23T10:26:00Z</dcterms:created>
  <dcterms:modified xsi:type="dcterms:W3CDTF">2019-08-23T10:26:00Z</dcterms:modified>
</cp:coreProperties>
</file>