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0F5" w:rsidRPr="001668E6" w:rsidRDefault="004760F5" w:rsidP="001668E6">
      <w:pPr>
        <w:ind w:firstLine="709"/>
        <w:jc w:val="center"/>
        <w:rPr>
          <w:rFonts w:ascii="Times New Roman" w:hAnsi="Times New Roman"/>
          <w:b/>
          <w:sz w:val="28"/>
          <w:szCs w:val="28"/>
        </w:rPr>
      </w:pPr>
      <w:r w:rsidRPr="001668E6">
        <w:rPr>
          <w:rFonts w:ascii="Times New Roman" w:hAnsi="Times New Roman"/>
          <w:b/>
          <w:sz w:val="28"/>
          <w:szCs w:val="28"/>
        </w:rPr>
        <w:t>Аналіз регуляторного впливу</w:t>
      </w:r>
    </w:p>
    <w:p w:rsidR="00E03C0A" w:rsidRPr="001668E6" w:rsidRDefault="006C0EC3" w:rsidP="001668E6">
      <w:pPr>
        <w:ind w:firstLine="709"/>
        <w:jc w:val="center"/>
        <w:rPr>
          <w:rFonts w:ascii="Times New Roman" w:eastAsia="Times New Roman" w:hAnsi="Times New Roman"/>
          <w:b/>
          <w:sz w:val="28"/>
          <w:szCs w:val="28"/>
          <w:lang w:eastAsia="ru-RU"/>
        </w:rPr>
      </w:pPr>
      <w:r>
        <w:rPr>
          <w:rFonts w:ascii="Times New Roman" w:hAnsi="Times New Roman"/>
          <w:b/>
          <w:sz w:val="28"/>
          <w:szCs w:val="28"/>
        </w:rPr>
        <w:t>д</w:t>
      </w:r>
      <w:r w:rsidR="004760F5" w:rsidRPr="001668E6">
        <w:rPr>
          <w:rFonts w:ascii="Times New Roman" w:hAnsi="Times New Roman"/>
          <w:b/>
          <w:sz w:val="28"/>
          <w:szCs w:val="28"/>
        </w:rPr>
        <w:t xml:space="preserve">о проекту </w:t>
      </w:r>
      <w:r w:rsidR="00D80752" w:rsidRPr="001668E6">
        <w:rPr>
          <w:rFonts w:ascii="Times New Roman" w:hAnsi="Times New Roman"/>
          <w:b/>
          <w:sz w:val="28"/>
          <w:szCs w:val="28"/>
        </w:rPr>
        <w:t>постанови Кабінету Міні</w:t>
      </w:r>
      <w:r w:rsidR="00AD452D" w:rsidRPr="001668E6">
        <w:rPr>
          <w:rFonts w:ascii="Times New Roman" w:hAnsi="Times New Roman"/>
          <w:b/>
          <w:sz w:val="28"/>
          <w:szCs w:val="28"/>
        </w:rPr>
        <w:t xml:space="preserve">стрів України </w:t>
      </w:r>
      <w:r w:rsidR="00E03C0A" w:rsidRPr="001668E6">
        <w:rPr>
          <w:rFonts w:ascii="Times New Roman" w:hAnsi="Times New Roman"/>
          <w:b/>
          <w:sz w:val="28"/>
          <w:szCs w:val="28"/>
        </w:rPr>
        <w:t>«</w:t>
      </w:r>
      <w:r w:rsidR="00E03C0A" w:rsidRPr="001668E6">
        <w:rPr>
          <w:rFonts w:ascii="Times New Roman" w:eastAsia="Times New Roman" w:hAnsi="Times New Roman"/>
          <w:b/>
          <w:sz w:val="28"/>
          <w:szCs w:val="28"/>
          <w:lang w:eastAsia="ru-RU"/>
        </w:rPr>
        <w:t xml:space="preserve">Про </w:t>
      </w:r>
      <w:r w:rsidR="00E03C0A" w:rsidRPr="001668E6">
        <w:rPr>
          <w:rFonts w:ascii="Times New Roman" w:hAnsi="Times New Roman"/>
          <w:b/>
          <w:sz w:val="28"/>
          <w:szCs w:val="28"/>
        </w:rPr>
        <w:t>затвердження П</w:t>
      </w:r>
      <w:r w:rsidR="00E03C0A" w:rsidRPr="001668E6">
        <w:rPr>
          <w:rFonts w:ascii="Times New Roman" w:eastAsia="Times New Roman" w:hAnsi="Times New Roman"/>
          <w:b/>
          <w:sz w:val="28"/>
          <w:szCs w:val="28"/>
          <w:lang w:eastAsia="ru-RU"/>
        </w:rPr>
        <w:t>оряд</w:t>
      </w:r>
      <w:r w:rsidR="00E03C0A" w:rsidRPr="001668E6">
        <w:rPr>
          <w:rFonts w:ascii="Times New Roman" w:hAnsi="Times New Roman"/>
          <w:b/>
          <w:sz w:val="28"/>
          <w:szCs w:val="28"/>
        </w:rPr>
        <w:t>ку</w:t>
      </w:r>
      <w:r w:rsidR="00E03C0A" w:rsidRPr="001668E6">
        <w:rPr>
          <w:rFonts w:ascii="Times New Roman" w:eastAsia="Times New Roman" w:hAnsi="Times New Roman"/>
          <w:b/>
          <w:sz w:val="28"/>
          <w:szCs w:val="28"/>
          <w:lang w:eastAsia="ru-RU"/>
        </w:rPr>
        <w:t xml:space="preserve"> проведення перевірки сертифікатів та підтверджень при імпорті та/або експорті насіння та садивного матеріалу державним фітосанітарним інспектором</w:t>
      </w:r>
      <w:r>
        <w:rPr>
          <w:rFonts w:ascii="Times New Roman" w:eastAsia="Times New Roman" w:hAnsi="Times New Roman"/>
          <w:b/>
          <w:sz w:val="28"/>
          <w:szCs w:val="28"/>
          <w:lang w:eastAsia="ru-RU"/>
        </w:rPr>
        <w:t>»</w:t>
      </w:r>
    </w:p>
    <w:p w:rsidR="00E03C0A" w:rsidRPr="001668E6" w:rsidRDefault="00E03C0A" w:rsidP="001668E6">
      <w:pPr>
        <w:shd w:val="clear" w:color="auto" w:fill="FFFFFF"/>
        <w:ind w:firstLine="709"/>
        <w:jc w:val="center"/>
        <w:rPr>
          <w:rFonts w:ascii="Times New Roman" w:eastAsia="Times New Roman" w:hAnsi="Times New Roman"/>
          <w:b/>
          <w:bCs/>
          <w:color w:val="000000"/>
          <w:sz w:val="28"/>
          <w:szCs w:val="28"/>
          <w:lang w:eastAsia="ru-RU"/>
        </w:rPr>
      </w:pPr>
    </w:p>
    <w:p w:rsidR="004760F5" w:rsidRPr="001668E6" w:rsidRDefault="004760F5" w:rsidP="001668E6">
      <w:pPr>
        <w:ind w:firstLine="709"/>
        <w:jc w:val="both"/>
        <w:rPr>
          <w:rFonts w:ascii="Times New Roman" w:eastAsia="Times New Roman" w:hAnsi="Times New Roman"/>
          <w:color w:val="000000"/>
          <w:sz w:val="28"/>
          <w:szCs w:val="28"/>
          <w:lang w:eastAsia="uk-UA"/>
        </w:rPr>
      </w:pPr>
      <w:r w:rsidRPr="001668E6">
        <w:rPr>
          <w:rFonts w:ascii="Times New Roman" w:eastAsia="Times New Roman" w:hAnsi="Times New Roman"/>
          <w:color w:val="000000"/>
          <w:sz w:val="28"/>
          <w:szCs w:val="28"/>
          <w:lang w:eastAsia="uk-UA"/>
        </w:rPr>
        <w:t> </w:t>
      </w:r>
      <w:r w:rsidRPr="001668E6">
        <w:rPr>
          <w:rFonts w:ascii="Times New Roman" w:eastAsia="Times New Roman" w:hAnsi="Times New Roman"/>
          <w:b/>
          <w:bCs/>
          <w:color w:val="000000"/>
          <w:sz w:val="28"/>
          <w:szCs w:val="28"/>
          <w:lang w:eastAsia="uk-UA"/>
        </w:rPr>
        <w:t>І. Визначення проблеми</w:t>
      </w:r>
    </w:p>
    <w:p w:rsidR="00FF2C78" w:rsidRPr="00FC4E51" w:rsidRDefault="00E07AE1" w:rsidP="00DF19DE">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Проблема</w:t>
      </w:r>
      <w:r w:rsidR="00FF2C78" w:rsidRPr="00FC4E51">
        <w:rPr>
          <w:rFonts w:ascii="Times New Roman" w:hAnsi="Times New Roman"/>
          <w:sz w:val="28"/>
          <w:szCs w:val="28"/>
          <w:shd w:val="clear" w:color="auto" w:fill="FFFFFF"/>
        </w:rPr>
        <w:t xml:space="preserve"> яку передбачається розв’язат</w:t>
      </w:r>
      <w:r>
        <w:rPr>
          <w:rFonts w:ascii="Times New Roman" w:hAnsi="Times New Roman"/>
          <w:sz w:val="28"/>
          <w:szCs w:val="28"/>
          <w:shd w:val="clear" w:color="auto" w:fill="FFFFFF"/>
        </w:rPr>
        <w:t>и шляхом державного регулювання</w:t>
      </w:r>
      <w:r w:rsidR="00FF2C78" w:rsidRPr="00FC4E51">
        <w:rPr>
          <w:rFonts w:ascii="Times New Roman" w:hAnsi="Times New Roman"/>
          <w:sz w:val="28"/>
          <w:szCs w:val="28"/>
          <w:shd w:val="clear" w:color="auto" w:fill="FFFFFF"/>
        </w:rPr>
        <w:t xml:space="preserve"> полягає у тому, що на цей час відсутній нормативно-правовий акт, який врегульовував би питання організації порядку </w:t>
      </w:r>
      <w:r w:rsidR="00750D9B" w:rsidRPr="00FC4E51">
        <w:rPr>
          <w:rFonts w:ascii="Times New Roman" w:hAnsi="Times New Roman"/>
          <w:sz w:val="28"/>
          <w:szCs w:val="28"/>
          <w:shd w:val="clear" w:color="auto" w:fill="FFFFFF"/>
        </w:rPr>
        <w:t>проведення перевірки сертифікатів та підтверджень при імпорті та/або експорті насіння та садивного матеріалу держа</w:t>
      </w:r>
      <w:r>
        <w:rPr>
          <w:rFonts w:ascii="Times New Roman" w:hAnsi="Times New Roman"/>
          <w:sz w:val="28"/>
          <w:szCs w:val="28"/>
          <w:shd w:val="clear" w:color="auto" w:fill="FFFFFF"/>
        </w:rPr>
        <w:t>вним фітосанітарним інспектором. Прийняття такого нормативно-правового акту</w:t>
      </w:r>
      <w:r w:rsidR="00750D9B" w:rsidRPr="00FC4E51">
        <w:rPr>
          <w:rFonts w:ascii="Times New Roman" w:hAnsi="Times New Roman"/>
          <w:sz w:val="28"/>
          <w:szCs w:val="28"/>
          <w:shd w:val="clear" w:color="auto" w:fill="FFFFFF"/>
        </w:rPr>
        <w:t xml:space="preserve"> в </w:t>
      </w:r>
      <w:r>
        <w:rPr>
          <w:rFonts w:ascii="Times New Roman" w:hAnsi="Times New Roman"/>
          <w:sz w:val="28"/>
          <w:szCs w:val="28"/>
          <w:shd w:val="clear" w:color="auto" w:fill="FFFFFF"/>
        </w:rPr>
        <w:t>свою чергу</w:t>
      </w:r>
      <w:r w:rsidR="00FF2C78" w:rsidRPr="00FC4E51">
        <w:rPr>
          <w:rFonts w:ascii="Times New Roman" w:hAnsi="Times New Roman"/>
          <w:sz w:val="28"/>
          <w:szCs w:val="28"/>
          <w:shd w:val="clear" w:color="auto" w:fill="FFFFFF"/>
        </w:rPr>
        <w:t xml:space="preserve"> доз</w:t>
      </w:r>
      <w:r w:rsidR="0010108B">
        <w:rPr>
          <w:rFonts w:ascii="Times New Roman" w:hAnsi="Times New Roman"/>
          <w:sz w:val="28"/>
          <w:szCs w:val="28"/>
          <w:shd w:val="clear" w:color="auto" w:fill="FFFFFF"/>
        </w:rPr>
        <w:t>волить спростити</w:t>
      </w:r>
      <w:r w:rsidR="00750D9B" w:rsidRPr="00FC4E51">
        <w:rPr>
          <w:rFonts w:ascii="Times New Roman" w:hAnsi="Times New Roman"/>
          <w:sz w:val="28"/>
          <w:szCs w:val="28"/>
          <w:shd w:val="clear" w:color="auto" w:fill="FFFFFF"/>
        </w:rPr>
        <w:t xml:space="preserve"> процедуру торгівлі та скорочення часових витрат бізнесу на здійснення процедур оформлення товарів за рахунок однократного подання підприємством уніфікованого набору відомостей, які повинні використовуватися усіма контролюючими органами, через «</w:t>
      </w:r>
      <w:r w:rsidR="0010108B">
        <w:rPr>
          <w:rFonts w:ascii="Times New Roman" w:hAnsi="Times New Roman"/>
          <w:sz w:val="28"/>
          <w:szCs w:val="28"/>
          <w:shd w:val="clear" w:color="auto" w:fill="FFFFFF"/>
        </w:rPr>
        <w:t>Є</w:t>
      </w:r>
      <w:r w:rsidR="00750D9B" w:rsidRPr="00FC4E51">
        <w:rPr>
          <w:rFonts w:ascii="Times New Roman" w:hAnsi="Times New Roman"/>
          <w:sz w:val="28"/>
          <w:szCs w:val="28"/>
          <w:shd w:val="clear" w:color="auto" w:fill="FFFFFF"/>
        </w:rPr>
        <w:t>дине вікно».</w:t>
      </w:r>
      <w:r w:rsidR="00606E3F" w:rsidRPr="00FC4E5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А також п</w:t>
      </w:r>
      <w:r w:rsidR="00606E3F" w:rsidRPr="00FC4E51">
        <w:rPr>
          <w:rFonts w:ascii="Times New Roman" w:hAnsi="Times New Roman"/>
          <w:sz w:val="28"/>
          <w:szCs w:val="28"/>
          <w:shd w:val="clear" w:color="auto" w:fill="FFFFFF"/>
        </w:rPr>
        <w:t>риведе існуючі на сьогодні процедури контролю товарів, що переміщуються через митний кордон України, та законодавчих підстав для їх здійснення у відповідність з Угодою СОТ «Про застосування санітарних та фітосанітарних заходів», яка є невід’ємною частиною Угоди про заснування Світової організації торгівлі і обов’язкова для всіх членів СОТ, у тому числі і для України.</w:t>
      </w:r>
    </w:p>
    <w:p w:rsidR="00B0623F" w:rsidRPr="00FC4E51" w:rsidRDefault="003A6D10" w:rsidP="001668E6">
      <w:pPr>
        <w:ind w:firstLine="709"/>
        <w:jc w:val="both"/>
        <w:rPr>
          <w:rFonts w:ascii="Times New Roman" w:hAnsi="Times New Roman"/>
          <w:sz w:val="28"/>
          <w:szCs w:val="28"/>
          <w:shd w:val="clear" w:color="auto" w:fill="FFFFFF"/>
        </w:rPr>
      </w:pPr>
      <w:r w:rsidRPr="00FC4E51">
        <w:rPr>
          <w:rFonts w:ascii="Times New Roman" w:hAnsi="Times New Roman"/>
          <w:sz w:val="28"/>
          <w:szCs w:val="28"/>
          <w:shd w:val="clear" w:color="auto" w:fill="FFFFFF"/>
        </w:rPr>
        <w:t>Відповідно до абзацу</w:t>
      </w:r>
      <w:r w:rsidR="00B0623F" w:rsidRPr="00FC4E51">
        <w:rPr>
          <w:rFonts w:ascii="Times New Roman" w:hAnsi="Times New Roman"/>
          <w:sz w:val="28"/>
          <w:szCs w:val="28"/>
          <w:shd w:val="clear" w:color="auto" w:fill="FFFFFF"/>
        </w:rPr>
        <w:t xml:space="preserve"> 3 статті 20 Закону України «Про насіння і садивний матеріал» ввезення насіння і садивного матеріалу здійснюється за наявності фітосанітарного сертифіката та сертифіката країни-експортера, що засвідчує якість насіння та/або садивного матеріалу, або сертифіката ОЕСР і сертифіката ISTA.</w:t>
      </w:r>
    </w:p>
    <w:p w:rsidR="001B5235" w:rsidRPr="001668E6" w:rsidRDefault="00E03C0A" w:rsidP="001668E6">
      <w:pPr>
        <w:ind w:firstLine="709"/>
        <w:jc w:val="both"/>
        <w:rPr>
          <w:rFonts w:ascii="Times New Roman" w:eastAsia="Times New Roman" w:hAnsi="Times New Roman"/>
          <w:sz w:val="28"/>
          <w:szCs w:val="28"/>
          <w:lang w:eastAsia="uk-UA"/>
        </w:rPr>
      </w:pPr>
      <w:r w:rsidRPr="001668E6">
        <w:rPr>
          <w:rFonts w:ascii="Times New Roman" w:eastAsia="Times New Roman" w:hAnsi="Times New Roman"/>
          <w:sz w:val="28"/>
          <w:szCs w:val="28"/>
          <w:lang w:eastAsia="uk-UA"/>
        </w:rPr>
        <w:t>Законом України від 06 вересня 2018 року № 2530-</w:t>
      </w:r>
      <w:r w:rsidRPr="001668E6">
        <w:rPr>
          <w:rFonts w:ascii="Times New Roman" w:eastAsia="Times New Roman" w:hAnsi="Times New Roman"/>
          <w:sz w:val="28"/>
          <w:szCs w:val="28"/>
          <w:lang w:val="en-US" w:eastAsia="uk-UA"/>
        </w:rPr>
        <w:t>VIII</w:t>
      </w:r>
      <w:r w:rsidRPr="001668E6">
        <w:rPr>
          <w:rFonts w:ascii="Times New Roman" w:eastAsia="Times New Roman" w:hAnsi="Times New Roman"/>
          <w:sz w:val="28"/>
          <w:szCs w:val="28"/>
          <w:lang w:eastAsia="uk-UA"/>
        </w:rPr>
        <w:t xml:space="preserve"> «Про внесення змін до Митного кодексу України</w:t>
      </w:r>
      <w:r w:rsidR="001B5235" w:rsidRPr="001668E6">
        <w:rPr>
          <w:rFonts w:ascii="Times New Roman" w:eastAsia="Times New Roman" w:hAnsi="Times New Roman"/>
          <w:sz w:val="28"/>
          <w:szCs w:val="28"/>
          <w:lang w:eastAsia="uk-UA"/>
        </w:rPr>
        <w:t xml:space="preserve"> та деяких інших законів Україн</w:t>
      </w:r>
      <w:r w:rsidRPr="001668E6">
        <w:rPr>
          <w:rFonts w:ascii="Times New Roman" w:eastAsia="Times New Roman" w:hAnsi="Times New Roman"/>
          <w:sz w:val="28"/>
          <w:szCs w:val="28"/>
          <w:lang w:eastAsia="uk-UA"/>
        </w:rPr>
        <w:t>и</w:t>
      </w:r>
      <w:r w:rsidR="0010108B">
        <w:rPr>
          <w:rFonts w:ascii="Times New Roman" w:eastAsia="Times New Roman" w:hAnsi="Times New Roman"/>
          <w:sz w:val="28"/>
          <w:szCs w:val="28"/>
          <w:lang w:eastAsia="uk-UA"/>
        </w:rPr>
        <w:t xml:space="preserve"> щодо запровадження механізму «Є</w:t>
      </w:r>
      <w:r w:rsidRPr="001668E6">
        <w:rPr>
          <w:rFonts w:ascii="Times New Roman" w:eastAsia="Times New Roman" w:hAnsi="Times New Roman"/>
          <w:sz w:val="28"/>
          <w:szCs w:val="28"/>
          <w:lang w:eastAsia="uk-UA"/>
        </w:rPr>
        <w:t>диного вікна» та оптимізації здійснення контрольних процедур при переміщенні товарів через митний кордон Украї</w:t>
      </w:r>
      <w:r w:rsidR="001B5235" w:rsidRPr="001668E6">
        <w:rPr>
          <w:rFonts w:ascii="Times New Roman" w:eastAsia="Times New Roman" w:hAnsi="Times New Roman"/>
          <w:sz w:val="28"/>
          <w:szCs w:val="28"/>
          <w:lang w:eastAsia="uk-UA"/>
        </w:rPr>
        <w:t>н</w:t>
      </w:r>
      <w:r w:rsidRPr="001668E6">
        <w:rPr>
          <w:rFonts w:ascii="Times New Roman" w:eastAsia="Times New Roman" w:hAnsi="Times New Roman"/>
          <w:sz w:val="28"/>
          <w:szCs w:val="28"/>
          <w:lang w:eastAsia="uk-UA"/>
        </w:rPr>
        <w:t>и»</w:t>
      </w:r>
      <w:r w:rsidR="001B5235" w:rsidRPr="001668E6">
        <w:rPr>
          <w:rFonts w:ascii="Times New Roman" w:eastAsia="Times New Roman" w:hAnsi="Times New Roman"/>
          <w:sz w:val="28"/>
          <w:szCs w:val="28"/>
          <w:lang w:eastAsia="uk-UA"/>
        </w:rPr>
        <w:t xml:space="preserve"> внесено зміни до Закону України «Про насіння і садивний матеріал» та Закону України «Про охорону прав на сорти рослин».</w:t>
      </w:r>
    </w:p>
    <w:p w:rsidR="001B5235" w:rsidRPr="001668E6" w:rsidRDefault="00104DFF" w:rsidP="001668E6">
      <w:pPr>
        <w:ind w:firstLine="709"/>
        <w:jc w:val="both"/>
        <w:rPr>
          <w:rFonts w:ascii="Times New Roman" w:eastAsia="Times New Roman" w:hAnsi="Times New Roman"/>
          <w:sz w:val="28"/>
          <w:szCs w:val="28"/>
          <w:lang w:eastAsia="ru-RU"/>
        </w:rPr>
      </w:pPr>
      <w:r w:rsidRPr="001668E6">
        <w:rPr>
          <w:rFonts w:ascii="Times New Roman" w:eastAsia="Times New Roman" w:hAnsi="Times New Roman"/>
          <w:sz w:val="28"/>
          <w:szCs w:val="28"/>
          <w:lang w:eastAsia="uk-UA"/>
        </w:rPr>
        <w:t>С</w:t>
      </w:r>
      <w:r w:rsidR="001B5235" w:rsidRPr="001668E6">
        <w:rPr>
          <w:rFonts w:ascii="Times New Roman" w:eastAsia="Times New Roman" w:hAnsi="Times New Roman"/>
          <w:sz w:val="28"/>
          <w:szCs w:val="28"/>
          <w:lang w:eastAsia="uk-UA"/>
        </w:rPr>
        <w:t>таттею 20 Закону України «Про насіння і садивний матеріал» передбачено, що перевірка сертифікатів та підтверд</w:t>
      </w:r>
      <w:r w:rsidR="00E07AE1">
        <w:rPr>
          <w:rFonts w:ascii="Times New Roman" w:eastAsia="Times New Roman" w:hAnsi="Times New Roman"/>
          <w:sz w:val="28"/>
          <w:szCs w:val="28"/>
          <w:lang w:eastAsia="uk-UA"/>
        </w:rPr>
        <w:t>жень, передбачених цією статтею</w:t>
      </w:r>
      <w:r w:rsidR="001B5235" w:rsidRPr="001668E6">
        <w:rPr>
          <w:rFonts w:ascii="Times New Roman" w:eastAsia="Times New Roman" w:hAnsi="Times New Roman"/>
          <w:sz w:val="28"/>
          <w:szCs w:val="28"/>
          <w:lang w:eastAsia="uk-UA"/>
        </w:rPr>
        <w:t xml:space="preserve"> проводиться державним фітосанітарним інспектором під час здійснення фітосанітарного контролю відповідних зразків насіння і садивного матеріалу, у тому числі за допомогою є</w:t>
      </w:r>
      <w:r w:rsidRPr="001668E6">
        <w:rPr>
          <w:rFonts w:ascii="Times New Roman" w:eastAsia="Times New Roman" w:hAnsi="Times New Roman"/>
          <w:sz w:val="28"/>
          <w:szCs w:val="28"/>
          <w:lang w:eastAsia="uk-UA"/>
        </w:rPr>
        <w:t>д</w:t>
      </w:r>
      <w:r w:rsidR="001B5235" w:rsidRPr="001668E6">
        <w:rPr>
          <w:rFonts w:ascii="Times New Roman" w:eastAsia="Times New Roman" w:hAnsi="Times New Roman"/>
          <w:sz w:val="28"/>
          <w:szCs w:val="28"/>
          <w:lang w:eastAsia="uk-UA"/>
        </w:rPr>
        <w:t xml:space="preserve">иного державного </w:t>
      </w:r>
      <w:r w:rsidR="001B5235" w:rsidRPr="001668E6">
        <w:rPr>
          <w:rFonts w:ascii="Times New Roman" w:eastAsia="Times New Roman" w:hAnsi="Times New Roman"/>
          <w:sz w:val="28"/>
          <w:szCs w:val="28"/>
          <w:lang w:eastAsia="uk-UA"/>
        </w:rPr>
        <w:lastRenderedPageBreak/>
        <w:t>інформаційного веб-порталу «</w:t>
      </w:r>
      <w:r w:rsidRPr="001668E6">
        <w:rPr>
          <w:rFonts w:ascii="Times New Roman" w:eastAsia="Times New Roman" w:hAnsi="Times New Roman"/>
          <w:sz w:val="28"/>
          <w:szCs w:val="28"/>
          <w:lang w:eastAsia="uk-UA"/>
        </w:rPr>
        <w:t>Є</w:t>
      </w:r>
      <w:r w:rsidR="001B5235" w:rsidRPr="001668E6">
        <w:rPr>
          <w:rFonts w:ascii="Times New Roman" w:eastAsia="Times New Roman" w:hAnsi="Times New Roman"/>
          <w:sz w:val="28"/>
          <w:szCs w:val="28"/>
          <w:lang w:eastAsia="uk-UA"/>
        </w:rPr>
        <w:t xml:space="preserve">дине вікно для міжнародної торгівлі», в порядку, що </w:t>
      </w:r>
      <w:r w:rsidR="001B5235" w:rsidRPr="001668E6">
        <w:rPr>
          <w:rFonts w:ascii="Times New Roman" w:eastAsia="Times New Roman" w:hAnsi="Times New Roman"/>
          <w:sz w:val="28"/>
          <w:szCs w:val="28"/>
          <w:lang w:eastAsia="ru-RU"/>
        </w:rPr>
        <w:t>затверджується Кабінетом Міністрів України.</w:t>
      </w:r>
    </w:p>
    <w:p w:rsidR="00104DFF" w:rsidRPr="001668E6" w:rsidRDefault="00104DFF" w:rsidP="001668E6">
      <w:pPr>
        <w:ind w:firstLine="709"/>
        <w:jc w:val="both"/>
        <w:rPr>
          <w:rFonts w:ascii="Times New Roman" w:eastAsia="Times New Roman" w:hAnsi="Times New Roman"/>
          <w:sz w:val="28"/>
          <w:szCs w:val="28"/>
          <w:lang w:eastAsia="ru-RU"/>
        </w:rPr>
      </w:pPr>
      <w:r w:rsidRPr="001668E6">
        <w:rPr>
          <w:rFonts w:ascii="Times New Roman" w:eastAsia="Times New Roman" w:hAnsi="Times New Roman"/>
          <w:sz w:val="28"/>
          <w:szCs w:val="28"/>
          <w:lang w:eastAsia="ru-RU"/>
        </w:rPr>
        <w:t>Статтею 29 Закону України «Про охорону прав на сорти рослин» передбачено, що перевірка наявності підтвердження</w:t>
      </w:r>
      <w:r w:rsidR="00180F5B" w:rsidRPr="001668E6">
        <w:rPr>
          <w:rFonts w:ascii="Times New Roman" w:eastAsia="Times New Roman" w:hAnsi="Times New Roman"/>
          <w:sz w:val="28"/>
          <w:szCs w:val="28"/>
          <w:lang w:eastAsia="ru-RU"/>
        </w:rPr>
        <w:t xml:space="preserve"> (погодження)</w:t>
      </w:r>
      <w:r w:rsidR="00E07AE1">
        <w:rPr>
          <w:rFonts w:ascii="Times New Roman" w:eastAsia="Times New Roman" w:hAnsi="Times New Roman"/>
          <w:sz w:val="28"/>
          <w:szCs w:val="28"/>
          <w:lang w:eastAsia="ru-RU"/>
        </w:rPr>
        <w:t xml:space="preserve"> Компетентного органу</w:t>
      </w:r>
      <w:r w:rsidR="003A6D10">
        <w:rPr>
          <w:rFonts w:ascii="Times New Roman" w:eastAsia="Times New Roman" w:hAnsi="Times New Roman"/>
          <w:sz w:val="28"/>
          <w:szCs w:val="28"/>
          <w:lang w:eastAsia="ru-RU"/>
        </w:rPr>
        <w:t xml:space="preserve"> </w:t>
      </w:r>
      <w:r w:rsidRPr="001668E6">
        <w:rPr>
          <w:rFonts w:ascii="Times New Roman" w:eastAsia="Times New Roman" w:hAnsi="Times New Roman"/>
          <w:sz w:val="28"/>
          <w:szCs w:val="28"/>
          <w:lang w:eastAsia="ru-RU"/>
        </w:rPr>
        <w:t xml:space="preserve">здійснюється державним фітосанітарним інспектором під час проведення фітосанітарного контролю дослідних зразків сортів, що ввозяться в Україну для проведення експертизи заявки, у тому числі за допомогою єдиного інформаційного веб-порталу </w:t>
      </w:r>
      <w:r w:rsidRPr="001668E6">
        <w:rPr>
          <w:rFonts w:ascii="Times New Roman" w:eastAsia="Times New Roman" w:hAnsi="Times New Roman"/>
          <w:sz w:val="28"/>
          <w:szCs w:val="28"/>
          <w:lang w:eastAsia="uk-UA"/>
        </w:rPr>
        <w:t xml:space="preserve">«Єдине </w:t>
      </w:r>
      <w:r w:rsidR="00E07AE1">
        <w:rPr>
          <w:rFonts w:ascii="Times New Roman" w:eastAsia="Times New Roman" w:hAnsi="Times New Roman"/>
          <w:sz w:val="28"/>
          <w:szCs w:val="28"/>
          <w:lang w:eastAsia="uk-UA"/>
        </w:rPr>
        <w:t>вікно для міжнародної торгівлі»</w:t>
      </w:r>
      <w:r w:rsidRPr="001668E6">
        <w:rPr>
          <w:rFonts w:ascii="Times New Roman" w:eastAsia="Times New Roman" w:hAnsi="Times New Roman"/>
          <w:sz w:val="28"/>
          <w:szCs w:val="28"/>
          <w:lang w:eastAsia="uk-UA"/>
        </w:rPr>
        <w:t xml:space="preserve"> в порядку, що </w:t>
      </w:r>
      <w:r w:rsidRPr="001668E6">
        <w:rPr>
          <w:rFonts w:ascii="Times New Roman" w:eastAsia="Times New Roman" w:hAnsi="Times New Roman"/>
          <w:sz w:val="28"/>
          <w:szCs w:val="28"/>
          <w:lang w:eastAsia="ru-RU"/>
        </w:rPr>
        <w:t>затверджується Кабінетом Міністрів України.</w:t>
      </w:r>
    </w:p>
    <w:p w:rsidR="00A93F3F" w:rsidRPr="001668E6" w:rsidRDefault="00602322" w:rsidP="001668E6">
      <w:pPr>
        <w:ind w:firstLine="709"/>
        <w:jc w:val="both"/>
        <w:rPr>
          <w:rFonts w:ascii="Times New Roman" w:eastAsia="Times New Roman" w:hAnsi="Times New Roman"/>
          <w:sz w:val="28"/>
          <w:szCs w:val="28"/>
          <w:lang w:eastAsia="ru-RU"/>
        </w:rPr>
      </w:pPr>
      <w:r w:rsidRPr="001668E6">
        <w:rPr>
          <w:rFonts w:ascii="Times New Roman" w:eastAsia="Times New Roman" w:hAnsi="Times New Roman"/>
          <w:sz w:val="28"/>
          <w:szCs w:val="28"/>
          <w:lang w:eastAsia="ru-RU"/>
        </w:rPr>
        <w:t>Прийня</w:t>
      </w:r>
      <w:r w:rsidR="00180F5B" w:rsidRPr="001668E6">
        <w:rPr>
          <w:rFonts w:ascii="Times New Roman" w:eastAsia="Times New Roman" w:hAnsi="Times New Roman"/>
          <w:sz w:val="28"/>
          <w:szCs w:val="28"/>
          <w:lang w:eastAsia="ru-RU"/>
        </w:rPr>
        <w:t>ття проекту</w:t>
      </w:r>
      <w:r w:rsidR="00E07AE1">
        <w:rPr>
          <w:rFonts w:ascii="Times New Roman" w:eastAsia="Times New Roman" w:hAnsi="Times New Roman"/>
          <w:sz w:val="28"/>
          <w:szCs w:val="28"/>
          <w:lang w:eastAsia="ru-RU"/>
        </w:rPr>
        <w:t xml:space="preserve"> нормативно-правового акту</w:t>
      </w:r>
      <w:r w:rsidR="00180F5B" w:rsidRPr="001668E6">
        <w:rPr>
          <w:rFonts w:ascii="Times New Roman" w:eastAsia="Times New Roman" w:hAnsi="Times New Roman"/>
          <w:sz w:val="28"/>
          <w:szCs w:val="28"/>
          <w:lang w:eastAsia="ru-RU"/>
        </w:rPr>
        <w:t xml:space="preserve"> постанови обумовлено</w:t>
      </w:r>
      <w:r w:rsidRPr="001668E6">
        <w:rPr>
          <w:rFonts w:ascii="Times New Roman" w:eastAsia="Times New Roman" w:hAnsi="Times New Roman"/>
          <w:sz w:val="28"/>
          <w:szCs w:val="28"/>
          <w:lang w:eastAsia="ru-RU"/>
        </w:rPr>
        <w:t xml:space="preserve"> потребою покращення умов ведення зовнішньоекономічної дія</w:t>
      </w:r>
      <w:r w:rsidR="00E07AE1">
        <w:rPr>
          <w:rFonts w:ascii="Times New Roman" w:eastAsia="Times New Roman" w:hAnsi="Times New Roman"/>
          <w:sz w:val="28"/>
          <w:szCs w:val="28"/>
          <w:lang w:eastAsia="ru-RU"/>
        </w:rPr>
        <w:t>льності України, зменшення часу</w:t>
      </w:r>
      <w:r w:rsidRPr="001668E6">
        <w:rPr>
          <w:rFonts w:ascii="Times New Roman" w:eastAsia="Times New Roman" w:hAnsi="Times New Roman"/>
          <w:sz w:val="28"/>
          <w:szCs w:val="28"/>
          <w:lang w:eastAsia="ru-RU"/>
        </w:rPr>
        <w:t xml:space="preserve"> необхідного для здійснення експортно-імпортних операцій та поліпшення інвестиційної привабливості України. </w:t>
      </w:r>
    </w:p>
    <w:p w:rsidR="00104DFF" w:rsidRPr="001668E6" w:rsidRDefault="00104DFF" w:rsidP="001668E6">
      <w:pPr>
        <w:ind w:firstLine="709"/>
        <w:jc w:val="both"/>
        <w:rPr>
          <w:rFonts w:ascii="Times New Roman" w:eastAsia="Times New Roman" w:hAnsi="Times New Roman"/>
          <w:sz w:val="28"/>
          <w:szCs w:val="28"/>
          <w:lang w:eastAsia="ru-RU"/>
        </w:rPr>
      </w:pPr>
      <w:r w:rsidRPr="001668E6">
        <w:rPr>
          <w:rFonts w:ascii="Times New Roman" w:eastAsia="Times New Roman" w:hAnsi="Times New Roman"/>
          <w:color w:val="000000"/>
          <w:sz w:val="28"/>
          <w:szCs w:val="28"/>
          <w:lang w:eastAsia="uk-UA"/>
        </w:rPr>
        <w:t xml:space="preserve">Цей проект постанови </w:t>
      </w:r>
      <w:r w:rsidR="004760F5" w:rsidRPr="001668E6">
        <w:rPr>
          <w:rFonts w:ascii="Times New Roman" w:eastAsia="Times New Roman" w:hAnsi="Times New Roman"/>
          <w:color w:val="000000"/>
          <w:sz w:val="28"/>
          <w:szCs w:val="28"/>
          <w:lang w:eastAsia="uk-UA"/>
        </w:rPr>
        <w:t xml:space="preserve">розроблено з метою </w:t>
      </w:r>
      <w:r w:rsidR="00E07AE1">
        <w:rPr>
          <w:rFonts w:ascii="Times New Roman" w:eastAsia="Times New Roman" w:hAnsi="Times New Roman"/>
          <w:color w:val="000000"/>
          <w:sz w:val="28"/>
          <w:szCs w:val="28"/>
          <w:lang w:eastAsia="uk-UA"/>
        </w:rPr>
        <w:t>забезпечення об’єктивності</w:t>
      </w:r>
      <w:r w:rsidR="00A93F3F" w:rsidRPr="001668E6">
        <w:rPr>
          <w:rFonts w:ascii="Times New Roman" w:eastAsia="Times New Roman" w:hAnsi="Times New Roman"/>
          <w:color w:val="000000"/>
          <w:sz w:val="28"/>
          <w:szCs w:val="28"/>
          <w:lang w:eastAsia="uk-UA"/>
        </w:rPr>
        <w:t xml:space="preserve"> </w:t>
      </w:r>
      <w:r w:rsidR="004760F5" w:rsidRPr="001668E6">
        <w:rPr>
          <w:rFonts w:ascii="Times New Roman" w:eastAsia="Times New Roman" w:hAnsi="Times New Roman"/>
          <w:color w:val="000000"/>
          <w:sz w:val="28"/>
          <w:szCs w:val="28"/>
          <w:lang w:eastAsia="uk-UA"/>
        </w:rPr>
        <w:t xml:space="preserve">створення чіткого </w:t>
      </w:r>
      <w:r w:rsidRPr="001668E6">
        <w:rPr>
          <w:rFonts w:ascii="Times New Roman" w:eastAsia="Times New Roman" w:hAnsi="Times New Roman"/>
          <w:color w:val="000000"/>
          <w:sz w:val="28"/>
          <w:szCs w:val="28"/>
          <w:lang w:eastAsia="uk-UA"/>
        </w:rPr>
        <w:t xml:space="preserve">порядку </w:t>
      </w:r>
      <w:r w:rsidRPr="001668E6">
        <w:rPr>
          <w:rFonts w:ascii="Times New Roman" w:eastAsia="Times New Roman" w:hAnsi="Times New Roman"/>
          <w:sz w:val="28"/>
          <w:szCs w:val="28"/>
          <w:lang w:eastAsia="ru-RU"/>
        </w:rPr>
        <w:t>проведення перевірки сертифікатів та підтверджень при імпорті та/або експорті насіння та садивного матеріалу державним фітосанітарним інспектором.</w:t>
      </w:r>
    </w:p>
    <w:p w:rsidR="001668E6" w:rsidRPr="006C0EC3" w:rsidRDefault="001668E6" w:rsidP="001668E6">
      <w:pPr>
        <w:ind w:firstLine="709"/>
        <w:jc w:val="both"/>
        <w:rPr>
          <w:rFonts w:ascii="Times New Roman" w:eastAsia="Times New Roman" w:hAnsi="Times New Roman"/>
          <w:color w:val="000000"/>
          <w:sz w:val="28"/>
          <w:szCs w:val="28"/>
          <w:lang w:eastAsia="uk-UA"/>
        </w:rPr>
      </w:pPr>
    </w:p>
    <w:tbl>
      <w:tblPr>
        <w:tblW w:w="9770" w:type="dxa"/>
        <w:tblCellMar>
          <w:left w:w="0" w:type="dxa"/>
          <w:right w:w="0" w:type="dxa"/>
        </w:tblCellMar>
        <w:tblLook w:val="04A0" w:firstRow="1" w:lastRow="0" w:firstColumn="1" w:lastColumn="0" w:noHBand="0" w:noVBand="1"/>
      </w:tblPr>
      <w:tblGrid>
        <w:gridCol w:w="7878"/>
        <w:gridCol w:w="852"/>
        <w:gridCol w:w="1040"/>
      </w:tblGrid>
      <w:tr w:rsidR="004760F5" w:rsidRPr="001668E6" w:rsidTr="00606E3F">
        <w:tc>
          <w:tcPr>
            <w:tcW w:w="4032" w:type="pct"/>
            <w:tcBorders>
              <w:top w:val="single" w:sz="6" w:space="0" w:color="auto"/>
              <w:left w:val="single" w:sz="6" w:space="0" w:color="auto"/>
              <w:bottom w:val="single" w:sz="6" w:space="0" w:color="auto"/>
              <w:right w:val="single" w:sz="6" w:space="0" w:color="auto"/>
            </w:tcBorders>
            <w:tcMar>
              <w:top w:w="0" w:type="dxa"/>
              <w:left w:w="81" w:type="dxa"/>
              <w:bottom w:w="0" w:type="dxa"/>
              <w:right w:w="108" w:type="dxa"/>
            </w:tcMar>
            <w:hideMark/>
          </w:tcPr>
          <w:p w:rsidR="004760F5" w:rsidRPr="001668E6" w:rsidRDefault="004760F5" w:rsidP="001668E6">
            <w:pPr>
              <w:spacing w:line="240" w:lineRule="auto"/>
              <w:jc w:val="both"/>
              <w:rPr>
                <w:rFonts w:ascii="Times New Roman" w:eastAsia="Times New Roman" w:hAnsi="Times New Roman"/>
                <w:b/>
                <w:sz w:val="28"/>
                <w:szCs w:val="28"/>
                <w:lang w:eastAsia="uk-UA"/>
              </w:rPr>
            </w:pPr>
            <w:r w:rsidRPr="001668E6">
              <w:rPr>
                <w:rFonts w:ascii="Times New Roman" w:eastAsia="Times New Roman" w:hAnsi="Times New Roman"/>
                <w:b/>
                <w:sz w:val="28"/>
                <w:szCs w:val="28"/>
                <w:lang w:eastAsia="uk-UA"/>
              </w:rPr>
              <w:t>Групи (підгрупи)</w:t>
            </w:r>
          </w:p>
        </w:tc>
        <w:tc>
          <w:tcPr>
            <w:tcW w:w="436" w:type="pct"/>
            <w:tcBorders>
              <w:top w:val="single" w:sz="6" w:space="0" w:color="auto"/>
              <w:left w:val="nil"/>
              <w:bottom w:val="single" w:sz="6" w:space="0" w:color="auto"/>
              <w:right w:val="single" w:sz="6" w:space="0" w:color="auto"/>
            </w:tcBorders>
            <w:tcMar>
              <w:top w:w="0" w:type="dxa"/>
              <w:left w:w="81" w:type="dxa"/>
              <w:bottom w:w="0" w:type="dxa"/>
              <w:right w:w="108" w:type="dxa"/>
            </w:tcMar>
            <w:hideMark/>
          </w:tcPr>
          <w:p w:rsidR="004760F5" w:rsidRPr="001668E6" w:rsidRDefault="004760F5" w:rsidP="001668E6">
            <w:pPr>
              <w:spacing w:line="240" w:lineRule="auto"/>
              <w:jc w:val="both"/>
              <w:rPr>
                <w:rFonts w:ascii="Times New Roman" w:eastAsia="Times New Roman" w:hAnsi="Times New Roman"/>
                <w:b/>
                <w:sz w:val="28"/>
                <w:szCs w:val="28"/>
                <w:lang w:eastAsia="uk-UA"/>
              </w:rPr>
            </w:pPr>
            <w:r w:rsidRPr="001668E6">
              <w:rPr>
                <w:rFonts w:ascii="Times New Roman" w:eastAsia="Times New Roman" w:hAnsi="Times New Roman"/>
                <w:b/>
                <w:sz w:val="28"/>
                <w:szCs w:val="28"/>
                <w:lang w:eastAsia="uk-UA"/>
              </w:rPr>
              <w:t>Так</w:t>
            </w:r>
          </w:p>
        </w:tc>
        <w:tc>
          <w:tcPr>
            <w:tcW w:w="532" w:type="pct"/>
            <w:tcBorders>
              <w:top w:val="single" w:sz="6" w:space="0" w:color="auto"/>
              <w:left w:val="nil"/>
              <w:bottom w:val="single" w:sz="6" w:space="0" w:color="auto"/>
              <w:right w:val="single" w:sz="6" w:space="0" w:color="auto"/>
            </w:tcBorders>
            <w:tcMar>
              <w:top w:w="0" w:type="dxa"/>
              <w:left w:w="81" w:type="dxa"/>
              <w:bottom w:w="0" w:type="dxa"/>
              <w:right w:w="108" w:type="dxa"/>
            </w:tcMar>
            <w:hideMark/>
          </w:tcPr>
          <w:p w:rsidR="004760F5" w:rsidRPr="001668E6" w:rsidRDefault="004760F5" w:rsidP="001668E6">
            <w:pPr>
              <w:spacing w:line="240" w:lineRule="auto"/>
              <w:jc w:val="both"/>
              <w:rPr>
                <w:rFonts w:ascii="Times New Roman" w:eastAsia="Times New Roman" w:hAnsi="Times New Roman"/>
                <w:b/>
                <w:sz w:val="28"/>
                <w:szCs w:val="28"/>
                <w:lang w:eastAsia="uk-UA"/>
              </w:rPr>
            </w:pPr>
            <w:r w:rsidRPr="001668E6">
              <w:rPr>
                <w:rFonts w:ascii="Times New Roman" w:eastAsia="Times New Roman" w:hAnsi="Times New Roman"/>
                <w:b/>
                <w:sz w:val="28"/>
                <w:szCs w:val="28"/>
                <w:lang w:eastAsia="uk-UA"/>
              </w:rPr>
              <w:t>Ні</w:t>
            </w:r>
          </w:p>
        </w:tc>
      </w:tr>
      <w:tr w:rsidR="004760F5" w:rsidRPr="001668E6" w:rsidTr="00606E3F">
        <w:tc>
          <w:tcPr>
            <w:tcW w:w="4032" w:type="pct"/>
            <w:tcBorders>
              <w:top w:val="nil"/>
              <w:left w:val="single" w:sz="6" w:space="0" w:color="auto"/>
              <w:bottom w:val="single" w:sz="6" w:space="0" w:color="auto"/>
              <w:right w:val="single" w:sz="6" w:space="0" w:color="auto"/>
            </w:tcBorders>
            <w:tcMar>
              <w:top w:w="0" w:type="dxa"/>
              <w:left w:w="81" w:type="dxa"/>
              <w:bottom w:w="0" w:type="dxa"/>
              <w:right w:w="108" w:type="dxa"/>
            </w:tcMar>
            <w:hideMark/>
          </w:tcPr>
          <w:p w:rsidR="004760F5" w:rsidRPr="001668E6" w:rsidRDefault="004760F5" w:rsidP="001668E6">
            <w:pPr>
              <w:spacing w:line="240" w:lineRule="auto"/>
              <w:jc w:val="both"/>
              <w:rPr>
                <w:rFonts w:ascii="Times New Roman" w:eastAsia="Times New Roman" w:hAnsi="Times New Roman"/>
                <w:sz w:val="28"/>
                <w:szCs w:val="28"/>
                <w:lang w:eastAsia="uk-UA"/>
              </w:rPr>
            </w:pPr>
            <w:r w:rsidRPr="001668E6">
              <w:rPr>
                <w:rFonts w:ascii="Times New Roman" w:eastAsia="Times New Roman" w:hAnsi="Times New Roman"/>
                <w:sz w:val="28"/>
                <w:szCs w:val="28"/>
                <w:lang w:eastAsia="uk-UA"/>
              </w:rPr>
              <w:t>Громадяни</w:t>
            </w:r>
          </w:p>
        </w:tc>
        <w:tc>
          <w:tcPr>
            <w:tcW w:w="436" w:type="pct"/>
            <w:tcBorders>
              <w:top w:val="nil"/>
              <w:left w:val="nil"/>
              <w:bottom w:val="single" w:sz="6" w:space="0" w:color="auto"/>
              <w:right w:val="single" w:sz="6" w:space="0" w:color="auto"/>
            </w:tcBorders>
            <w:tcMar>
              <w:top w:w="0" w:type="dxa"/>
              <w:left w:w="81" w:type="dxa"/>
              <w:bottom w:w="0" w:type="dxa"/>
              <w:right w:w="108" w:type="dxa"/>
            </w:tcMar>
            <w:hideMark/>
          </w:tcPr>
          <w:p w:rsidR="004760F5" w:rsidRPr="001668E6" w:rsidRDefault="00945619" w:rsidP="001668E6">
            <w:pPr>
              <w:spacing w:line="240" w:lineRule="auto"/>
              <w:jc w:val="both"/>
              <w:rPr>
                <w:rFonts w:ascii="Times New Roman" w:eastAsia="Times New Roman" w:hAnsi="Times New Roman"/>
                <w:sz w:val="28"/>
                <w:szCs w:val="28"/>
                <w:lang w:eastAsia="uk-UA"/>
              </w:rPr>
            </w:pPr>
            <w:r w:rsidRPr="001668E6">
              <w:rPr>
                <w:rFonts w:ascii="Times New Roman" w:eastAsia="Times New Roman" w:hAnsi="Times New Roman"/>
                <w:sz w:val="28"/>
                <w:szCs w:val="28"/>
                <w:lang w:eastAsia="uk-UA"/>
              </w:rPr>
              <w:t>-</w:t>
            </w:r>
          </w:p>
        </w:tc>
        <w:tc>
          <w:tcPr>
            <w:tcW w:w="532" w:type="pct"/>
            <w:tcBorders>
              <w:top w:val="nil"/>
              <w:left w:val="nil"/>
              <w:bottom w:val="single" w:sz="6" w:space="0" w:color="auto"/>
              <w:right w:val="single" w:sz="6" w:space="0" w:color="auto"/>
            </w:tcBorders>
            <w:tcMar>
              <w:top w:w="0" w:type="dxa"/>
              <w:left w:w="81" w:type="dxa"/>
              <w:bottom w:w="0" w:type="dxa"/>
              <w:right w:w="108" w:type="dxa"/>
            </w:tcMar>
            <w:hideMark/>
          </w:tcPr>
          <w:p w:rsidR="004760F5" w:rsidRPr="001668E6" w:rsidRDefault="006C0EC3" w:rsidP="001668E6">
            <w:pPr>
              <w:spacing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w:t>
            </w:r>
          </w:p>
        </w:tc>
      </w:tr>
      <w:tr w:rsidR="004760F5" w:rsidRPr="001668E6" w:rsidTr="00606E3F">
        <w:tc>
          <w:tcPr>
            <w:tcW w:w="4032" w:type="pct"/>
            <w:tcBorders>
              <w:top w:val="nil"/>
              <w:left w:val="single" w:sz="6" w:space="0" w:color="auto"/>
              <w:bottom w:val="single" w:sz="6" w:space="0" w:color="auto"/>
              <w:right w:val="single" w:sz="6" w:space="0" w:color="auto"/>
            </w:tcBorders>
            <w:tcMar>
              <w:top w:w="0" w:type="dxa"/>
              <w:left w:w="81" w:type="dxa"/>
              <w:bottom w:w="0" w:type="dxa"/>
              <w:right w:w="108" w:type="dxa"/>
            </w:tcMar>
            <w:hideMark/>
          </w:tcPr>
          <w:p w:rsidR="004760F5" w:rsidRPr="001668E6" w:rsidRDefault="004760F5" w:rsidP="001668E6">
            <w:pPr>
              <w:spacing w:line="240" w:lineRule="auto"/>
              <w:jc w:val="both"/>
              <w:rPr>
                <w:rFonts w:ascii="Times New Roman" w:eastAsia="Times New Roman" w:hAnsi="Times New Roman"/>
                <w:sz w:val="28"/>
                <w:szCs w:val="28"/>
                <w:lang w:eastAsia="uk-UA"/>
              </w:rPr>
            </w:pPr>
            <w:r w:rsidRPr="001668E6">
              <w:rPr>
                <w:rFonts w:ascii="Times New Roman" w:eastAsia="Times New Roman" w:hAnsi="Times New Roman"/>
                <w:sz w:val="28"/>
                <w:szCs w:val="28"/>
                <w:lang w:eastAsia="uk-UA"/>
              </w:rPr>
              <w:t>Держава</w:t>
            </w:r>
          </w:p>
        </w:tc>
        <w:tc>
          <w:tcPr>
            <w:tcW w:w="436" w:type="pct"/>
            <w:tcBorders>
              <w:top w:val="nil"/>
              <w:left w:val="nil"/>
              <w:bottom w:val="single" w:sz="6" w:space="0" w:color="auto"/>
              <w:right w:val="single" w:sz="6" w:space="0" w:color="auto"/>
            </w:tcBorders>
            <w:tcMar>
              <w:top w:w="0" w:type="dxa"/>
              <w:left w:w="81" w:type="dxa"/>
              <w:bottom w:w="0" w:type="dxa"/>
              <w:right w:w="108" w:type="dxa"/>
            </w:tcMar>
            <w:hideMark/>
          </w:tcPr>
          <w:p w:rsidR="004760F5" w:rsidRPr="001668E6" w:rsidRDefault="006C0EC3" w:rsidP="001668E6">
            <w:pPr>
              <w:spacing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w:t>
            </w:r>
          </w:p>
        </w:tc>
        <w:tc>
          <w:tcPr>
            <w:tcW w:w="532" w:type="pct"/>
            <w:tcBorders>
              <w:top w:val="nil"/>
              <w:left w:val="nil"/>
              <w:bottom w:val="single" w:sz="6" w:space="0" w:color="auto"/>
              <w:right w:val="single" w:sz="6" w:space="0" w:color="auto"/>
            </w:tcBorders>
            <w:tcMar>
              <w:top w:w="0" w:type="dxa"/>
              <w:left w:w="81" w:type="dxa"/>
              <w:bottom w:w="0" w:type="dxa"/>
              <w:right w:w="108" w:type="dxa"/>
            </w:tcMar>
            <w:hideMark/>
          </w:tcPr>
          <w:p w:rsidR="004760F5" w:rsidRPr="001668E6" w:rsidRDefault="004760F5" w:rsidP="001668E6">
            <w:pPr>
              <w:spacing w:line="240" w:lineRule="auto"/>
              <w:jc w:val="both"/>
              <w:rPr>
                <w:rFonts w:ascii="Times New Roman" w:eastAsia="Times New Roman" w:hAnsi="Times New Roman"/>
                <w:sz w:val="28"/>
                <w:szCs w:val="28"/>
                <w:lang w:eastAsia="uk-UA"/>
              </w:rPr>
            </w:pPr>
            <w:r w:rsidRPr="001668E6">
              <w:rPr>
                <w:rFonts w:ascii="Times New Roman" w:eastAsia="Times New Roman" w:hAnsi="Times New Roman"/>
                <w:sz w:val="28"/>
                <w:szCs w:val="28"/>
                <w:lang w:eastAsia="uk-UA"/>
              </w:rPr>
              <w:t>-</w:t>
            </w:r>
          </w:p>
        </w:tc>
      </w:tr>
      <w:tr w:rsidR="004760F5" w:rsidRPr="001668E6" w:rsidTr="00606E3F">
        <w:tc>
          <w:tcPr>
            <w:tcW w:w="4032" w:type="pct"/>
            <w:tcBorders>
              <w:top w:val="nil"/>
              <w:left w:val="single" w:sz="6" w:space="0" w:color="auto"/>
              <w:bottom w:val="single" w:sz="6" w:space="0" w:color="auto"/>
              <w:right w:val="single" w:sz="6" w:space="0" w:color="auto"/>
            </w:tcBorders>
            <w:tcMar>
              <w:top w:w="0" w:type="dxa"/>
              <w:left w:w="81" w:type="dxa"/>
              <w:bottom w:w="0" w:type="dxa"/>
              <w:right w:w="108" w:type="dxa"/>
            </w:tcMar>
            <w:hideMark/>
          </w:tcPr>
          <w:p w:rsidR="004760F5" w:rsidRPr="001668E6" w:rsidRDefault="004760F5" w:rsidP="001668E6">
            <w:pPr>
              <w:spacing w:line="240" w:lineRule="auto"/>
              <w:jc w:val="both"/>
              <w:rPr>
                <w:rFonts w:ascii="Times New Roman" w:eastAsia="Times New Roman" w:hAnsi="Times New Roman"/>
                <w:sz w:val="28"/>
                <w:szCs w:val="28"/>
                <w:lang w:eastAsia="uk-UA"/>
              </w:rPr>
            </w:pPr>
            <w:r w:rsidRPr="001668E6">
              <w:rPr>
                <w:rFonts w:ascii="Times New Roman" w:eastAsia="Times New Roman" w:hAnsi="Times New Roman"/>
                <w:sz w:val="28"/>
                <w:szCs w:val="28"/>
                <w:lang w:eastAsia="uk-UA"/>
              </w:rPr>
              <w:t>Суб’єкти господарювання, у тому числі суб’єкти малого підприємництва</w:t>
            </w:r>
          </w:p>
        </w:tc>
        <w:tc>
          <w:tcPr>
            <w:tcW w:w="436" w:type="pct"/>
            <w:tcBorders>
              <w:top w:val="nil"/>
              <w:left w:val="nil"/>
              <w:bottom w:val="single" w:sz="6" w:space="0" w:color="auto"/>
              <w:right w:val="single" w:sz="6" w:space="0" w:color="auto"/>
            </w:tcBorders>
            <w:tcMar>
              <w:top w:w="0" w:type="dxa"/>
              <w:left w:w="81" w:type="dxa"/>
              <w:bottom w:w="0" w:type="dxa"/>
              <w:right w:w="108" w:type="dxa"/>
            </w:tcMar>
            <w:hideMark/>
          </w:tcPr>
          <w:p w:rsidR="004760F5" w:rsidRPr="001668E6" w:rsidRDefault="006C0EC3" w:rsidP="001668E6">
            <w:pPr>
              <w:spacing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w:t>
            </w:r>
          </w:p>
        </w:tc>
        <w:tc>
          <w:tcPr>
            <w:tcW w:w="532" w:type="pct"/>
            <w:tcBorders>
              <w:top w:val="nil"/>
              <w:left w:val="nil"/>
              <w:bottom w:val="single" w:sz="6" w:space="0" w:color="auto"/>
              <w:right w:val="single" w:sz="6" w:space="0" w:color="auto"/>
            </w:tcBorders>
            <w:tcMar>
              <w:top w:w="0" w:type="dxa"/>
              <w:left w:w="81" w:type="dxa"/>
              <w:bottom w:w="0" w:type="dxa"/>
              <w:right w:w="108" w:type="dxa"/>
            </w:tcMar>
            <w:hideMark/>
          </w:tcPr>
          <w:p w:rsidR="004760F5" w:rsidRPr="001668E6" w:rsidRDefault="004760F5" w:rsidP="001668E6">
            <w:pPr>
              <w:spacing w:line="240" w:lineRule="auto"/>
              <w:jc w:val="both"/>
              <w:rPr>
                <w:rFonts w:ascii="Times New Roman" w:eastAsia="Times New Roman" w:hAnsi="Times New Roman"/>
                <w:sz w:val="28"/>
                <w:szCs w:val="28"/>
                <w:lang w:eastAsia="uk-UA"/>
              </w:rPr>
            </w:pPr>
            <w:r w:rsidRPr="001668E6">
              <w:rPr>
                <w:rFonts w:ascii="Times New Roman" w:eastAsia="Times New Roman" w:hAnsi="Times New Roman"/>
                <w:sz w:val="28"/>
                <w:szCs w:val="28"/>
                <w:lang w:eastAsia="uk-UA"/>
              </w:rPr>
              <w:t>-</w:t>
            </w:r>
          </w:p>
        </w:tc>
      </w:tr>
    </w:tbl>
    <w:p w:rsidR="00CB72D1" w:rsidRPr="001668E6" w:rsidRDefault="00CB72D1" w:rsidP="001668E6">
      <w:pPr>
        <w:ind w:firstLine="709"/>
        <w:rPr>
          <w:rFonts w:ascii="Times New Roman" w:eastAsia="Times New Roman" w:hAnsi="Times New Roman"/>
          <w:b/>
          <w:bCs/>
          <w:color w:val="000000"/>
          <w:sz w:val="28"/>
          <w:szCs w:val="28"/>
          <w:lang w:eastAsia="uk-UA"/>
        </w:rPr>
      </w:pPr>
    </w:p>
    <w:p w:rsidR="004760F5" w:rsidRPr="001668E6" w:rsidRDefault="004760F5" w:rsidP="001668E6">
      <w:pPr>
        <w:ind w:firstLine="709"/>
        <w:rPr>
          <w:rFonts w:ascii="Times New Roman" w:eastAsia="Times New Roman" w:hAnsi="Times New Roman"/>
          <w:color w:val="000000"/>
          <w:sz w:val="28"/>
          <w:szCs w:val="28"/>
          <w:lang w:eastAsia="uk-UA"/>
        </w:rPr>
      </w:pPr>
      <w:r w:rsidRPr="001668E6">
        <w:rPr>
          <w:rFonts w:ascii="Times New Roman" w:eastAsia="Times New Roman" w:hAnsi="Times New Roman"/>
          <w:b/>
          <w:bCs/>
          <w:color w:val="000000"/>
          <w:sz w:val="28"/>
          <w:szCs w:val="28"/>
          <w:lang w:eastAsia="uk-UA"/>
        </w:rPr>
        <w:t> ІІ. Цілі державного регулювання</w:t>
      </w:r>
    </w:p>
    <w:p w:rsidR="00366C34" w:rsidRPr="001668E6" w:rsidRDefault="00366C34" w:rsidP="001668E6">
      <w:pPr>
        <w:ind w:firstLine="709"/>
        <w:jc w:val="both"/>
        <w:rPr>
          <w:rFonts w:ascii="Times New Roman" w:eastAsia="Times New Roman" w:hAnsi="Times New Roman"/>
          <w:sz w:val="28"/>
          <w:szCs w:val="28"/>
          <w:lang w:eastAsia="ru-RU"/>
        </w:rPr>
      </w:pPr>
      <w:r w:rsidRPr="001668E6">
        <w:rPr>
          <w:rFonts w:ascii="Times New Roman" w:eastAsia="Times New Roman" w:hAnsi="Times New Roman"/>
          <w:color w:val="000000"/>
          <w:sz w:val="28"/>
          <w:szCs w:val="28"/>
          <w:lang w:eastAsia="uk-UA"/>
        </w:rPr>
        <w:t xml:space="preserve">Основною ціллю державного регулювання є встановлення </w:t>
      </w:r>
      <w:r w:rsidRPr="001668E6">
        <w:rPr>
          <w:rFonts w:ascii="Times New Roman" w:hAnsi="Times New Roman"/>
          <w:color w:val="000000"/>
          <w:sz w:val="28"/>
          <w:szCs w:val="28"/>
          <w:lang w:eastAsia="ru-RU"/>
        </w:rPr>
        <w:t>чіткої процедури</w:t>
      </w:r>
      <w:r w:rsidR="000A7914">
        <w:rPr>
          <w:rFonts w:ascii="Times New Roman" w:hAnsi="Times New Roman"/>
          <w:color w:val="000000"/>
          <w:sz w:val="28"/>
          <w:szCs w:val="28"/>
          <w:lang w:eastAsia="ru-RU"/>
        </w:rPr>
        <w:t xml:space="preserve"> </w:t>
      </w:r>
      <w:r w:rsidRPr="001668E6">
        <w:rPr>
          <w:rFonts w:ascii="Times New Roman" w:eastAsia="Times New Roman" w:hAnsi="Times New Roman"/>
          <w:sz w:val="28"/>
          <w:szCs w:val="28"/>
          <w:lang w:eastAsia="ru-RU"/>
        </w:rPr>
        <w:t>проведення перевірки сертифікатів та підтверджень при імпорті та/або експорті насіння та садивного матеріалу державним фітосанітарним інспектором.</w:t>
      </w:r>
    </w:p>
    <w:p w:rsidR="00366C34" w:rsidRPr="001668E6" w:rsidRDefault="00070AD7" w:rsidP="001668E6">
      <w:pPr>
        <w:ind w:firstLine="709"/>
        <w:jc w:val="both"/>
        <w:rPr>
          <w:rFonts w:ascii="Times New Roman" w:eastAsia="Times New Roman" w:hAnsi="Times New Roman"/>
          <w:sz w:val="28"/>
          <w:szCs w:val="28"/>
          <w:lang w:eastAsia="ru-RU"/>
        </w:rPr>
      </w:pPr>
      <w:r w:rsidRPr="001668E6">
        <w:rPr>
          <w:rFonts w:ascii="Times New Roman" w:eastAsia="Times New Roman" w:hAnsi="Times New Roman"/>
          <w:sz w:val="28"/>
          <w:szCs w:val="28"/>
          <w:lang w:eastAsia="ru-RU"/>
        </w:rPr>
        <w:t>Зазначеним</w:t>
      </w:r>
      <w:r w:rsidR="000A7914">
        <w:rPr>
          <w:rFonts w:ascii="Times New Roman" w:eastAsia="Times New Roman" w:hAnsi="Times New Roman"/>
          <w:sz w:val="28"/>
          <w:szCs w:val="28"/>
          <w:lang w:eastAsia="ru-RU"/>
        </w:rPr>
        <w:t xml:space="preserve"> </w:t>
      </w:r>
      <w:r w:rsidR="00264907" w:rsidRPr="001668E6">
        <w:rPr>
          <w:rFonts w:ascii="Times New Roman" w:eastAsia="Times New Roman" w:hAnsi="Times New Roman"/>
          <w:sz w:val="28"/>
          <w:szCs w:val="28"/>
          <w:lang w:eastAsia="ru-RU"/>
        </w:rPr>
        <w:t>проектом постанови буде затверджений Порядок проведення перевірки сертифікатів та підтверджень при імпорті та/або експорті насіння та садивного матеріалу державним фітосанітарним інспектором</w:t>
      </w:r>
      <w:r w:rsidR="00264907" w:rsidRPr="001668E6">
        <w:rPr>
          <w:rFonts w:ascii="Times New Roman" w:eastAsia="Times New Roman" w:hAnsi="Times New Roman"/>
          <w:b/>
          <w:sz w:val="28"/>
          <w:szCs w:val="28"/>
          <w:lang w:eastAsia="ru-RU"/>
        </w:rPr>
        <w:t>.</w:t>
      </w:r>
    </w:p>
    <w:p w:rsidR="004760F5" w:rsidRDefault="004760F5" w:rsidP="001668E6">
      <w:pPr>
        <w:ind w:firstLine="709"/>
        <w:jc w:val="both"/>
        <w:rPr>
          <w:rFonts w:ascii="Times New Roman" w:eastAsia="Times New Roman" w:hAnsi="Times New Roman"/>
          <w:color w:val="000000"/>
          <w:sz w:val="28"/>
          <w:szCs w:val="28"/>
          <w:lang w:eastAsia="uk-UA"/>
        </w:rPr>
      </w:pPr>
    </w:p>
    <w:p w:rsidR="0010108B" w:rsidRDefault="0010108B" w:rsidP="001668E6">
      <w:pPr>
        <w:ind w:firstLine="709"/>
        <w:jc w:val="both"/>
        <w:rPr>
          <w:rFonts w:ascii="Times New Roman" w:eastAsia="Times New Roman" w:hAnsi="Times New Roman"/>
          <w:color w:val="000000"/>
          <w:sz w:val="28"/>
          <w:szCs w:val="28"/>
          <w:lang w:eastAsia="uk-UA"/>
        </w:rPr>
      </w:pPr>
    </w:p>
    <w:p w:rsidR="0010108B" w:rsidRDefault="0010108B" w:rsidP="001668E6">
      <w:pPr>
        <w:ind w:firstLine="709"/>
        <w:jc w:val="both"/>
        <w:rPr>
          <w:rFonts w:ascii="Times New Roman" w:eastAsia="Times New Roman" w:hAnsi="Times New Roman"/>
          <w:color w:val="000000"/>
          <w:sz w:val="28"/>
          <w:szCs w:val="28"/>
          <w:lang w:eastAsia="uk-UA"/>
        </w:rPr>
      </w:pPr>
    </w:p>
    <w:p w:rsidR="00873D92" w:rsidRPr="001668E6" w:rsidRDefault="00873D92" w:rsidP="001668E6">
      <w:pPr>
        <w:ind w:firstLine="709"/>
        <w:jc w:val="both"/>
        <w:rPr>
          <w:rFonts w:ascii="Times New Roman" w:eastAsia="Times New Roman" w:hAnsi="Times New Roman"/>
          <w:color w:val="000000"/>
          <w:sz w:val="28"/>
          <w:szCs w:val="28"/>
          <w:lang w:eastAsia="uk-UA"/>
        </w:rPr>
      </w:pPr>
    </w:p>
    <w:p w:rsidR="004760F5" w:rsidRPr="001668E6" w:rsidRDefault="004760F5" w:rsidP="001668E6">
      <w:pPr>
        <w:ind w:firstLine="709"/>
        <w:rPr>
          <w:rFonts w:ascii="Times New Roman" w:eastAsia="Times New Roman" w:hAnsi="Times New Roman"/>
          <w:color w:val="000000"/>
          <w:sz w:val="28"/>
          <w:szCs w:val="28"/>
          <w:lang w:eastAsia="uk-UA"/>
        </w:rPr>
      </w:pPr>
      <w:r w:rsidRPr="001668E6">
        <w:rPr>
          <w:rFonts w:ascii="Times New Roman" w:eastAsia="Times New Roman" w:hAnsi="Times New Roman"/>
          <w:color w:val="000000"/>
          <w:sz w:val="28"/>
          <w:szCs w:val="28"/>
          <w:lang w:eastAsia="uk-UA"/>
        </w:rPr>
        <w:lastRenderedPageBreak/>
        <w:t> </w:t>
      </w:r>
      <w:r w:rsidRPr="001668E6">
        <w:rPr>
          <w:rFonts w:ascii="Times New Roman" w:eastAsia="Times New Roman" w:hAnsi="Times New Roman"/>
          <w:b/>
          <w:bCs/>
          <w:color w:val="000000"/>
          <w:sz w:val="28"/>
          <w:szCs w:val="28"/>
          <w:lang w:eastAsia="uk-UA"/>
        </w:rPr>
        <w:t>ІІІ. Визначення та оцінка альтернативних способів досягнення цілей</w:t>
      </w:r>
    </w:p>
    <w:p w:rsidR="004760F5" w:rsidRPr="001668E6" w:rsidRDefault="004760F5" w:rsidP="001668E6">
      <w:pPr>
        <w:numPr>
          <w:ilvl w:val="0"/>
          <w:numId w:val="2"/>
        </w:numPr>
        <w:ind w:left="0" w:firstLine="709"/>
        <w:contextualSpacing/>
        <w:rPr>
          <w:rFonts w:ascii="Times New Roman" w:eastAsia="Times New Roman" w:hAnsi="Times New Roman"/>
          <w:color w:val="000000"/>
          <w:sz w:val="28"/>
          <w:szCs w:val="28"/>
          <w:lang w:eastAsia="uk-UA"/>
        </w:rPr>
      </w:pPr>
      <w:r w:rsidRPr="001668E6">
        <w:rPr>
          <w:rFonts w:ascii="Times New Roman" w:eastAsia="Times New Roman" w:hAnsi="Times New Roman"/>
          <w:color w:val="000000"/>
          <w:sz w:val="28"/>
          <w:szCs w:val="28"/>
          <w:lang w:eastAsia="uk-UA"/>
        </w:rPr>
        <w:t>Визначення альтернативних способів.</w:t>
      </w:r>
    </w:p>
    <w:p w:rsidR="004760F5" w:rsidRPr="00F70D1F" w:rsidRDefault="004760F5" w:rsidP="004760F5">
      <w:pPr>
        <w:spacing w:before="100" w:beforeAutospacing="1" w:after="100" w:afterAutospacing="1" w:line="240" w:lineRule="auto"/>
        <w:ind w:left="892"/>
        <w:contextualSpacing/>
        <w:rPr>
          <w:rFonts w:ascii="Times New Roman" w:eastAsia="Times New Roman" w:hAnsi="Times New Roman"/>
          <w:color w:val="000000"/>
          <w:sz w:val="27"/>
          <w:szCs w:val="27"/>
          <w:lang w:eastAsia="uk-UA"/>
        </w:rPr>
      </w:pPr>
    </w:p>
    <w:tbl>
      <w:tblPr>
        <w:tblW w:w="9773" w:type="dxa"/>
        <w:tblCellMar>
          <w:left w:w="0" w:type="dxa"/>
          <w:right w:w="0" w:type="dxa"/>
        </w:tblCellMar>
        <w:tblLook w:val="04A0" w:firstRow="1" w:lastRow="0" w:firstColumn="1" w:lastColumn="0" w:noHBand="0" w:noVBand="1"/>
      </w:tblPr>
      <w:tblGrid>
        <w:gridCol w:w="4245"/>
        <w:gridCol w:w="5528"/>
      </w:tblGrid>
      <w:tr w:rsidR="004760F5" w:rsidRPr="00F70D1F" w:rsidTr="00C27E4C">
        <w:tc>
          <w:tcPr>
            <w:tcW w:w="2172" w:type="pct"/>
            <w:tcBorders>
              <w:top w:val="single" w:sz="6" w:space="0" w:color="auto"/>
              <w:left w:val="single" w:sz="6" w:space="0" w:color="auto"/>
              <w:bottom w:val="single" w:sz="6" w:space="0" w:color="auto"/>
              <w:right w:val="single" w:sz="6" w:space="0" w:color="auto"/>
            </w:tcBorders>
            <w:tcMar>
              <w:top w:w="0" w:type="dxa"/>
              <w:left w:w="81" w:type="dxa"/>
              <w:bottom w:w="0" w:type="dxa"/>
              <w:right w:w="108" w:type="dxa"/>
            </w:tcMar>
            <w:hideMark/>
          </w:tcPr>
          <w:p w:rsidR="004760F5" w:rsidRPr="00F70D1F" w:rsidRDefault="004760F5" w:rsidP="001668E6">
            <w:pPr>
              <w:spacing w:line="240" w:lineRule="auto"/>
              <w:jc w:val="both"/>
              <w:rPr>
                <w:rFonts w:ascii="Times New Roman" w:eastAsia="Times New Roman" w:hAnsi="Times New Roman"/>
                <w:sz w:val="24"/>
                <w:szCs w:val="24"/>
                <w:lang w:eastAsia="uk-UA"/>
              </w:rPr>
            </w:pPr>
            <w:r w:rsidRPr="00F70D1F">
              <w:rPr>
                <w:rFonts w:ascii="Times New Roman" w:eastAsia="Times New Roman" w:hAnsi="Times New Roman"/>
                <w:sz w:val="24"/>
                <w:szCs w:val="24"/>
                <w:lang w:eastAsia="uk-UA"/>
              </w:rPr>
              <w:t>Види альтернативи</w:t>
            </w:r>
          </w:p>
        </w:tc>
        <w:tc>
          <w:tcPr>
            <w:tcW w:w="2828" w:type="pct"/>
            <w:tcBorders>
              <w:top w:val="single" w:sz="6" w:space="0" w:color="auto"/>
              <w:left w:val="nil"/>
              <w:bottom w:val="single" w:sz="6" w:space="0" w:color="auto"/>
              <w:right w:val="single" w:sz="6" w:space="0" w:color="auto"/>
            </w:tcBorders>
            <w:tcMar>
              <w:top w:w="0" w:type="dxa"/>
              <w:left w:w="81" w:type="dxa"/>
              <w:bottom w:w="0" w:type="dxa"/>
              <w:right w:w="108" w:type="dxa"/>
            </w:tcMar>
            <w:hideMark/>
          </w:tcPr>
          <w:p w:rsidR="004760F5" w:rsidRPr="00F70D1F" w:rsidRDefault="004760F5" w:rsidP="001668E6">
            <w:pPr>
              <w:spacing w:line="240" w:lineRule="auto"/>
              <w:jc w:val="both"/>
              <w:rPr>
                <w:rFonts w:ascii="Times New Roman" w:eastAsia="Times New Roman" w:hAnsi="Times New Roman"/>
                <w:sz w:val="24"/>
                <w:szCs w:val="24"/>
                <w:lang w:eastAsia="uk-UA"/>
              </w:rPr>
            </w:pPr>
            <w:r w:rsidRPr="00F70D1F">
              <w:rPr>
                <w:rFonts w:ascii="Times New Roman" w:eastAsia="Times New Roman" w:hAnsi="Times New Roman"/>
                <w:sz w:val="24"/>
                <w:szCs w:val="24"/>
                <w:lang w:eastAsia="uk-UA"/>
              </w:rPr>
              <w:t>Опис альтернативи</w:t>
            </w:r>
          </w:p>
        </w:tc>
      </w:tr>
      <w:tr w:rsidR="004760F5" w:rsidRPr="00F70D1F" w:rsidTr="00C27E4C">
        <w:tc>
          <w:tcPr>
            <w:tcW w:w="2172" w:type="pct"/>
            <w:tcBorders>
              <w:top w:val="nil"/>
              <w:left w:val="single" w:sz="6" w:space="0" w:color="auto"/>
              <w:bottom w:val="single" w:sz="6" w:space="0" w:color="auto"/>
              <w:right w:val="single" w:sz="6" w:space="0" w:color="auto"/>
            </w:tcBorders>
            <w:tcMar>
              <w:top w:w="0" w:type="dxa"/>
              <w:left w:w="81" w:type="dxa"/>
              <w:bottom w:w="0" w:type="dxa"/>
              <w:right w:w="108" w:type="dxa"/>
            </w:tcMar>
            <w:hideMark/>
          </w:tcPr>
          <w:p w:rsidR="004760F5" w:rsidRPr="00F70D1F" w:rsidRDefault="004760F5" w:rsidP="001668E6">
            <w:pPr>
              <w:spacing w:line="240" w:lineRule="auto"/>
              <w:jc w:val="both"/>
              <w:rPr>
                <w:rFonts w:ascii="Times New Roman" w:eastAsia="Times New Roman" w:hAnsi="Times New Roman"/>
                <w:sz w:val="24"/>
                <w:szCs w:val="24"/>
                <w:lang w:eastAsia="uk-UA"/>
              </w:rPr>
            </w:pPr>
            <w:r w:rsidRPr="00F70D1F">
              <w:rPr>
                <w:rFonts w:ascii="Times New Roman" w:eastAsia="Times New Roman" w:hAnsi="Times New Roman"/>
                <w:sz w:val="24"/>
                <w:szCs w:val="24"/>
                <w:lang w:eastAsia="uk-UA"/>
              </w:rPr>
              <w:t>Альтернатива 1.</w:t>
            </w:r>
          </w:p>
          <w:p w:rsidR="004760F5" w:rsidRPr="00F70D1F" w:rsidRDefault="004760F5" w:rsidP="001668E6">
            <w:pPr>
              <w:spacing w:line="240" w:lineRule="auto"/>
              <w:jc w:val="both"/>
              <w:rPr>
                <w:rFonts w:ascii="Times New Roman" w:eastAsia="Times New Roman" w:hAnsi="Times New Roman"/>
                <w:sz w:val="24"/>
                <w:szCs w:val="24"/>
                <w:lang w:val="ru-RU" w:eastAsia="uk-UA"/>
              </w:rPr>
            </w:pPr>
          </w:p>
        </w:tc>
        <w:tc>
          <w:tcPr>
            <w:tcW w:w="2828" w:type="pct"/>
            <w:tcBorders>
              <w:top w:val="nil"/>
              <w:left w:val="nil"/>
              <w:bottom w:val="single" w:sz="6" w:space="0" w:color="auto"/>
              <w:right w:val="single" w:sz="6" w:space="0" w:color="auto"/>
            </w:tcBorders>
            <w:tcMar>
              <w:top w:w="0" w:type="dxa"/>
              <w:left w:w="81" w:type="dxa"/>
              <w:bottom w:w="0" w:type="dxa"/>
              <w:right w:w="108" w:type="dxa"/>
            </w:tcMar>
            <w:hideMark/>
          </w:tcPr>
          <w:p w:rsidR="004760F5" w:rsidRDefault="004760F5" w:rsidP="001668E6">
            <w:pPr>
              <w:spacing w:line="240" w:lineRule="auto"/>
              <w:jc w:val="both"/>
              <w:rPr>
                <w:rFonts w:ascii="Times New Roman" w:eastAsia="Times New Roman" w:hAnsi="Times New Roman"/>
                <w:sz w:val="24"/>
                <w:szCs w:val="24"/>
                <w:lang w:eastAsia="uk-UA"/>
              </w:rPr>
            </w:pPr>
            <w:r w:rsidRPr="00F70D1F">
              <w:rPr>
                <w:rFonts w:ascii="Times New Roman" w:eastAsia="Times New Roman" w:hAnsi="Times New Roman"/>
                <w:sz w:val="24"/>
                <w:szCs w:val="24"/>
                <w:lang w:eastAsia="uk-UA"/>
              </w:rPr>
              <w:t>Збереження</w:t>
            </w:r>
            <w:r w:rsidR="00D56EEB">
              <w:rPr>
                <w:rFonts w:ascii="Times New Roman" w:eastAsia="Times New Roman" w:hAnsi="Times New Roman"/>
                <w:sz w:val="24"/>
                <w:szCs w:val="24"/>
                <w:lang w:val="en-US" w:eastAsia="uk-UA"/>
              </w:rPr>
              <w:t xml:space="preserve"> </w:t>
            </w:r>
            <w:r w:rsidRPr="00F70D1F">
              <w:rPr>
                <w:rFonts w:ascii="Times New Roman" w:eastAsia="Times New Roman" w:hAnsi="Times New Roman"/>
                <w:sz w:val="24"/>
                <w:szCs w:val="24"/>
                <w:lang w:val="en-US" w:eastAsia="uk-UA"/>
              </w:rPr>
              <w:t>status</w:t>
            </w:r>
            <w:r w:rsidR="00D56EEB">
              <w:rPr>
                <w:rFonts w:ascii="Times New Roman" w:eastAsia="Times New Roman" w:hAnsi="Times New Roman"/>
                <w:sz w:val="24"/>
                <w:szCs w:val="24"/>
                <w:lang w:val="en-US" w:eastAsia="uk-UA"/>
              </w:rPr>
              <w:t xml:space="preserve"> </w:t>
            </w:r>
            <w:r w:rsidRPr="00F70D1F">
              <w:rPr>
                <w:rFonts w:ascii="Times New Roman" w:eastAsia="Times New Roman" w:hAnsi="Times New Roman"/>
                <w:sz w:val="24"/>
                <w:szCs w:val="24"/>
                <w:lang w:val="en-US" w:eastAsia="uk-UA"/>
              </w:rPr>
              <w:t>quo</w:t>
            </w:r>
          </w:p>
          <w:p w:rsidR="004760F5" w:rsidRPr="00F70D1F" w:rsidRDefault="004760F5" w:rsidP="00E07AE1">
            <w:pPr>
              <w:spacing w:line="240" w:lineRule="auto"/>
              <w:jc w:val="both"/>
              <w:rPr>
                <w:rFonts w:ascii="Times New Roman" w:eastAsia="Times New Roman" w:hAnsi="Times New Roman"/>
                <w:sz w:val="24"/>
                <w:szCs w:val="24"/>
                <w:lang w:eastAsia="uk-UA"/>
              </w:rPr>
            </w:pPr>
            <w:r w:rsidRPr="00F70D1F">
              <w:rPr>
                <w:rFonts w:ascii="Times New Roman" w:eastAsia="Times New Roman" w:hAnsi="Times New Roman"/>
                <w:sz w:val="24"/>
                <w:szCs w:val="24"/>
                <w:lang w:eastAsia="uk-UA"/>
              </w:rPr>
              <w:t xml:space="preserve">Такий спосіб є неприйнятним та не </w:t>
            </w:r>
            <w:r w:rsidR="00264907">
              <w:rPr>
                <w:rFonts w:ascii="Times New Roman" w:eastAsia="Times New Roman" w:hAnsi="Times New Roman"/>
                <w:sz w:val="24"/>
                <w:szCs w:val="24"/>
                <w:lang w:eastAsia="uk-UA"/>
              </w:rPr>
              <w:t>забезпечить виконання статті 2</w:t>
            </w:r>
            <w:r w:rsidR="007457AB">
              <w:rPr>
                <w:rFonts w:ascii="Times New Roman" w:eastAsia="Times New Roman" w:hAnsi="Times New Roman"/>
                <w:sz w:val="24"/>
                <w:szCs w:val="24"/>
                <w:lang w:eastAsia="uk-UA"/>
              </w:rPr>
              <w:t>0 Закону України «Про насіння і</w:t>
            </w:r>
            <w:r w:rsidR="00264907">
              <w:rPr>
                <w:rFonts w:ascii="Times New Roman" w:eastAsia="Times New Roman" w:hAnsi="Times New Roman"/>
                <w:sz w:val="24"/>
                <w:szCs w:val="24"/>
                <w:lang w:eastAsia="uk-UA"/>
              </w:rPr>
              <w:t xml:space="preserve"> садивний матеріал» та статті 29 Закону України «Про охорону прав на сор</w:t>
            </w:r>
            <w:r w:rsidR="00180F5B">
              <w:rPr>
                <w:rFonts w:ascii="Times New Roman" w:eastAsia="Times New Roman" w:hAnsi="Times New Roman"/>
                <w:sz w:val="24"/>
                <w:szCs w:val="24"/>
                <w:lang w:eastAsia="uk-UA"/>
              </w:rPr>
              <w:t>ти рослин», якими передбачено</w:t>
            </w:r>
            <w:r w:rsidR="00264907">
              <w:rPr>
                <w:rFonts w:ascii="Times New Roman" w:eastAsia="Times New Roman" w:hAnsi="Times New Roman"/>
                <w:sz w:val="24"/>
                <w:szCs w:val="24"/>
                <w:lang w:eastAsia="uk-UA"/>
              </w:rPr>
              <w:t xml:space="preserve"> </w:t>
            </w:r>
            <w:r w:rsidR="00E07AE1">
              <w:rPr>
                <w:rFonts w:ascii="Times New Roman" w:eastAsia="Times New Roman" w:hAnsi="Times New Roman"/>
                <w:sz w:val="24"/>
                <w:szCs w:val="24"/>
                <w:lang w:eastAsia="uk-UA"/>
              </w:rPr>
              <w:t>Механізм виконання цих статей Законів України у системі «єдине вікно» можливий тільки через прийняття Порядку</w:t>
            </w:r>
            <w:r w:rsidR="00264907">
              <w:rPr>
                <w:rFonts w:ascii="Times New Roman" w:eastAsia="Times New Roman" w:hAnsi="Times New Roman"/>
                <w:sz w:val="24"/>
                <w:szCs w:val="24"/>
                <w:lang w:eastAsia="uk-UA"/>
              </w:rPr>
              <w:t xml:space="preserve"> проведення </w:t>
            </w:r>
            <w:r w:rsidR="00264907" w:rsidRPr="00264907">
              <w:rPr>
                <w:rFonts w:ascii="Times New Roman" w:eastAsia="Times New Roman" w:hAnsi="Times New Roman"/>
                <w:sz w:val="24"/>
                <w:szCs w:val="24"/>
                <w:lang w:eastAsia="ru-RU"/>
              </w:rPr>
              <w:t>перевірки сертифікатів та підтверджень при імпорті та/або експорті насіння та садивного матеріалу державним фітосанітарним інспектором</w:t>
            </w:r>
            <w:r w:rsidR="00E07AE1">
              <w:rPr>
                <w:rFonts w:ascii="Times New Roman" w:eastAsia="Times New Roman" w:hAnsi="Times New Roman"/>
                <w:sz w:val="24"/>
                <w:szCs w:val="24"/>
                <w:lang w:eastAsia="ru-RU"/>
              </w:rPr>
              <w:t>.</w:t>
            </w:r>
          </w:p>
        </w:tc>
      </w:tr>
      <w:tr w:rsidR="004760F5" w:rsidRPr="00F70D1F" w:rsidTr="00C27E4C">
        <w:tc>
          <w:tcPr>
            <w:tcW w:w="2172" w:type="pct"/>
            <w:tcBorders>
              <w:top w:val="single" w:sz="4" w:space="0" w:color="auto"/>
              <w:left w:val="single" w:sz="4" w:space="0" w:color="auto"/>
              <w:bottom w:val="single" w:sz="4" w:space="0" w:color="auto"/>
              <w:right w:val="single" w:sz="4" w:space="0" w:color="auto"/>
            </w:tcBorders>
            <w:tcMar>
              <w:top w:w="0" w:type="dxa"/>
              <w:left w:w="81" w:type="dxa"/>
              <w:bottom w:w="0" w:type="dxa"/>
              <w:right w:w="108" w:type="dxa"/>
            </w:tcMar>
          </w:tcPr>
          <w:p w:rsidR="004760F5" w:rsidRPr="00F60637" w:rsidRDefault="004760F5" w:rsidP="001668E6">
            <w:pPr>
              <w:pStyle w:val="rvps21"/>
              <w:shd w:val="clear" w:color="auto" w:fill="FFFFFF"/>
              <w:tabs>
                <w:tab w:val="left" w:pos="1134"/>
                <w:tab w:val="left" w:pos="1276"/>
              </w:tabs>
              <w:spacing w:after="0"/>
              <w:ind w:firstLine="0"/>
              <w:rPr>
                <w:color w:val="000000"/>
                <w:lang w:val="uk-UA"/>
              </w:rPr>
            </w:pPr>
            <w:r>
              <w:rPr>
                <w:color w:val="000000"/>
                <w:lang w:val="uk-UA"/>
              </w:rPr>
              <w:t>Альтернатива 2</w:t>
            </w:r>
          </w:p>
          <w:p w:rsidR="004760F5" w:rsidRPr="00F60637" w:rsidRDefault="004760F5" w:rsidP="001668E6">
            <w:pPr>
              <w:pStyle w:val="rvps21"/>
              <w:shd w:val="clear" w:color="auto" w:fill="FFFFFF"/>
              <w:tabs>
                <w:tab w:val="left" w:pos="1134"/>
                <w:tab w:val="left" w:pos="1276"/>
              </w:tabs>
              <w:spacing w:after="0"/>
              <w:ind w:firstLine="0"/>
              <w:rPr>
                <w:color w:val="000000"/>
                <w:lang w:val="uk-UA"/>
              </w:rPr>
            </w:pPr>
          </w:p>
        </w:tc>
        <w:tc>
          <w:tcPr>
            <w:tcW w:w="2828" w:type="pct"/>
            <w:tcBorders>
              <w:top w:val="single" w:sz="4" w:space="0" w:color="auto"/>
              <w:left w:val="single" w:sz="4" w:space="0" w:color="auto"/>
              <w:bottom w:val="single" w:sz="4" w:space="0" w:color="auto"/>
              <w:right w:val="single" w:sz="4" w:space="0" w:color="auto"/>
            </w:tcBorders>
            <w:tcMar>
              <w:top w:w="0" w:type="dxa"/>
              <w:left w:w="81" w:type="dxa"/>
              <w:bottom w:w="0" w:type="dxa"/>
              <w:right w:w="108" w:type="dxa"/>
            </w:tcMar>
          </w:tcPr>
          <w:p w:rsidR="004760F5" w:rsidRPr="00FC4E51" w:rsidRDefault="004760F5" w:rsidP="001668E6">
            <w:pPr>
              <w:pStyle w:val="rvps21"/>
              <w:shd w:val="clear" w:color="auto" w:fill="FFFFFF"/>
              <w:tabs>
                <w:tab w:val="left" w:pos="1134"/>
                <w:tab w:val="left" w:pos="1276"/>
              </w:tabs>
              <w:spacing w:after="0"/>
              <w:ind w:firstLine="0"/>
              <w:rPr>
                <w:lang w:val="uk-UA"/>
              </w:rPr>
            </w:pPr>
            <w:r w:rsidRPr="00FC4E51">
              <w:rPr>
                <w:lang w:val="uk-UA"/>
              </w:rPr>
              <w:t xml:space="preserve">Прийняття проекту </w:t>
            </w:r>
            <w:r w:rsidR="00264907" w:rsidRPr="00FC4E51">
              <w:rPr>
                <w:lang w:val="uk-UA"/>
              </w:rPr>
              <w:t>постанови</w:t>
            </w:r>
          </w:p>
          <w:p w:rsidR="00586B7E" w:rsidRPr="00FC4E51" w:rsidRDefault="004760F5" w:rsidP="001668E6">
            <w:pPr>
              <w:spacing w:line="240" w:lineRule="auto"/>
              <w:jc w:val="both"/>
              <w:rPr>
                <w:rFonts w:ascii="Times New Roman" w:eastAsia="Times New Roman" w:hAnsi="Times New Roman"/>
                <w:sz w:val="24"/>
                <w:szCs w:val="24"/>
                <w:lang w:eastAsia="ru-RU"/>
              </w:rPr>
            </w:pPr>
            <w:r w:rsidRPr="00FC4E51">
              <w:rPr>
                <w:rFonts w:ascii="Times New Roman" w:hAnsi="Times New Roman"/>
                <w:sz w:val="24"/>
                <w:szCs w:val="24"/>
              </w:rPr>
              <w:t>Запропонований</w:t>
            </w:r>
            <w:r w:rsidR="00D56EEB">
              <w:rPr>
                <w:rFonts w:ascii="Times New Roman" w:hAnsi="Times New Roman"/>
                <w:sz w:val="24"/>
                <w:szCs w:val="24"/>
              </w:rPr>
              <w:t xml:space="preserve"> </w:t>
            </w:r>
            <w:r w:rsidRPr="00FC4E51">
              <w:rPr>
                <w:rFonts w:ascii="Times New Roman" w:hAnsi="Times New Roman"/>
                <w:sz w:val="24"/>
                <w:szCs w:val="24"/>
              </w:rPr>
              <w:t>спосіб</w:t>
            </w:r>
            <w:r w:rsidR="00D56EEB">
              <w:rPr>
                <w:rFonts w:ascii="Times New Roman" w:hAnsi="Times New Roman"/>
                <w:sz w:val="24"/>
                <w:szCs w:val="24"/>
              </w:rPr>
              <w:t xml:space="preserve"> </w:t>
            </w:r>
            <w:r w:rsidRPr="00FC4E51">
              <w:rPr>
                <w:rFonts w:ascii="Times New Roman" w:hAnsi="Times New Roman"/>
                <w:sz w:val="24"/>
                <w:szCs w:val="24"/>
              </w:rPr>
              <w:t>вирішення</w:t>
            </w:r>
            <w:r w:rsidR="00D56EEB">
              <w:rPr>
                <w:rFonts w:ascii="Times New Roman" w:hAnsi="Times New Roman"/>
                <w:sz w:val="24"/>
                <w:szCs w:val="24"/>
              </w:rPr>
              <w:t xml:space="preserve"> </w:t>
            </w:r>
            <w:r w:rsidRPr="00FC4E51">
              <w:rPr>
                <w:rFonts w:ascii="Times New Roman" w:hAnsi="Times New Roman"/>
                <w:sz w:val="24"/>
                <w:szCs w:val="24"/>
              </w:rPr>
              <w:t>проблеми є найбільш</w:t>
            </w:r>
            <w:r w:rsidR="00D56EEB">
              <w:rPr>
                <w:rFonts w:ascii="Times New Roman" w:hAnsi="Times New Roman"/>
                <w:sz w:val="24"/>
                <w:szCs w:val="24"/>
              </w:rPr>
              <w:t xml:space="preserve"> </w:t>
            </w:r>
            <w:r w:rsidRPr="00FC4E51">
              <w:rPr>
                <w:rFonts w:ascii="Times New Roman" w:hAnsi="Times New Roman"/>
                <w:sz w:val="24"/>
                <w:szCs w:val="24"/>
              </w:rPr>
              <w:t>доцільним</w:t>
            </w:r>
            <w:r w:rsidR="00D56EEB">
              <w:rPr>
                <w:rFonts w:ascii="Times New Roman" w:hAnsi="Times New Roman"/>
                <w:sz w:val="24"/>
                <w:szCs w:val="24"/>
              </w:rPr>
              <w:t xml:space="preserve"> </w:t>
            </w:r>
            <w:r w:rsidRPr="00FC4E51">
              <w:rPr>
                <w:rFonts w:ascii="Times New Roman" w:hAnsi="Times New Roman"/>
                <w:sz w:val="24"/>
                <w:szCs w:val="24"/>
              </w:rPr>
              <w:t>та забезпечить</w:t>
            </w:r>
            <w:r w:rsidR="00586B7E" w:rsidRPr="00FC4E51">
              <w:rPr>
                <w:rFonts w:ascii="Times New Roman" w:hAnsi="Times New Roman"/>
                <w:sz w:val="24"/>
                <w:szCs w:val="24"/>
              </w:rPr>
              <w:t xml:space="preserve"> досягнення встановлених цілей шляхом затвердження Порядку </w:t>
            </w:r>
            <w:r w:rsidR="00586B7E" w:rsidRPr="00FC4E51">
              <w:rPr>
                <w:rFonts w:ascii="Times New Roman" w:eastAsia="Times New Roman" w:hAnsi="Times New Roman"/>
                <w:sz w:val="24"/>
                <w:szCs w:val="24"/>
                <w:lang w:eastAsia="ru-RU"/>
              </w:rPr>
              <w:t>проведення перевірки сертифікатів та підтверджень при імпорті та/або експорті насіння та садивного матеріалу державним фітосанітарним інспектором</w:t>
            </w:r>
            <w:r w:rsidR="00E07AE1">
              <w:rPr>
                <w:rFonts w:ascii="Times New Roman" w:eastAsia="Times New Roman" w:hAnsi="Times New Roman"/>
                <w:b/>
                <w:sz w:val="24"/>
                <w:szCs w:val="24"/>
                <w:lang w:eastAsia="ru-RU"/>
              </w:rPr>
              <w:t xml:space="preserve">, </w:t>
            </w:r>
          </w:p>
          <w:p w:rsidR="004760F5" w:rsidRPr="00FC4E51" w:rsidRDefault="00E07AE1" w:rsidP="001668E6">
            <w:pPr>
              <w:pStyle w:val="rvps21"/>
              <w:shd w:val="clear" w:color="auto" w:fill="FFFFFF"/>
              <w:tabs>
                <w:tab w:val="left" w:pos="1134"/>
                <w:tab w:val="left" w:pos="1276"/>
              </w:tabs>
              <w:spacing w:after="0"/>
              <w:ind w:firstLine="0"/>
              <w:rPr>
                <w:lang w:val="uk-UA"/>
              </w:rPr>
            </w:pPr>
            <w:r>
              <w:rPr>
                <w:lang w:val="uk-UA"/>
              </w:rPr>
              <w:t>щ</w:t>
            </w:r>
            <w:r w:rsidR="00545991" w:rsidRPr="00FC4E51">
              <w:rPr>
                <w:lang w:val="uk-UA"/>
              </w:rPr>
              <w:t xml:space="preserve">о в свою чергу </w:t>
            </w:r>
            <w:r w:rsidR="00976240" w:rsidRPr="00FC4E51">
              <w:rPr>
                <w:lang w:val="uk-UA"/>
              </w:rPr>
              <w:t>покращить умови ведення зовнішньоекономічної діяльності в Україні, зменшення часу, необхідного для здійснення експортно-імпортних операцій, та, відповідно, поліпшення інвестиційної привабливості України.</w:t>
            </w:r>
          </w:p>
        </w:tc>
      </w:tr>
    </w:tbl>
    <w:p w:rsidR="001668E6" w:rsidRDefault="001668E6" w:rsidP="00976240">
      <w:pPr>
        <w:pStyle w:val="rvps21"/>
        <w:shd w:val="clear" w:color="auto" w:fill="FFFFFF"/>
        <w:tabs>
          <w:tab w:val="left" w:pos="1134"/>
          <w:tab w:val="left" w:pos="1276"/>
        </w:tabs>
        <w:spacing w:after="0" w:line="276" w:lineRule="auto"/>
        <w:rPr>
          <w:b/>
          <w:color w:val="000000"/>
          <w:sz w:val="28"/>
          <w:szCs w:val="28"/>
          <w:lang w:val="uk-UA"/>
        </w:rPr>
      </w:pPr>
    </w:p>
    <w:p w:rsidR="001668E6" w:rsidRDefault="001668E6" w:rsidP="001668E6">
      <w:pPr>
        <w:pStyle w:val="rvps21"/>
        <w:shd w:val="clear" w:color="auto" w:fill="FFFFFF"/>
        <w:tabs>
          <w:tab w:val="left" w:pos="1134"/>
          <w:tab w:val="left" w:pos="1276"/>
        </w:tabs>
        <w:spacing w:after="0" w:line="276" w:lineRule="auto"/>
        <w:ind w:firstLine="709"/>
        <w:jc w:val="center"/>
        <w:rPr>
          <w:b/>
          <w:color w:val="000000"/>
          <w:sz w:val="28"/>
          <w:szCs w:val="28"/>
          <w:lang w:val="uk-UA"/>
        </w:rPr>
      </w:pPr>
    </w:p>
    <w:p w:rsidR="004760F5" w:rsidRPr="001668E6" w:rsidRDefault="004760F5" w:rsidP="001668E6">
      <w:pPr>
        <w:pStyle w:val="rvps21"/>
        <w:shd w:val="clear" w:color="auto" w:fill="FFFFFF"/>
        <w:tabs>
          <w:tab w:val="left" w:pos="1134"/>
          <w:tab w:val="left" w:pos="1276"/>
        </w:tabs>
        <w:spacing w:after="0" w:line="276" w:lineRule="auto"/>
        <w:ind w:firstLine="709"/>
        <w:rPr>
          <w:color w:val="000000"/>
          <w:sz w:val="28"/>
          <w:szCs w:val="28"/>
          <w:lang w:val="uk-UA"/>
        </w:rPr>
      </w:pPr>
      <w:r w:rsidRPr="003F27B7">
        <w:rPr>
          <w:color w:val="000000"/>
          <w:sz w:val="28"/>
          <w:szCs w:val="28"/>
          <w:lang w:val="uk-UA"/>
        </w:rPr>
        <w:t>2. Оцінка вибраних альтернативних способів досягнення цілей</w:t>
      </w:r>
      <w:r w:rsidR="001668E6">
        <w:rPr>
          <w:color w:val="000000"/>
          <w:sz w:val="28"/>
          <w:szCs w:val="28"/>
          <w:lang w:val="uk-UA"/>
        </w:rPr>
        <w:t>.</w:t>
      </w:r>
    </w:p>
    <w:p w:rsidR="004760F5" w:rsidRDefault="004760F5" w:rsidP="001668E6">
      <w:pPr>
        <w:pStyle w:val="rvps21"/>
        <w:shd w:val="clear" w:color="auto" w:fill="FFFFFF"/>
        <w:tabs>
          <w:tab w:val="left" w:pos="1134"/>
          <w:tab w:val="left" w:pos="1276"/>
        </w:tabs>
        <w:spacing w:after="0" w:line="276" w:lineRule="auto"/>
        <w:ind w:firstLine="709"/>
        <w:rPr>
          <w:color w:val="000000"/>
          <w:sz w:val="28"/>
          <w:szCs w:val="28"/>
          <w:lang w:val="uk-UA"/>
        </w:rPr>
      </w:pPr>
      <w:r w:rsidRPr="003F27B7">
        <w:rPr>
          <w:color w:val="000000"/>
          <w:sz w:val="28"/>
          <w:szCs w:val="28"/>
          <w:lang w:val="uk-UA"/>
        </w:rPr>
        <w:t>Оцінка впливу на сферу інтересів держави</w:t>
      </w:r>
    </w:p>
    <w:p w:rsidR="001668E6" w:rsidRPr="007B3AF6" w:rsidRDefault="001668E6" w:rsidP="001668E6">
      <w:pPr>
        <w:pStyle w:val="rvps21"/>
        <w:shd w:val="clear" w:color="auto" w:fill="FFFFFF"/>
        <w:tabs>
          <w:tab w:val="left" w:pos="1134"/>
          <w:tab w:val="left" w:pos="1276"/>
        </w:tabs>
        <w:spacing w:after="0" w:line="276" w:lineRule="auto"/>
        <w:ind w:firstLine="709"/>
        <w:rPr>
          <w:b/>
          <w:color w:val="000000"/>
          <w:sz w:val="28"/>
          <w:szCs w:val="28"/>
          <w:lang w:val="uk-UA"/>
        </w:rPr>
      </w:pPr>
    </w:p>
    <w:tbl>
      <w:tblPr>
        <w:tblpPr w:leftFromText="180" w:rightFromText="180" w:vertAnchor="text" w:horzAnchor="margin" w:tblpY="14"/>
        <w:tblW w:w="9718" w:type="dxa"/>
        <w:shd w:val="clear" w:color="auto" w:fill="F9F9F9"/>
        <w:tblLayout w:type="fixed"/>
        <w:tblCellMar>
          <w:left w:w="0" w:type="dxa"/>
          <w:right w:w="0" w:type="dxa"/>
        </w:tblCellMar>
        <w:tblLook w:val="04A0" w:firstRow="1" w:lastRow="0" w:firstColumn="1" w:lastColumn="0" w:noHBand="0" w:noVBand="1"/>
      </w:tblPr>
      <w:tblGrid>
        <w:gridCol w:w="2492"/>
        <w:gridCol w:w="5102"/>
        <w:gridCol w:w="2124"/>
      </w:tblGrid>
      <w:tr w:rsidR="00CB72D1" w:rsidRPr="00F60637" w:rsidTr="00CB72D1">
        <w:trPr>
          <w:trHeight w:val="268"/>
        </w:trPr>
        <w:tc>
          <w:tcPr>
            <w:tcW w:w="1282" w:type="pct"/>
            <w:tcBorders>
              <w:top w:val="single" w:sz="6" w:space="0" w:color="auto"/>
              <w:left w:val="single" w:sz="6" w:space="0" w:color="auto"/>
              <w:bottom w:val="single" w:sz="6" w:space="0" w:color="auto"/>
              <w:right w:val="single" w:sz="6" w:space="0" w:color="auto"/>
            </w:tcBorders>
            <w:shd w:val="clear" w:color="auto" w:fill="FFFFFF"/>
            <w:tcMar>
              <w:top w:w="0" w:type="dxa"/>
              <w:left w:w="81" w:type="dxa"/>
              <w:bottom w:w="0" w:type="dxa"/>
              <w:right w:w="108" w:type="dxa"/>
            </w:tcMar>
            <w:hideMark/>
          </w:tcPr>
          <w:p w:rsidR="00CB72D1" w:rsidRPr="00F60637" w:rsidRDefault="00CB72D1" w:rsidP="001668E6">
            <w:pPr>
              <w:pStyle w:val="rvps21"/>
              <w:shd w:val="clear" w:color="auto" w:fill="FFFFFF"/>
              <w:tabs>
                <w:tab w:val="left" w:pos="1134"/>
                <w:tab w:val="left" w:pos="1276"/>
              </w:tabs>
              <w:spacing w:after="0"/>
              <w:ind w:firstLine="0"/>
              <w:rPr>
                <w:color w:val="000000"/>
                <w:lang w:val="uk-UA"/>
              </w:rPr>
            </w:pPr>
            <w:r w:rsidRPr="00F60637">
              <w:rPr>
                <w:color w:val="000000"/>
                <w:lang w:val="uk-UA"/>
              </w:rPr>
              <w:t>Вид альтернативи</w:t>
            </w:r>
          </w:p>
        </w:tc>
        <w:tc>
          <w:tcPr>
            <w:tcW w:w="2625" w:type="pct"/>
            <w:tcBorders>
              <w:top w:val="single" w:sz="6" w:space="0" w:color="auto"/>
              <w:left w:val="nil"/>
              <w:bottom w:val="single" w:sz="6" w:space="0" w:color="auto"/>
              <w:right w:val="single" w:sz="6" w:space="0" w:color="auto"/>
            </w:tcBorders>
            <w:shd w:val="clear" w:color="auto" w:fill="FFFFFF"/>
            <w:hideMark/>
          </w:tcPr>
          <w:p w:rsidR="00CB72D1" w:rsidRPr="00F60637" w:rsidRDefault="00CB72D1" w:rsidP="001668E6">
            <w:pPr>
              <w:pStyle w:val="rvps21"/>
              <w:shd w:val="clear" w:color="auto" w:fill="FFFFFF"/>
              <w:tabs>
                <w:tab w:val="left" w:pos="1134"/>
                <w:tab w:val="left" w:pos="1276"/>
              </w:tabs>
              <w:spacing w:after="0"/>
              <w:ind w:firstLine="0"/>
              <w:rPr>
                <w:color w:val="000000"/>
                <w:lang w:val="uk-UA"/>
              </w:rPr>
            </w:pPr>
            <w:r w:rsidRPr="00F60637">
              <w:rPr>
                <w:color w:val="000000"/>
                <w:lang w:val="uk-UA"/>
              </w:rPr>
              <w:t>Вигоди</w:t>
            </w:r>
          </w:p>
        </w:tc>
        <w:tc>
          <w:tcPr>
            <w:tcW w:w="1093" w:type="pct"/>
            <w:tcBorders>
              <w:top w:val="single" w:sz="6"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CB72D1" w:rsidRPr="00F60637" w:rsidRDefault="00CB72D1" w:rsidP="001668E6">
            <w:pPr>
              <w:pStyle w:val="rvps21"/>
              <w:shd w:val="clear" w:color="auto" w:fill="FFFFFF"/>
              <w:tabs>
                <w:tab w:val="left" w:pos="1134"/>
                <w:tab w:val="left" w:pos="1276"/>
              </w:tabs>
              <w:spacing w:after="0"/>
              <w:ind w:firstLine="0"/>
              <w:rPr>
                <w:color w:val="000000"/>
                <w:lang w:val="uk-UA"/>
              </w:rPr>
            </w:pPr>
            <w:r w:rsidRPr="00F60637">
              <w:rPr>
                <w:color w:val="000000"/>
                <w:lang w:val="uk-UA"/>
              </w:rPr>
              <w:t>Витрати</w:t>
            </w:r>
          </w:p>
        </w:tc>
      </w:tr>
      <w:tr w:rsidR="00CB72D1" w:rsidRPr="00F60637" w:rsidTr="00CB72D1">
        <w:trPr>
          <w:trHeight w:val="982"/>
        </w:trPr>
        <w:tc>
          <w:tcPr>
            <w:tcW w:w="1282" w:type="pct"/>
            <w:tcBorders>
              <w:top w:val="nil"/>
              <w:left w:val="single" w:sz="6" w:space="0" w:color="auto"/>
              <w:bottom w:val="single" w:sz="6" w:space="0" w:color="auto"/>
              <w:right w:val="single" w:sz="6" w:space="0" w:color="auto"/>
            </w:tcBorders>
            <w:shd w:val="clear" w:color="auto" w:fill="FFFFFF"/>
            <w:tcMar>
              <w:top w:w="0" w:type="dxa"/>
              <w:left w:w="81" w:type="dxa"/>
              <w:bottom w:w="0" w:type="dxa"/>
              <w:right w:w="108" w:type="dxa"/>
            </w:tcMar>
            <w:hideMark/>
          </w:tcPr>
          <w:p w:rsidR="00CB72D1" w:rsidRPr="00F60637" w:rsidRDefault="00CB72D1" w:rsidP="001668E6">
            <w:pPr>
              <w:pStyle w:val="rvps21"/>
              <w:shd w:val="clear" w:color="auto" w:fill="FFFFFF"/>
              <w:tabs>
                <w:tab w:val="left" w:pos="709"/>
                <w:tab w:val="left" w:pos="1134"/>
                <w:tab w:val="left" w:pos="1276"/>
              </w:tabs>
              <w:spacing w:after="0"/>
              <w:ind w:firstLine="0"/>
              <w:rPr>
                <w:color w:val="000000"/>
                <w:lang w:val="uk-UA"/>
              </w:rPr>
            </w:pPr>
            <w:r w:rsidRPr="00F60637">
              <w:rPr>
                <w:color w:val="000000"/>
                <w:lang w:val="uk-UA"/>
              </w:rPr>
              <w:t>Альтернатива 1</w:t>
            </w:r>
          </w:p>
          <w:p w:rsidR="00CB72D1" w:rsidRPr="00F60637" w:rsidRDefault="00CB72D1" w:rsidP="001668E6">
            <w:pPr>
              <w:pStyle w:val="rvps21"/>
              <w:shd w:val="clear" w:color="auto" w:fill="FFFFFF"/>
              <w:tabs>
                <w:tab w:val="left" w:pos="1134"/>
                <w:tab w:val="left" w:pos="1276"/>
              </w:tabs>
              <w:spacing w:after="0"/>
              <w:ind w:firstLine="0"/>
              <w:rPr>
                <w:color w:val="000000"/>
                <w:lang w:val="uk-UA"/>
              </w:rPr>
            </w:pPr>
          </w:p>
        </w:tc>
        <w:tc>
          <w:tcPr>
            <w:tcW w:w="2625" w:type="pct"/>
            <w:tcBorders>
              <w:top w:val="nil"/>
              <w:left w:val="nil"/>
              <w:bottom w:val="single" w:sz="6" w:space="0" w:color="auto"/>
              <w:right w:val="single" w:sz="6" w:space="0" w:color="auto"/>
            </w:tcBorders>
            <w:shd w:val="clear" w:color="auto" w:fill="FFFFFF"/>
            <w:hideMark/>
          </w:tcPr>
          <w:p w:rsidR="00CB72D1" w:rsidRPr="00F60637" w:rsidRDefault="00CB72D1" w:rsidP="001668E6">
            <w:pPr>
              <w:pStyle w:val="rvps21"/>
              <w:shd w:val="clear" w:color="auto" w:fill="FFFFFF"/>
              <w:tabs>
                <w:tab w:val="left" w:pos="1134"/>
                <w:tab w:val="left" w:pos="1276"/>
              </w:tabs>
              <w:spacing w:after="0"/>
              <w:ind w:firstLine="0"/>
              <w:rPr>
                <w:color w:val="000000"/>
                <w:lang w:val="uk-UA"/>
              </w:rPr>
            </w:pPr>
            <w:r>
              <w:rPr>
                <w:color w:val="000000"/>
                <w:lang w:val="uk-UA"/>
              </w:rPr>
              <w:t>Відсутні.</w:t>
            </w:r>
          </w:p>
        </w:tc>
        <w:tc>
          <w:tcPr>
            <w:tcW w:w="1093" w:type="pct"/>
            <w:tcBorders>
              <w:top w:val="nil"/>
              <w:left w:val="nil"/>
              <w:bottom w:val="single" w:sz="6" w:space="0" w:color="auto"/>
              <w:right w:val="single" w:sz="6" w:space="0" w:color="auto"/>
            </w:tcBorders>
            <w:shd w:val="clear" w:color="auto" w:fill="FFFFFF"/>
            <w:tcMar>
              <w:top w:w="0" w:type="dxa"/>
              <w:left w:w="81" w:type="dxa"/>
              <w:bottom w:w="0" w:type="dxa"/>
              <w:right w:w="108" w:type="dxa"/>
            </w:tcMar>
            <w:hideMark/>
          </w:tcPr>
          <w:p w:rsidR="00CB72D1" w:rsidRPr="00F60637" w:rsidRDefault="00CB72D1" w:rsidP="001668E6">
            <w:pPr>
              <w:pStyle w:val="rvps21"/>
              <w:shd w:val="clear" w:color="auto" w:fill="FFFFFF"/>
              <w:tabs>
                <w:tab w:val="left" w:pos="1134"/>
                <w:tab w:val="left" w:pos="1276"/>
              </w:tabs>
              <w:spacing w:after="0"/>
              <w:ind w:firstLine="0"/>
              <w:jc w:val="center"/>
              <w:rPr>
                <w:color w:val="000000"/>
                <w:lang w:val="uk-UA"/>
              </w:rPr>
            </w:pPr>
            <w:r w:rsidRPr="00F60637">
              <w:rPr>
                <w:color w:val="000000"/>
                <w:lang w:val="uk-UA"/>
              </w:rPr>
              <w:t>Відсутні</w:t>
            </w:r>
          </w:p>
        </w:tc>
      </w:tr>
      <w:tr w:rsidR="00075907" w:rsidRPr="00075907" w:rsidTr="00CB72D1">
        <w:trPr>
          <w:trHeight w:val="563"/>
        </w:trPr>
        <w:tc>
          <w:tcPr>
            <w:tcW w:w="1282" w:type="pct"/>
            <w:tcBorders>
              <w:top w:val="nil"/>
              <w:left w:val="single" w:sz="6" w:space="0" w:color="auto"/>
              <w:bottom w:val="single" w:sz="6" w:space="0" w:color="auto"/>
              <w:right w:val="single" w:sz="6" w:space="0" w:color="auto"/>
            </w:tcBorders>
            <w:shd w:val="clear" w:color="auto" w:fill="FFFFFF"/>
            <w:tcMar>
              <w:top w:w="0" w:type="dxa"/>
              <w:left w:w="81" w:type="dxa"/>
              <w:bottom w:w="0" w:type="dxa"/>
              <w:right w:w="108" w:type="dxa"/>
            </w:tcMar>
            <w:hideMark/>
          </w:tcPr>
          <w:p w:rsidR="00CB72D1" w:rsidRPr="00691986" w:rsidRDefault="00CB72D1" w:rsidP="001668E6">
            <w:pPr>
              <w:pStyle w:val="rvps21"/>
              <w:shd w:val="clear" w:color="auto" w:fill="FFFFFF"/>
              <w:tabs>
                <w:tab w:val="left" w:pos="1134"/>
                <w:tab w:val="left" w:pos="1276"/>
              </w:tabs>
              <w:spacing w:after="0"/>
              <w:ind w:firstLine="0"/>
              <w:rPr>
                <w:lang w:val="uk-UA"/>
              </w:rPr>
            </w:pPr>
            <w:r w:rsidRPr="00691986">
              <w:rPr>
                <w:lang w:val="uk-UA"/>
              </w:rPr>
              <w:t>Альтернатива 2</w:t>
            </w:r>
          </w:p>
          <w:p w:rsidR="00CB72D1" w:rsidRPr="00075907" w:rsidRDefault="00CB72D1" w:rsidP="001668E6">
            <w:pPr>
              <w:pStyle w:val="rvps21"/>
              <w:shd w:val="clear" w:color="auto" w:fill="FFFFFF"/>
              <w:tabs>
                <w:tab w:val="left" w:pos="1134"/>
                <w:tab w:val="left" w:pos="1276"/>
              </w:tabs>
              <w:spacing w:after="0"/>
              <w:ind w:firstLine="0"/>
              <w:rPr>
                <w:highlight w:val="yellow"/>
                <w:lang w:val="uk-UA"/>
              </w:rPr>
            </w:pPr>
          </w:p>
        </w:tc>
        <w:tc>
          <w:tcPr>
            <w:tcW w:w="2625" w:type="pct"/>
            <w:tcBorders>
              <w:top w:val="nil"/>
              <w:left w:val="nil"/>
              <w:bottom w:val="single" w:sz="6" w:space="0" w:color="auto"/>
              <w:right w:val="single" w:sz="6" w:space="0" w:color="auto"/>
            </w:tcBorders>
            <w:shd w:val="clear" w:color="auto" w:fill="FFFFFF"/>
            <w:hideMark/>
          </w:tcPr>
          <w:p w:rsidR="00CB72D1" w:rsidRDefault="00602322" w:rsidP="001668E6">
            <w:pPr>
              <w:pStyle w:val="HTML"/>
              <w:shd w:val="clear" w:color="auto" w:fill="FFFFFF"/>
              <w:jc w:val="both"/>
              <w:textAlignment w:val="baseline"/>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Зменшення часу, с</w:t>
            </w:r>
            <w:r w:rsidR="00691986" w:rsidRPr="00691986">
              <w:rPr>
                <w:rFonts w:ascii="Times New Roman" w:hAnsi="Times New Roman" w:cs="Times New Roman"/>
                <w:sz w:val="24"/>
                <w:szCs w:val="24"/>
                <w:lang w:eastAsia="ru-RU"/>
              </w:rPr>
              <w:t xml:space="preserve">прощення та удосконалення </w:t>
            </w:r>
            <w:r>
              <w:rPr>
                <w:rFonts w:ascii="Times New Roman" w:hAnsi="Times New Roman" w:cs="Times New Roman"/>
                <w:sz w:val="24"/>
                <w:szCs w:val="24"/>
                <w:lang w:eastAsia="ru-RU"/>
              </w:rPr>
              <w:t>перевірки</w:t>
            </w:r>
            <w:r w:rsidR="00A93F3F" w:rsidRPr="00586B7E">
              <w:rPr>
                <w:rFonts w:ascii="Times New Roman" w:hAnsi="Times New Roman" w:cs="Times New Roman"/>
                <w:sz w:val="24"/>
                <w:szCs w:val="24"/>
                <w:lang w:eastAsia="ru-RU"/>
              </w:rPr>
              <w:t xml:space="preserve"> сертифікатів та підтверджень при імпорті та/або експорті насіння та садивного матеріалу державним фітосанітарним інспектором</w:t>
            </w:r>
            <w:r w:rsidR="00A93F3F">
              <w:rPr>
                <w:rFonts w:ascii="Times New Roman" w:hAnsi="Times New Roman" w:cs="Times New Roman"/>
                <w:sz w:val="24"/>
                <w:szCs w:val="24"/>
                <w:lang w:eastAsia="ru-RU"/>
              </w:rPr>
              <w:t>.</w:t>
            </w:r>
          </w:p>
          <w:p w:rsidR="0067373C" w:rsidRPr="001D61D4" w:rsidRDefault="0067373C" w:rsidP="00FD2DA8">
            <w:pPr>
              <w:pStyle w:val="HTML"/>
              <w:shd w:val="clear" w:color="auto" w:fill="FFFFFF"/>
              <w:jc w:val="both"/>
              <w:textAlignment w:val="baseline"/>
              <w:rPr>
                <w:rFonts w:ascii="Times New Roman" w:hAnsi="Times New Roman" w:cs="Times New Roman"/>
                <w:sz w:val="24"/>
                <w:szCs w:val="24"/>
                <w:highlight w:val="yellow"/>
                <w:lang w:eastAsia="ru-RU"/>
              </w:rPr>
            </w:pPr>
            <w:r w:rsidRPr="001D61D4">
              <w:rPr>
                <w:rFonts w:ascii="Times New Roman" w:hAnsi="Times New Roman" w:cs="Times New Roman"/>
                <w:sz w:val="24"/>
                <w:szCs w:val="24"/>
                <w:lang w:eastAsia="ru-RU"/>
              </w:rPr>
              <w:t>Зменшення часу для здійснення експортно-імпортних операцій</w:t>
            </w:r>
            <w:r w:rsidR="00FD2DA8" w:rsidRPr="001D61D4">
              <w:rPr>
                <w:rFonts w:ascii="Times New Roman" w:hAnsi="Times New Roman" w:cs="Times New Roman"/>
                <w:sz w:val="24"/>
                <w:szCs w:val="24"/>
                <w:lang w:eastAsia="ru-RU"/>
              </w:rPr>
              <w:t xml:space="preserve"> державними фітосанітарними інспекторами</w:t>
            </w:r>
            <w:r w:rsidRPr="001D61D4">
              <w:rPr>
                <w:rFonts w:ascii="Times New Roman" w:hAnsi="Times New Roman" w:cs="Times New Roman"/>
                <w:sz w:val="24"/>
                <w:szCs w:val="24"/>
                <w:highlight w:val="yellow"/>
                <w:lang w:eastAsia="ru-RU"/>
              </w:rPr>
              <w:t>.</w:t>
            </w:r>
          </w:p>
        </w:tc>
        <w:tc>
          <w:tcPr>
            <w:tcW w:w="1093" w:type="pct"/>
            <w:tcBorders>
              <w:top w:val="nil"/>
              <w:left w:val="nil"/>
              <w:bottom w:val="single" w:sz="6" w:space="0" w:color="auto"/>
              <w:right w:val="single" w:sz="6" w:space="0" w:color="auto"/>
            </w:tcBorders>
            <w:shd w:val="clear" w:color="auto" w:fill="FFFFFF"/>
            <w:tcMar>
              <w:top w:w="0" w:type="dxa"/>
              <w:left w:w="81" w:type="dxa"/>
              <w:bottom w:w="0" w:type="dxa"/>
              <w:right w:w="108" w:type="dxa"/>
            </w:tcMar>
            <w:hideMark/>
          </w:tcPr>
          <w:p w:rsidR="003A5D53" w:rsidRPr="004C3726" w:rsidRDefault="00ED7791" w:rsidP="003A5D53">
            <w:pPr>
              <w:jc w:val="center"/>
              <w:rPr>
                <w:rFonts w:ascii="Times New Roman" w:hAnsi="Times New Roman"/>
                <w:color w:val="000000" w:themeColor="text1"/>
                <w:sz w:val="24"/>
                <w:szCs w:val="24"/>
              </w:rPr>
            </w:pPr>
            <w:r>
              <w:rPr>
                <w:rFonts w:ascii="Times New Roman" w:hAnsi="Times New Roman"/>
              </w:rPr>
              <w:t xml:space="preserve">Витрати держави </w:t>
            </w:r>
            <w:r w:rsidR="003A5D53" w:rsidRPr="004C3726">
              <w:rPr>
                <w:rFonts w:ascii="Times New Roman" w:hAnsi="Times New Roman"/>
              </w:rPr>
              <w:t xml:space="preserve"> становитимуть </w:t>
            </w:r>
            <w:r>
              <w:rPr>
                <w:rFonts w:ascii="Times New Roman" w:hAnsi="Times New Roman"/>
              </w:rPr>
              <w:t xml:space="preserve">за рік - </w:t>
            </w:r>
            <w:r>
              <w:rPr>
                <w:rFonts w:ascii="Times New Roman" w:hAnsi="Times New Roman"/>
                <w:color w:val="000000" w:themeColor="text1"/>
                <w:sz w:val="24"/>
                <w:szCs w:val="24"/>
              </w:rPr>
              <w:t>258288,5</w:t>
            </w:r>
            <w:r w:rsidR="0033224F">
              <w:rPr>
                <w:rFonts w:ascii="Times New Roman" w:hAnsi="Times New Roman"/>
                <w:color w:val="000000" w:themeColor="text1"/>
                <w:sz w:val="24"/>
                <w:szCs w:val="24"/>
              </w:rPr>
              <w:t xml:space="preserve"> грн</w:t>
            </w:r>
          </w:p>
          <w:p w:rsidR="003A5D53" w:rsidRPr="004C3726" w:rsidRDefault="003A5D53" w:rsidP="003A5D53">
            <w:pPr>
              <w:jc w:val="center"/>
              <w:rPr>
                <w:rFonts w:ascii="Times New Roman" w:eastAsia="Times New Roman" w:hAnsi="Times New Roman"/>
                <w:color w:val="000000" w:themeColor="text1"/>
                <w:sz w:val="24"/>
                <w:szCs w:val="24"/>
              </w:rPr>
            </w:pPr>
            <w:r w:rsidRPr="004C3726">
              <w:rPr>
                <w:rFonts w:ascii="Times New Roman" w:hAnsi="Times New Roman"/>
                <w:color w:val="000000" w:themeColor="text1"/>
              </w:rPr>
              <w:t xml:space="preserve">За </w:t>
            </w:r>
            <w:r w:rsidR="00E07AE1" w:rsidRPr="004C3726">
              <w:rPr>
                <w:rFonts w:ascii="Times New Roman" w:hAnsi="Times New Roman"/>
                <w:color w:val="000000" w:themeColor="text1"/>
              </w:rPr>
              <w:t>п’ять</w:t>
            </w:r>
            <w:r w:rsidR="00ED7791">
              <w:rPr>
                <w:rFonts w:ascii="Times New Roman" w:hAnsi="Times New Roman"/>
                <w:color w:val="000000" w:themeColor="text1"/>
              </w:rPr>
              <w:t xml:space="preserve"> років </w:t>
            </w:r>
            <w:r w:rsidR="00873D92">
              <w:rPr>
                <w:rFonts w:ascii="Times New Roman" w:hAnsi="Times New Roman"/>
                <w:color w:val="000000" w:themeColor="text1"/>
              </w:rPr>
              <w:t>-</w:t>
            </w:r>
            <w:r w:rsidR="00ED7791">
              <w:rPr>
                <w:rFonts w:ascii="Times New Roman" w:hAnsi="Times New Roman"/>
                <w:color w:val="000000" w:themeColor="text1"/>
              </w:rPr>
              <w:t xml:space="preserve"> 1291442,5</w:t>
            </w:r>
            <w:r w:rsidR="0033224F">
              <w:rPr>
                <w:rFonts w:ascii="Times New Roman" w:hAnsi="Times New Roman"/>
                <w:color w:val="000000" w:themeColor="text1"/>
              </w:rPr>
              <w:t xml:space="preserve"> грн</w:t>
            </w:r>
          </w:p>
          <w:p w:rsidR="00CB72D1" w:rsidRPr="00075907" w:rsidRDefault="00CB72D1" w:rsidP="001668E6">
            <w:pPr>
              <w:spacing w:line="240" w:lineRule="auto"/>
              <w:jc w:val="center"/>
              <w:rPr>
                <w:rFonts w:ascii="Times New Roman" w:eastAsia="Times New Roman" w:hAnsi="Times New Roman"/>
                <w:sz w:val="24"/>
                <w:szCs w:val="24"/>
                <w:lang w:eastAsia="uk-UA"/>
              </w:rPr>
            </w:pPr>
          </w:p>
        </w:tc>
      </w:tr>
    </w:tbl>
    <w:p w:rsidR="004760F5" w:rsidRPr="002C6E01" w:rsidRDefault="004760F5" w:rsidP="001668E6">
      <w:pPr>
        <w:pStyle w:val="rvps21"/>
        <w:shd w:val="clear" w:color="auto" w:fill="FFFFFF"/>
        <w:tabs>
          <w:tab w:val="left" w:pos="1134"/>
          <w:tab w:val="left" w:pos="1276"/>
        </w:tabs>
        <w:spacing w:after="0"/>
        <w:ind w:left="1571" w:firstLine="0"/>
        <w:rPr>
          <w:color w:val="000000"/>
          <w:sz w:val="28"/>
          <w:szCs w:val="28"/>
          <w:lang w:val="uk-UA"/>
        </w:rPr>
      </w:pPr>
      <w:r w:rsidRPr="00075907">
        <w:rPr>
          <w:sz w:val="28"/>
          <w:szCs w:val="28"/>
          <w:lang w:val="uk-UA"/>
        </w:rPr>
        <w:t> </w:t>
      </w:r>
      <w:r w:rsidRPr="002C6E01">
        <w:rPr>
          <w:color w:val="000000"/>
          <w:sz w:val="28"/>
          <w:szCs w:val="28"/>
          <w:lang w:val="uk-UA"/>
        </w:rPr>
        <w:t> </w:t>
      </w:r>
    </w:p>
    <w:p w:rsidR="00ED7791" w:rsidRDefault="00ED7791" w:rsidP="004760F5">
      <w:pPr>
        <w:pStyle w:val="rvps21"/>
        <w:shd w:val="clear" w:color="auto" w:fill="FFFFFF"/>
        <w:tabs>
          <w:tab w:val="left" w:pos="1134"/>
          <w:tab w:val="left" w:pos="1276"/>
        </w:tabs>
        <w:spacing w:after="0"/>
        <w:ind w:firstLine="851"/>
        <w:rPr>
          <w:color w:val="000000"/>
          <w:sz w:val="28"/>
          <w:szCs w:val="28"/>
          <w:lang w:val="uk-UA"/>
        </w:rPr>
      </w:pPr>
    </w:p>
    <w:p w:rsidR="0010108B" w:rsidRDefault="0010108B" w:rsidP="004760F5">
      <w:pPr>
        <w:pStyle w:val="rvps21"/>
        <w:shd w:val="clear" w:color="auto" w:fill="FFFFFF"/>
        <w:tabs>
          <w:tab w:val="left" w:pos="1134"/>
          <w:tab w:val="left" w:pos="1276"/>
        </w:tabs>
        <w:spacing w:after="0"/>
        <w:ind w:firstLine="851"/>
        <w:rPr>
          <w:color w:val="000000"/>
          <w:sz w:val="28"/>
          <w:szCs w:val="28"/>
          <w:lang w:val="uk-UA"/>
        </w:rPr>
      </w:pPr>
    </w:p>
    <w:p w:rsidR="004760F5" w:rsidRDefault="004760F5" w:rsidP="004760F5">
      <w:pPr>
        <w:pStyle w:val="rvps21"/>
        <w:shd w:val="clear" w:color="auto" w:fill="FFFFFF"/>
        <w:tabs>
          <w:tab w:val="left" w:pos="1134"/>
          <w:tab w:val="left" w:pos="1276"/>
        </w:tabs>
        <w:spacing w:after="0"/>
        <w:ind w:firstLine="851"/>
        <w:rPr>
          <w:color w:val="000000"/>
          <w:sz w:val="28"/>
          <w:szCs w:val="28"/>
          <w:lang w:val="uk-UA"/>
        </w:rPr>
      </w:pPr>
      <w:r w:rsidRPr="002C6E01">
        <w:rPr>
          <w:color w:val="000000"/>
          <w:sz w:val="28"/>
          <w:szCs w:val="28"/>
          <w:lang w:val="uk-UA"/>
        </w:rPr>
        <w:lastRenderedPageBreak/>
        <w:t>Оцінка впливу на сферу інтересів суб’єктів господарювання</w:t>
      </w:r>
    </w:p>
    <w:p w:rsidR="004760F5" w:rsidRDefault="004760F5" w:rsidP="004760F5">
      <w:pPr>
        <w:pStyle w:val="rvps21"/>
        <w:shd w:val="clear" w:color="auto" w:fill="FFFFFF"/>
        <w:tabs>
          <w:tab w:val="left" w:pos="1134"/>
          <w:tab w:val="left" w:pos="1276"/>
        </w:tabs>
        <w:spacing w:after="0"/>
        <w:ind w:firstLine="851"/>
        <w:rPr>
          <w:color w:val="000000"/>
          <w:sz w:val="28"/>
          <w:szCs w:val="28"/>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1447"/>
        <w:gridCol w:w="1559"/>
        <w:gridCol w:w="1559"/>
        <w:gridCol w:w="992"/>
      </w:tblGrid>
      <w:tr w:rsidR="00602322" w:rsidRPr="00F60637" w:rsidTr="00803DB4">
        <w:tc>
          <w:tcPr>
            <w:tcW w:w="2410" w:type="dxa"/>
          </w:tcPr>
          <w:p w:rsidR="00602322" w:rsidRPr="00F60637" w:rsidRDefault="00602322" w:rsidP="00C27E4C">
            <w:pPr>
              <w:pStyle w:val="rvps21"/>
              <w:tabs>
                <w:tab w:val="left" w:pos="1134"/>
                <w:tab w:val="left" w:pos="1276"/>
              </w:tabs>
              <w:spacing w:after="0"/>
              <w:ind w:firstLine="0"/>
              <w:jc w:val="center"/>
              <w:rPr>
                <w:b/>
                <w:color w:val="000000"/>
                <w:lang w:val="uk-UA"/>
              </w:rPr>
            </w:pPr>
            <w:r w:rsidRPr="00F60637">
              <w:rPr>
                <w:b/>
                <w:color w:val="000000"/>
                <w:lang w:val="uk-UA"/>
              </w:rPr>
              <w:t>Показник</w:t>
            </w:r>
          </w:p>
        </w:tc>
        <w:tc>
          <w:tcPr>
            <w:tcW w:w="1559" w:type="dxa"/>
          </w:tcPr>
          <w:p w:rsidR="00602322" w:rsidRPr="00F60637" w:rsidRDefault="00602322" w:rsidP="00C27E4C">
            <w:pPr>
              <w:pStyle w:val="rvps21"/>
              <w:tabs>
                <w:tab w:val="left" w:pos="1134"/>
                <w:tab w:val="left" w:pos="1276"/>
              </w:tabs>
              <w:spacing w:after="0"/>
              <w:ind w:firstLine="0"/>
              <w:jc w:val="center"/>
              <w:rPr>
                <w:b/>
                <w:color w:val="000000"/>
                <w:lang w:val="uk-UA"/>
              </w:rPr>
            </w:pPr>
            <w:r w:rsidRPr="00F60637">
              <w:rPr>
                <w:b/>
                <w:color w:val="000000"/>
                <w:lang w:val="uk-UA"/>
              </w:rPr>
              <w:t>Великі</w:t>
            </w:r>
          </w:p>
        </w:tc>
        <w:tc>
          <w:tcPr>
            <w:tcW w:w="1447" w:type="dxa"/>
          </w:tcPr>
          <w:p w:rsidR="00602322" w:rsidRPr="00F60637" w:rsidRDefault="00602322" w:rsidP="00C27E4C">
            <w:pPr>
              <w:pStyle w:val="rvps21"/>
              <w:tabs>
                <w:tab w:val="left" w:pos="1134"/>
                <w:tab w:val="left" w:pos="1276"/>
              </w:tabs>
              <w:spacing w:after="0"/>
              <w:ind w:firstLine="0"/>
              <w:jc w:val="center"/>
              <w:rPr>
                <w:b/>
                <w:color w:val="000000"/>
                <w:lang w:val="uk-UA"/>
              </w:rPr>
            </w:pPr>
            <w:r w:rsidRPr="00F60637">
              <w:rPr>
                <w:b/>
                <w:color w:val="000000"/>
                <w:lang w:val="uk-UA"/>
              </w:rPr>
              <w:t>Середні</w:t>
            </w:r>
          </w:p>
        </w:tc>
        <w:tc>
          <w:tcPr>
            <w:tcW w:w="1559" w:type="dxa"/>
          </w:tcPr>
          <w:p w:rsidR="00602322" w:rsidRPr="00F60637" w:rsidRDefault="00602322" w:rsidP="00C27E4C">
            <w:pPr>
              <w:pStyle w:val="rvps21"/>
              <w:tabs>
                <w:tab w:val="left" w:pos="1134"/>
                <w:tab w:val="left" w:pos="1276"/>
              </w:tabs>
              <w:spacing w:after="0"/>
              <w:ind w:firstLine="0"/>
              <w:jc w:val="center"/>
              <w:rPr>
                <w:b/>
                <w:color w:val="000000"/>
                <w:lang w:val="uk-UA"/>
              </w:rPr>
            </w:pPr>
            <w:r w:rsidRPr="00F60637">
              <w:rPr>
                <w:b/>
                <w:color w:val="000000"/>
                <w:lang w:val="uk-UA"/>
              </w:rPr>
              <w:t>Малі</w:t>
            </w:r>
          </w:p>
        </w:tc>
        <w:tc>
          <w:tcPr>
            <w:tcW w:w="1559" w:type="dxa"/>
          </w:tcPr>
          <w:p w:rsidR="00602322" w:rsidRPr="00F60637" w:rsidRDefault="00602322" w:rsidP="00C27E4C">
            <w:pPr>
              <w:pStyle w:val="rvps21"/>
              <w:tabs>
                <w:tab w:val="left" w:pos="1134"/>
                <w:tab w:val="left" w:pos="1276"/>
              </w:tabs>
              <w:spacing w:after="0"/>
              <w:ind w:firstLine="0"/>
              <w:jc w:val="center"/>
              <w:rPr>
                <w:b/>
                <w:color w:val="000000"/>
                <w:lang w:val="uk-UA"/>
              </w:rPr>
            </w:pPr>
            <w:r w:rsidRPr="00F60637">
              <w:rPr>
                <w:b/>
                <w:color w:val="000000"/>
                <w:lang w:val="uk-UA"/>
              </w:rPr>
              <w:t>Мікро</w:t>
            </w:r>
          </w:p>
        </w:tc>
        <w:tc>
          <w:tcPr>
            <w:tcW w:w="992" w:type="dxa"/>
          </w:tcPr>
          <w:p w:rsidR="00602322" w:rsidRPr="00F60637" w:rsidRDefault="00602322" w:rsidP="00C27E4C">
            <w:pPr>
              <w:pStyle w:val="rvps21"/>
              <w:tabs>
                <w:tab w:val="left" w:pos="1134"/>
                <w:tab w:val="left" w:pos="1276"/>
              </w:tabs>
              <w:spacing w:after="0"/>
              <w:ind w:firstLine="0"/>
              <w:jc w:val="center"/>
              <w:rPr>
                <w:b/>
                <w:color w:val="000000"/>
                <w:lang w:val="uk-UA"/>
              </w:rPr>
            </w:pPr>
            <w:r w:rsidRPr="00F60637">
              <w:rPr>
                <w:b/>
                <w:color w:val="000000"/>
                <w:lang w:val="uk-UA"/>
              </w:rPr>
              <w:t>Разом</w:t>
            </w:r>
          </w:p>
        </w:tc>
      </w:tr>
      <w:tr w:rsidR="00327B00" w:rsidRPr="00EB64D7" w:rsidTr="00DB16D7">
        <w:tc>
          <w:tcPr>
            <w:tcW w:w="2410" w:type="dxa"/>
          </w:tcPr>
          <w:p w:rsidR="00327B00" w:rsidRPr="00C84DBE" w:rsidRDefault="00327B00" w:rsidP="00C27E4C">
            <w:pPr>
              <w:pStyle w:val="rvps21"/>
              <w:tabs>
                <w:tab w:val="left" w:pos="1134"/>
                <w:tab w:val="left" w:pos="1276"/>
              </w:tabs>
              <w:spacing w:after="0"/>
              <w:ind w:firstLine="0"/>
              <w:rPr>
                <w:color w:val="000000"/>
                <w:lang w:val="uk-UA"/>
              </w:rPr>
            </w:pPr>
            <w:r w:rsidRPr="00C84DBE">
              <w:rPr>
                <w:color w:val="000000"/>
                <w:lang w:val="uk-UA"/>
              </w:rPr>
              <w:t>Кількість суб’єктів господарювання, що підпадають під дію регулювання, одиниць</w:t>
            </w:r>
          </w:p>
        </w:tc>
        <w:tc>
          <w:tcPr>
            <w:tcW w:w="1559" w:type="dxa"/>
          </w:tcPr>
          <w:p w:rsidR="00327B00" w:rsidRPr="00C84DBE" w:rsidRDefault="00327B00" w:rsidP="00C27E4C">
            <w:pPr>
              <w:pStyle w:val="rvps21"/>
              <w:tabs>
                <w:tab w:val="left" w:pos="1134"/>
                <w:tab w:val="left" w:pos="1276"/>
              </w:tabs>
              <w:spacing w:after="0"/>
              <w:ind w:firstLine="0"/>
              <w:jc w:val="center"/>
              <w:rPr>
                <w:lang w:val="uk-UA"/>
              </w:rPr>
            </w:pPr>
            <w:r>
              <w:rPr>
                <w:lang w:val="uk-UA"/>
              </w:rPr>
              <w:t>49</w:t>
            </w:r>
          </w:p>
        </w:tc>
        <w:tc>
          <w:tcPr>
            <w:tcW w:w="3006" w:type="dxa"/>
            <w:gridSpan w:val="2"/>
          </w:tcPr>
          <w:p w:rsidR="00327B00" w:rsidRPr="00C84DBE" w:rsidRDefault="00327B00" w:rsidP="00C27E4C">
            <w:pPr>
              <w:pStyle w:val="rvps21"/>
              <w:tabs>
                <w:tab w:val="left" w:pos="1134"/>
                <w:tab w:val="left" w:pos="1276"/>
              </w:tabs>
              <w:spacing w:after="0"/>
              <w:ind w:firstLine="0"/>
              <w:jc w:val="center"/>
              <w:rPr>
                <w:lang w:val="uk-UA"/>
              </w:rPr>
            </w:pPr>
            <w:r>
              <w:rPr>
                <w:lang w:val="uk-UA"/>
              </w:rPr>
              <w:t>446</w:t>
            </w:r>
          </w:p>
        </w:tc>
        <w:tc>
          <w:tcPr>
            <w:tcW w:w="1559" w:type="dxa"/>
          </w:tcPr>
          <w:p w:rsidR="00327B00" w:rsidRPr="00C84DBE" w:rsidRDefault="00327B00" w:rsidP="00C27E4C">
            <w:pPr>
              <w:pStyle w:val="rvps21"/>
              <w:tabs>
                <w:tab w:val="left" w:pos="1134"/>
                <w:tab w:val="left" w:pos="1276"/>
              </w:tabs>
              <w:spacing w:after="0"/>
              <w:ind w:firstLine="0"/>
              <w:jc w:val="center"/>
              <w:rPr>
                <w:lang w:val="uk-UA"/>
              </w:rPr>
            </w:pPr>
            <w:r>
              <w:rPr>
                <w:lang w:val="uk-UA"/>
              </w:rPr>
              <w:t>відсутні</w:t>
            </w:r>
          </w:p>
        </w:tc>
        <w:tc>
          <w:tcPr>
            <w:tcW w:w="992" w:type="dxa"/>
            <w:shd w:val="clear" w:color="auto" w:fill="auto"/>
          </w:tcPr>
          <w:p w:rsidR="00327B00" w:rsidRPr="00EB64D7" w:rsidRDefault="00327B00" w:rsidP="00C27E4C">
            <w:pPr>
              <w:pStyle w:val="rvps21"/>
              <w:tabs>
                <w:tab w:val="left" w:pos="1134"/>
                <w:tab w:val="left" w:pos="1276"/>
              </w:tabs>
              <w:spacing w:after="0"/>
              <w:ind w:firstLine="0"/>
              <w:jc w:val="center"/>
              <w:rPr>
                <w:highlight w:val="yellow"/>
                <w:lang w:val="uk-UA"/>
              </w:rPr>
            </w:pPr>
            <w:r>
              <w:rPr>
                <w:lang w:val="uk-UA"/>
              </w:rPr>
              <w:t>495</w:t>
            </w:r>
          </w:p>
        </w:tc>
      </w:tr>
      <w:tr w:rsidR="00327B00" w:rsidRPr="00EB64D7" w:rsidTr="00DB16D7">
        <w:tc>
          <w:tcPr>
            <w:tcW w:w="2410" w:type="dxa"/>
          </w:tcPr>
          <w:p w:rsidR="00327B00" w:rsidRPr="00C84DBE" w:rsidRDefault="00327B00" w:rsidP="007E67E9">
            <w:pPr>
              <w:pStyle w:val="rvps21"/>
              <w:tabs>
                <w:tab w:val="left" w:pos="1134"/>
                <w:tab w:val="left" w:pos="1276"/>
              </w:tabs>
              <w:spacing w:after="0"/>
              <w:ind w:firstLine="0"/>
              <w:rPr>
                <w:color w:val="000000"/>
                <w:lang w:val="uk-UA"/>
              </w:rPr>
            </w:pPr>
            <w:r w:rsidRPr="00C84DBE">
              <w:rPr>
                <w:color w:val="000000"/>
                <w:lang w:val="uk-UA"/>
              </w:rPr>
              <w:t>питома вага групи у загальній кількості, відсотків</w:t>
            </w:r>
          </w:p>
        </w:tc>
        <w:tc>
          <w:tcPr>
            <w:tcW w:w="1559" w:type="dxa"/>
          </w:tcPr>
          <w:p w:rsidR="00327B00" w:rsidRPr="00246C18" w:rsidRDefault="00327B00" w:rsidP="007E67E9">
            <w:pPr>
              <w:pStyle w:val="rvps21"/>
              <w:tabs>
                <w:tab w:val="left" w:pos="1134"/>
                <w:tab w:val="left" w:pos="1276"/>
              </w:tabs>
              <w:spacing w:after="0"/>
              <w:ind w:firstLine="0"/>
              <w:jc w:val="center"/>
              <w:rPr>
                <w:lang w:val="uk-UA"/>
              </w:rPr>
            </w:pPr>
            <w:r w:rsidRPr="00246C18">
              <w:rPr>
                <w:lang w:val="uk-UA"/>
              </w:rPr>
              <w:t>10%</w:t>
            </w:r>
          </w:p>
        </w:tc>
        <w:tc>
          <w:tcPr>
            <w:tcW w:w="3006" w:type="dxa"/>
            <w:gridSpan w:val="2"/>
          </w:tcPr>
          <w:p w:rsidR="00327B00" w:rsidRPr="00246C18" w:rsidRDefault="00327B00" w:rsidP="007E67E9">
            <w:pPr>
              <w:pStyle w:val="rvps21"/>
              <w:tabs>
                <w:tab w:val="left" w:pos="1134"/>
                <w:tab w:val="left" w:pos="1276"/>
              </w:tabs>
              <w:spacing w:after="0"/>
              <w:ind w:firstLine="0"/>
              <w:jc w:val="center"/>
              <w:rPr>
                <w:lang w:val="uk-UA"/>
              </w:rPr>
            </w:pPr>
            <w:r>
              <w:rPr>
                <w:lang w:val="uk-UA"/>
              </w:rPr>
              <w:t>90%</w:t>
            </w:r>
          </w:p>
        </w:tc>
        <w:tc>
          <w:tcPr>
            <w:tcW w:w="1559" w:type="dxa"/>
          </w:tcPr>
          <w:p w:rsidR="00327B00" w:rsidRPr="00246C18" w:rsidRDefault="00327B00" w:rsidP="007E67E9">
            <w:pPr>
              <w:pStyle w:val="rvps21"/>
              <w:tabs>
                <w:tab w:val="left" w:pos="1134"/>
                <w:tab w:val="left" w:pos="1276"/>
              </w:tabs>
              <w:spacing w:after="0"/>
              <w:ind w:firstLine="0"/>
              <w:jc w:val="center"/>
              <w:rPr>
                <w:lang w:val="uk-UA"/>
              </w:rPr>
            </w:pPr>
            <w:r w:rsidRPr="00246C18">
              <w:rPr>
                <w:lang w:val="uk-UA"/>
              </w:rPr>
              <w:t>Х</w:t>
            </w:r>
          </w:p>
        </w:tc>
        <w:tc>
          <w:tcPr>
            <w:tcW w:w="992" w:type="dxa"/>
          </w:tcPr>
          <w:p w:rsidR="00327B00" w:rsidRPr="00246C18" w:rsidRDefault="00327B00" w:rsidP="007E67E9">
            <w:pPr>
              <w:pStyle w:val="rvps21"/>
              <w:tabs>
                <w:tab w:val="left" w:pos="1134"/>
                <w:tab w:val="left" w:pos="1276"/>
              </w:tabs>
              <w:spacing w:after="0"/>
              <w:ind w:firstLine="0"/>
              <w:jc w:val="center"/>
              <w:rPr>
                <w:lang w:val="uk-UA"/>
              </w:rPr>
            </w:pPr>
            <w:r w:rsidRPr="00246C18">
              <w:rPr>
                <w:lang w:val="uk-UA"/>
              </w:rPr>
              <w:t>100</w:t>
            </w:r>
          </w:p>
        </w:tc>
      </w:tr>
    </w:tbl>
    <w:p w:rsidR="004760F5" w:rsidRDefault="004760F5" w:rsidP="004760F5">
      <w:pPr>
        <w:pStyle w:val="rvps21"/>
        <w:shd w:val="clear" w:color="auto" w:fill="FFFFFF"/>
        <w:tabs>
          <w:tab w:val="left" w:pos="1134"/>
          <w:tab w:val="left" w:pos="1276"/>
        </w:tabs>
        <w:spacing w:after="0"/>
        <w:ind w:firstLine="851"/>
        <w:rPr>
          <w:sz w:val="28"/>
          <w:szCs w:val="28"/>
          <w:lang w:val="uk-UA"/>
        </w:rPr>
      </w:pPr>
    </w:p>
    <w:p w:rsidR="00976240" w:rsidRPr="00216AD3" w:rsidRDefault="00976240" w:rsidP="004760F5">
      <w:pPr>
        <w:pStyle w:val="rvps21"/>
        <w:shd w:val="clear" w:color="auto" w:fill="FFFFFF"/>
        <w:tabs>
          <w:tab w:val="left" w:pos="1134"/>
          <w:tab w:val="left" w:pos="1276"/>
        </w:tabs>
        <w:spacing w:after="0"/>
        <w:ind w:firstLine="851"/>
        <w:rPr>
          <w:sz w:val="28"/>
          <w:szCs w:val="28"/>
          <w:lang w:val="uk-UA"/>
        </w:rPr>
      </w:pPr>
    </w:p>
    <w:tbl>
      <w:tblPr>
        <w:tblW w:w="9720" w:type="dxa"/>
        <w:shd w:val="clear" w:color="auto" w:fill="F9F9F9"/>
        <w:tblLayout w:type="fixed"/>
        <w:tblCellMar>
          <w:left w:w="0" w:type="dxa"/>
          <w:right w:w="0" w:type="dxa"/>
        </w:tblCellMar>
        <w:tblLook w:val="04A0" w:firstRow="1" w:lastRow="0" w:firstColumn="1" w:lastColumn="0" w:noHBand="0" w:noVBand="1"/>
      </w:tblPr>
      <w:tblGrid>
        <w:gridCol w:w="2351"/>
        <w:gridCol w:w="4676"/>
        <w:gridCol w:w="2693"/>
      </w:tblGrid>
      <w:tr w:rsidR="004760F5" w:rsidRPr="00F60637" w:rsidTr="00C27E4C">
        <w:tc>
          <w:tcPr>
            <w:tcW w:w="1209" w:type="pct"/>
            <w:tcBorders>
              <w:top w:val="single" w:sz="6" w:space="0" w:color="auto"/>
              <w:left w:val="single" w:sz="6" w:space="0" w:color="auto"/>
              <w:bottom w:val="single" w:sz="6" w:space="0" w:color="auto"/>
              <w:right w:val="single" w:sz="6" w:space="0" w:color="auto"/>
            </w:tcBorders>
            <w:shd w:val="clear" w:color="auto" w:fill="FFFFFF"/>
            <w:tcMar>
              <w:top w:w="0" w:type="dxa"/>
              <w:left w:w="81" w:type="dxa"/>
              <w:bottom w:w="0" w:type="dxa"/>
              <w:right w:w="108" w:type="dxa"/>
            </w:tcMar>
            <w:hideMark/>
          </w:tcPr>
          <w:p w:rsidR="004760F5" w:rsidRPr="00C378BC" w:rsidRDefault="004760F5" w:rsidP="00C27E4C">
            <w:pPr>
              <w:pStyle w:val="rvps21"/>
              <w:shd w:val="clear" w:color="auto" w:fill="FFFFFF"/>
              <w:tabs>
                <w:tab w:val="left" w:pos="1134"/>
                <w:tab w:val="left" w:pos="1276"/>
              </w:tabs>
              <w:spacing w:after="0"/>
              <w:ind w:firstLine="0"/>
              <w:rPr>
                <w:b/>
                <w:color w:val="000000"/>
                <w:lang w:val="uk-UA"/>
              </w:rPr>
            </w:pPr>
            <w:r w:rsidRPr="00C378BC">
              <w:rPr>
                <w:b/>
                <w:color w:val="000000"/>
                <w:lang w:val="uk-UA"/>
              </w:rPr>
              <w:t>Вид альтернативи</w:t>
            </w:r>
          </w:p>
        </w:tc>
        <w:tc>
          <w:tcPr>
            <w:tcW w:w="2405" w:type="pct"/>
            <w:tcBorders>
              <w:top w:val="single" w:sz="6" w:space="0" w:color="auto"/>
              <w:left w:val="nil"/>
              <w:bottom w:val="single" w:sz="6" w:space="0" w:color="auto"/>
              <w:right w:val="single" w:sz="6" w:space="0" w:color="auto"/>
            </w:tcBorders>
            <w:shd w:val="clear" w:color="auto" w:fill="FFFFFF"/>
            <w:hideMark/>
          </w:tcPr>
          <w:p w:rsidR="004760F5" w:rsidRPr="00C378BC" w:rsidRDefault="004760F5" w:rsidP="00C27E4C">
            <w:pPr>
              <w:pStyle w:val="rvps21"/>
              <w:shd w:val="clear" w:color="auto" w:fill="FFFFFF"/>
              <w:tabs>
                <w:tab w:val="left" w:pos="1134"/>
                <w:tab w:val="left" w:pos="1276"/>
              </w:tabs>
              <w:spacing w:after="0"/>
              <w:rPr>
                <w:b/>
                <w:color w:val="000000"/>
                <w:lang w:val="uk-UA"/>
              </w:rPr>
            </w:pPr>
            <w:r w:rsidRPr="00C378BC">
              <w:rPr>
                <w:b/>
                <w:color w:val="000000"/>
                <w:lang w:val="uk-UA"/>
              </w:rPr>
              <w:t>Вигоди</w:t>
            </w:r>
          </w:p>
        </w:tc>
        <w:tc>
          <w:tcPr>
            <w:tcW w:w="1385" w:type="pct"/>
            <w:tcBorders>
              <w:top w:val="single" w:sz="6"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4760F5" w:rsidRPr="00C378BC" w:rsidRDefault="004760F5" w:rsidP="00C27E4C">
            <w:pPr>
              <w:pStyle w:val="rvps21"/>
              <w:shd w:val="clear" w:color="auto" w:fill="FFFFFF"/>
              <w:tabs>
                <w:tab w:val="left" w:pos="1134"/>
                <w:tab w:val="left" w:pos="1276"/>
              </w:tabs>
              <w:spacing w:after="0"/>
              <w:rPr>
                <w:b/>
                <w:color w:val="000000"/>
                <w:lang w:val="uk-UA"/>
              </w:rPr>
            </w:pPr>
            <w:r w:rsidRPr="00C378BC">
              <w:rPr>
                <w:b/>
                <w:color w:val="000000"/>
                <w:lang w:val="uk-UA"/>
              </w:rPr>
              <w:t>Витрати</w:t>
            </w:r>
          </w:p>
        </w:tc>
      </w:tr>
      <w:tr w:rsidR="004760F5" w:rsidRPr="00F60637" w:rsidTr="00C27E4C">
        <w:tc>
          <w:tcPr>
            <w:tcW w:w="1209" w:type="pct"/>
            <w:tcBorders>
              <w:top w:val="nil"/>
              <w:left w:val="single" w:sz="6" w:space="0" w:color="auto"/>
              <w:bottom w:val="single" w:sz="4" w:space="0" w:color="auto"/>
              <w:right w:val="single" w:sz="6" w:space="0" w:color="auto"/>
            </w:tcBorders>
            <w:shd w:val="clear" w:color="auto" w:fill="FFFFFF"/>
            <w:tcMar>
              <w:top w:w="0" w:type="dxa"/>
              <w:left w:w="81" w:type="dxa"/>
              <w:bottom w:w="0" w:type="dxa"/>
              <w:right w:w="108" w:type="dxa"/>
            </w:tcMar>
            <w:hideMark/>
          </w:tcPr>
          <w:p w:rsidR="004760F5" w:rsidRPr="00F60637" w:rsidRDefault="004760F5" w:rsidP="00C27E4C">
            <w:pPr>
              <w:pStyle w:val="rvps21"/>
              <w:shd w:val="clear" w:color="auto" w:fill="FFFFFF"/>
              <w:tabs>
                <w:tab w:val="left" w:pos="1134"/>
                <w:tab w:val="left" w:pos="1276"/>
              </w:tabs>
              <w:spacing w:after="0"/>
              <w:ind w:firstLine="0"/>
              <w:rPr>
                <w:color w:val="000000"/>
                <w:lang w:val="uk-UA"/>
              </w:rPr>
            </w:pPr>
            <w:r w:rsidRPr="00F60637">
              <w:rPr>
                <w:color w:val="000000"/>
                <w:lang w:val="uk-UA"/>
              </w:rPr>
              <w:t>Альтернатива 1</w:t>
            </w:r>
          </w:p>
          <w:p w:rsidR="004760F5" w:rsidRPr="00F60637" w:rsidRDefault="004760F5" w:rsidP="00C27E4C">
            <w:pPr>
              <w:pStyle w:val="rvps21"/>
              <w:shd w:val="clear" w:color="auto" w:fill="FFFFFF"/>
              <w:tabs>
                <w:tab w:val="left" w:pos="1134"/>
                <w:tab w:val="left" w:pos="1276"/>
              </w:tabs>
              <w:spacing w:after="0"/>
              <w:rPr>
                <w:color w:val="000000"/>
                <w:lang w:val="uk-UA"/>
              </w:rPr>
            </w:pPr>
          </w:p>
        </w:tc>
        <w:tc>
          <w:tcPr>
            <w:tcW w:w="2405" w:type="pct"/>
            <w:tcBorders>
              <w:top w:val="nil"/>
              <w:left w:val="nil"/>
              <w:bottom w:val="single" w:sz="4" w:space="0" w:color="auto"/>
              <w:right w:val="single" w:sz="6" w:space="0" w:color="auto"/>
            </w:tcBorders>
            <w:shd w:val="clear" w:color="auto" w:fill="FFFFFF"/>
            <w:hideMark/>
          </w:tcPr>
          <w:p w:rsidR="004760F5" w:rsidRPr="00F60637" w:rsidRDefault="004760F5" w:rsidP="00C27E4C">
            <w:pPr>
              <w:pStyle w:val="rvps21"/>
              <w:shd w:val="clear" w:color="auto" w:fill="FFFFFF"/>
              <w:tabs>
                <w:tab w:val="left" w:pos="1134"/>
                <w:tab w:val="left" w:pos="1276"/>
              </w:tabs>
              <w:spacing w:after="0"/>
              <w:ind w:firstLine="0"/>
              <w:rPr>
                <w:color w:val="000000"/>
                <w:lang w:val="uk-UA"/>
              </w:rPr>
            </w:pPr>
            <w:r w:rsidRPr="00F60637">
              <w:rPr>
                <w:color w:val="000000"/>
                <w:lang w:val="uk-UA"/>
              </w:rPr>
              <w:t>Відсутні</w:t>
            </w:r>
          </w:p>
          <w:p w:rsidR="004760F5" w:rsidRPr="00F60637" w:rsidRDefault="004760F5" w:rsidP="00C27E4C">
            <w:pPr>
              <w:pStyle w:val="rvps21"/>
              <w:shd w:val="clear" w:color="auto" w:fill="FFFFFF"/>
              <w:tabs>
                <w:tab w:val="left" w:pos="1134"/>
                <w:tab w:val="left" w:pos="1276"/>
              </w:tabs>
              <w:spacing w:after="0"/>
              <w:ind w:right="142" w:firstLine="0"/>
              <w:rPr>
                <w:color w:val="000000"/>
                <w:lang w:val="uk-UA"/>
              </w:rPr>
            </w:pPr>
          </w:p>
        </w:tc>
        <w:tc>
          <w:tcPr>
            <w:tcW w:w="1385" w:type="pct"/>
            <w:tcBorders>
              <w:top w:val="nil"/>
              <w:left w:val="nil"/>
              <w:bottom w:val="single" w:sz="4" w:space="0" w:color="auto"/>
              <w:right w:val="single" w:sz="6" w:space="0" w:color="auto"/>
            </w:tcBorders>
            <w:shd w:val="clear" w:color="auto" w:fill="FFFFFF"/>
            <w:tcMar>
              <w:top w:w="0" w:type="dxa"/>
              <w:left w:w="81" w:type="dxa"/>
              <w:bottom w:w="0" w:type="dxa"/>
              <w:right w:w="108" w:type="dxa"/>
            </w:tcMar>
            <w:hideMark/>
          </w:tcPr>
          <w:p w:rsidR="007E6CAB" w:rsidRPr="00234937" w:rsidRDefault="00234937" w:rsidP="0067373C">
            <w:pPr>
              <w:pStyle w:val="rvps21"/>
              <w:shd w:val="clear" w:color="auto" w:fill="FFFFFF"/>
              <w:tabs>
                <w:tab w:val="left" w:pos="1134"/>
                <w:tab w:val="left" w:pos="1276"/>
              </w:tabs>
              <w:spacing w:after="0"/>
              <w:ind w:firstLine="0"/>
              <w:rPr>
                <w:color w:val="FF0000"/>
                <w:lang w:val="uk-UA"/>
              </w:rPr>
            </w:pPr>
            <w:r w:rsidRPr="00FC4E51">
              <w:rPr>
                <w:lang w:val="uk-UA" w:eastAsia="uk-UA"/>
              </w:rPr>
              <w:t>Н</w:t>
            </w:r>
            <w:r w:rsidRPr="00FC4E51">
              <w:rPr>
                <w:lang w:eastAsia="uk-UA"/>
              </w:rPr>
              <w:t>е забезпечить виконання статті 20 Закону України «Про насіння і садивний матеріал» та статті 29 Закону України «Про охорону прав на сорти рослин»</w:t>
            </w:r>
            <w:r w:rsidR="0067373C">
              <w:rPr>
                <w:color w:val="FF0000"/>
                <w:lang w:val="uk-UA"/>
              </w:rPr>
              <w:t xml:space="preserve">. </w:t>
            </w:r>
            <w:r w:rsidR="0067373C" w:rsidRPr="00AC37CA">
              <w:rPr>
                <w:lang w:val="uk-UA"/>
              </w:rPr>
              <w:t>Відсутність механізму порядку проведення перевірки сертифікатів та підтверджень при імпорті та/або експорті призводить до значних часових та фінансових витрат у суб’єктів господарювання, які не можливо обрахувати.</w:t>
            </w:r>
          </w:p>
        </w:tc>
      </w:tr>
      <w:tr w:rsidR="004760F5" w:rsidRPr="00F60637" w:rsidTr="00C27E4C">
        <w:trPr>
          <w:trHeight w:val="582"/>
        </w:trPr>
        <w:tc>
          <w:tcPr>
            <w:tcW w:w="1209" w:type="pct"/>
            <w:tcBorders>
              <w:top w:val="single" w:sz="4" w:space="0" w:color="auto"/>
              <w:left w:val="single" w:sz="6" w:space="0" w:color="auto"/>
              <w:bottom w:val="single" w:sz="6" w:space="0" w:color="auto"/>
              <w:right w:val="single" w:sz="6" w:space="0" w:color="auto"/>
            </w:tcBorders>
            <w:shd w:val="clear" w:color="auto" w:fill="FFFFFF"/>
            <w:tcMar>
              <w:top w:w="0" w:type="dxa"/>
              <w:left w:w="81" w:type="dxa"/>
              <w:bottom w:w="0" w:type="dxa"/>
              <w:right w:w="108" w:type="dxa"/>
            </w:tcMar>
            <w:hideMark/>
          </w:tcPr>
          <w:p w:rsidR="004760F5" w:rsidRPr="00F60637" w:rsidRDefault="004760F5" w:rsidP="00C27E4C">
            <w:pPr>
              <w:pStyle w:val="rvps21"/>
              <w:shd w:val="clear" w:color="auto" w:fill="FFFFFF"/>
              <w:tabs>
                <w:tab w:val="left" w:pos="1134"/>
                <w:tab w:val="left" w:pos="1276"/>
              </w:tabs>
              <w:spacing w:after="0"/>
              <w:ind w:firstLine="0"/>
              <w:rPr>
                <w:color w:val="000000"/>
                <w:lang w:val="uk-UA"/>
              </w:rPr>
            </w:pPr>
            <w:r>
              <w:rPr>
                <w:color w:val="000000"/>
                <w:lang w:val="uk-UA"/>
              </w:rPr>
              <w:t>Альтернатива 2</w:t>
            </w:r>
          </w:p>
          <w:p w:rsidR="004760F5" w:rsidRPr="00F60637" w:rsidRDefault="004760F5" w:rsidP="00C27E4C">
            <w:pPr>
              <w:pStyle w:val="rvps21"/>
              <w:shd w:val="clear" w:color="auto" w:fill="FFFFFF"/>
              <w:tabs>
                <w:tab w:val="left" w:pos="1134"/>
                <w:tab w:val="left" w:pos="1276"/>
              </w:tabs>
              <w:spacing w:after="0"/>
              <w:ind w:firstLine="0"/>
              <w:rPr>
                <w:color w:val="000000"/>
                <w:lang w:val="uk-UA"/>
              </w:rPr>
            </w:pPr>
          </w:p>
        </w:tc>
        <w:tc>
          <w:tcPr>
            <w:tcW w:w="2405" w:type="pct"/>
            <w:tcBorders>
              <w:top w:val="single" w:sz="4" w:space="0" w:color="auto"/>
              <w:left w:val="nil"/>
              <w:bottom w:val="single" w:sz="6" w:space="0" w:color="auto"/>
              <w:right w:val="single" w:sz="6" w:space="0" w:color="auto"/>
            </w:tcBorders>
            <w:shd w:val="clear" w:color="auto" w:fill="FFFFFF"/>
            <w:hideMark/>
          </w:tcPr>
          <w:p w:rsidR="003A6D10" w:rsidRPr="00FC4E51" w:rsidRDefault="004760F5" w:rsidP="003A6D10">
            <w:pPr>
              <w:pStyle w:val="rvps21"/>
              <w:shd w:val="clear" w:color="auto" w:fill="FFFFFF"/>
              <w:tabs>
                <w:tab w:val="left" w:pos="1134"/>
                <w:tab w:val="left" w:pos="1276"/>
              </w:tabs>
              <w:spacing w:after="0"/>
              <w:ind w:firstLine="0"/>
              <w:rPr>
                <w:lang w:val="uk-UA"/>
              </w:rPr>
            </w:pPr>
            <w:r w:rsidRPr="00FC4E51">
              <w:rPr>
                <w:lang w:val="uk-UA"/>
              </w:rPr>
              <w:t>Запропонований спосіб вирішення проблеми є найбільш доцільним</w:t>
            </w:r>
            <w:r w:rsidR="003A6D10" w:rsidRPr="00FC4E51">
              <w:rPr>
                <w:lang w:val="uk-UA"/>
              </w:rPr>
              <w:t>, забезпечить досягнення встановлених цілей шляхом затвердження Порядку проведення перевірки сертифікатів та підтверджень при імпорті та/або експорті насіння та садивного матеріалу державним фітосанітарним інспектором</w:t>
            </w:r>
            <w:r w:rsidR="003A6D10" w:rsidRPr="00FC4E51">
              <w:rPr>
                <w:b/>
                <w:lang w:val="uk-UA"/>
              </w:rPr>
              <w:t>.</w:t>
            </w:r>
          </w:p>
          <w:p w:rsidR="007E6CAB" w:rsidRDefault="003A6D10" w:rsidP="003A6D10">
            <w:pPr>
              <w:pStyle w:val="rvps21"/>
              <w:shd w:val="clear" w:color="auto" w:fill="FFFFFF"/>
              <w:tabs>
                <w:tab w:val="left" w:pos="1134"/>
                <w:tab w:val="left" w:pos="1276"/>
              </w:tabs>
              <w:spacing w:after="0"/>
              <w:ind w:firstLine="0"/>
              <w:rPr>
                <w:color w:val="FF0000"/>
                <w:lang w:val="uk-UA"/>
              </w:rPr>
            </w:pPr>
            <w:r w:rsidRPr="00FC4E51">
              <w:rPr>
                <w:lang w:val="uk-UA"/>
              </w:rPr>
              <w:t>Що в свою чергу покращить умови ведення зовнішньоекономічної діяльності в Україні, зменшення часу, необхідного для здійснення експортно-імпортних операцій, та, відповідно, поліпшення інвестиційної привабливості України</w:t>
            </w:r>
            <w:r w:rsidR="0067373C">
              <w:rPr>
                <w:color w:val="FF0000"/>
                <w:lang w:val="uk-UA"/>
              </w:rPr>
              <w:t>.</w:t>
            </w:r>
          </w:p>
          <w:p w:rsidR="0067373C" w:rsidRPr="00AC37CA" w:rsidRDefault="0067373C" w:rsidP="003A6D10">
            <w:pPr>
              <w:pStyle w:val="rvps21"/>
              <w:shd w:val="clear" w:color="auto" w:fill="FFFFFF"/>
              <w:tabs>
                <w:tab w:val="left" w:pos="1134"/>
                <w:tab w:val="left" w:pos="1276"/>
              </w:tabs>
              <w:spacing w:after="0"/>
              <w:ind w:firstLine="0"/>
              <w:rPr>
                <w:sz w:val="22"/>
                <w:szCs w:val="22"/>
              </w:rPr>
            </w:pPr>
            <w:r w:rsidRPr="00AC37CA">
              <w:rPr>
                <w:sz w:val="22"/>
                <w:szCs w:val="22"/>
                <w:shd w:val="clear" w:color="auto" w:fill="FFFFFF"/>
                <w:lang w:val="uk-UA"/>
              </w:rPr>
              <w:t>С</w:t>
            </w:r>
            <w:r w:rsidRPr="00AC37CA">
              <w:rPr>
                <w:sz w:val="22"/>
                <w:szCs w:val="22"/>
                <w:shd w:val="clear" w:color="auto" w:fill="FFFFFF"/>
              </w:rPr>
              <w:t xml:space="preserve">корочення часових витрат бізнесу на здійснення процедур оформлення товарів за рахунок однократного подання підприємством уніфікованого набору відомостей, які повинні використовуватися усіма контролюючими </w:t>
            </w:r>
            <w:r w:rsidRPr="00AC37CA">
              <w:rPr>
                <w:sz w:val="22"/>
                <w:szCs w:val="22"/>
                <w:shd w:val="clear" w:color="auto" w:fill="FFFFFF"/>
              </w:rPr>
              <w:lastRenderedPageBreak/>
              <w:t>органами, через «єдине вікно».</w:t>
            </w:r>
          </w:p>
        </w:tc>
        <w:tc>
          <w:tcPr>
            <w:tcW w:w="1385" w:type="pct"/>
            <w:tcBorders>
              <w:top w:val="single" w:sz="4"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E07AE1" w:rsidRPr="0017629C" w:rsidRDefault="00E07AE1" w:rsidP="00E07AE1">
            <w:pPr>
              <w:jc w:val="center"/>
              <w:rPr>
                <w:rFonts w:ascii="Times New Roman" w:hAnsi="Times New Roman"/>
                <w:color w:val="000000" w:themeColor="text1"/>
                <w:sz w:val="24"/>
                <w:szCs w:val="24"/>
              </w:rPr>
            </w:pPr>
            <w:r>
              <w:rPr>
                <w:rFonts w:ascii="Times New Roman" w:hAnsi="Times New Roman"/>
              </w:rPr>
              <w:lastRenderedPageBreak/>
              <w:t>В</w:t>
            </w:r>
            <w:r w:rsidRPr="0033224F">
              <w:rPr>
                <w:rFonts w:ascii="Times New Roman" w:hAnsi="Times New Roman"/>
              </w:rPr>
              <w:t xml:space="preserve">итрати суб’єктів господарювання </w:t>
            </w:r>
            <w:r w:rsidRPr="0017629C">
              <w:rPr>
                <w:rFonts w:ascii="Times New Roman" w:hAnsi="Times New Roman"/>
                <w:color w:val="000000" w:themeColor="text1"/>
                <w:sz w:val="24"/>
                <w:szCs w:val="24"/>
              </w:rPr>
              <w:t>становитимуть за рік</w:t>
            </w:r>
            <w:r>
              <w:rPr>
                <w:rFonts w:ascii="Times New Roman" w:hAnsi="Times New Roman"/>
                <w:color w:val="000000" w:themeColor="text1"/>
                <w:sz w:val="24"/>
                <w:szCs w:val="24"/>
              </w:rPr>
              <w:t>-</w:t>
            </w:r>
            <w:r w:rsidRPr="0017629C">
              <w:rPr>
                <w:rFonts w:ascii="Times New Roman" w:hAnsi="Times New Roman"/>
                <w:color w:val="000000" w:themeColor="text1"/>
                <w:sz w:val="24"/>
                <w:szCs w:val="24"/>
              </w:rPr>
              <w:t>34702371</w:t>
            </w:r>
            <w:r>
              <w:rPr>
                <w:rFonts w:ascii="Times New Roman" w:hAnsi="Times New Roman"/>
                <w:color w:val="000000" w:themeColor="text1"/>
                <w:sz w:val="24"/>
                <w:szCs w:val="24"/>
              </w:rPr>
              <w:t xml:space="preserve"> грн.,</w:t>
            </w:r>
          </w:p>
          <w:p w:rsidR="00E07AE1" w:rsidRPr="0017629C" w:rsidRDefault="00E07AE1" w:rsidP="00E07AE1">
            <w:pPr>
              <w:jc w:val="center"/>
              <w:rPr>
                <w:rFonts w:ascii="Times New Roman" w:eastAsia="Times New Roman" w:hAnsi="Times New Roman"/>
                <w:color w:val="000000" w:themeColor="text1"/>
                <w:sz w:val="24"/>
                <w:szCs w:val="24"/>
              </w:rPr>
            </w:pPr>
            <w:r w:rsidRPr="0017629C">
              <w:rPr>
                <w:rFonts w:ascii="Times New Roman" w:hAnsi="Times New Roman"/>
                <w:color w:val="000000" w:themeColor="text1"/>
                <w:sz w:val="24"/>
                <w:szCs w:val="24"/>
              </w:rPr>
              <w:t>за п’ять років – 173511855 грн</w:t>
            </w:r>
            <w:r>
              <w:rPr>
                <w:rFonts w:ascii="Times New Roman" w:hAnsi="Times New Roman"/>
                <w:color w:val="000000" w:themeColor="text1"/>
                <w:sz w:val="24"/>
                <w:szCs w:val="24"/>
              </w:rPr>
              <w:t>.</w:t>
            </w:r>
          </w:p>
          <w:p w:rsidR="00D160A2" w:rsidRPr="00680196" w:rsidRDefault="00D160A2" w:rsidP="00680196">
            <w:pPr>
              <w:pStyle w:val="rvps21"/>
              <w:shd w:val="clear" w:color="auto" w:fill="FFFFFF"/>
              <w:tabs>
                <w:tab w:val="left" w:pos="1134"/>
                <w:tab w:val="left" w:pos="1276"/>
              </w:tabs>
              <w:spacing w:after="0"/>
              <w:ind w:firstLine="0"/>
              <w:jc w:val="center"/>
              <w:rPr>
                <w:color w:val="000000" w:themeColor="text1"/>
                <w:lang w:val="uk-UA"/>
              </w:rPr>
            </w:pPr>
          </w:p>
        </w:tc>
      </w:tr>
    </w:tbl>
    <w:p w:rsidR="0017629C" w:rsidRDefault="0010108B" w:rsidP="0010108B">
      <w:pPr>
        <w:pStyle w:val="rvps21"/>
        <w:shd w:val="clear" w:color="auto" w:fill="FFFFFF"/>
        <w:tabs>
          <w:tab w:val="left" w:pos="1134"/>
          <w:tab w:val="left" w:pos="1276"/>
        </w:tabs>
        <w:spacing w:after="0"/>
        <w:rPr>
          <w:color w:val="000000"/>
          <w:sz w:val="28"/>
          <w:szCs w:val="28"/>
          <w:lang w:val="uk-UA"/>
        </w:rPr>
      </w:pPr>
      <w:r>
        <w:rPr>
          <w:color w:val="000000"/>
          <w:sz w:val="28"/>
          <w:szCs w:val="28"/>
          <w:lang w:val="uk-UA"/>
        </w:rPr>
        <w:t> </w:t>
      </w:r>
    </w:p>
    <w:p w:rsidR="00B415A5" w:rsidRPr="00EC0793" w:rsidRDefault="004760F5" w:rsidP="001668E6">
      <w:pPr>
        <w:pStyle w:val="rvps21"/>
        <w:shd w:val="clear" w:color="auto" w:fill="FFFFFF"/>
        <w:tabs>
          <w:tab w:val="left" w:pos="709"/>
          <w:tab w:val="left" w:pos="1276"/>
        </w:tabs>
        <w:spacing w:after="0"/>
        <w:ind w:firstLine="0"/>
        <w:rPr>
          <w:color w:val="000000" w:themeColor="text1"/>
          <w:sz w:val="28"/>
          <w:szCs w:val="28"/>
          <w:lang w:val="uk-UA"/>
        </w:rPr>
      </w:pPr>
      <w:r w:rsidRPr="00EC0793">
        <w:rPr>
          <w:color w:val="000000" w:themeColor="text1"/>
          <w:sz w:val="28"/>
          <w:szCs w:val="28"/>
          <w:lang w:val="uk-UA"/>
        </w:rPr>
        <w:t>Витрати, які будуть виникати внаслідок дії регуляторного акта (згідно з додатком 2 до Методики проведення аналізу впливу регуляторного акта) </w:t>
      </w:r>
      <w:bookmarkStart w:id="0" w:name="n150"/>
      <w:bookmarkEnd w:id="0"/>
    </w:p>
    <w:p w:rsidR="00725797" w:rsidRPr="00EC0793" w:rsidRDefault="00725797" w:rsidP="00725797">
      <w:pPr>
        <w:pStyle w:val="rvps21"/>
        <w:shd w:val="clear" w:color="auto" w:fill="FFFFFF"/>
        <w:tabs>
          <w:tab w:val="left" w:pos="1134"/>
          <w:tab w:val="left" w:pos="1276"/>
        </w:tabs>
        <w:spacing w:after="0"/>
        <w:ind w:firstLine="0"/>
        <w:jc w:val="center"/>
        <w:rPr>
          <w:color w:val="000000" w:themeColor="text1"/>
          <w:sz w:val="28"/>
          <w:szCs w:val="28"/>
          <w:lang w:val="uk-UA"/>
        </w:rPr>
      </w:pPr>
    </w:p>
    <w:p w:rsidR="00DB16D7" w:rsidRPr="00EC0793" w:rsidRDefault="00DB16D7" w:rsidP="00DB16D7">
      <w:pPr>
        <w:pStyle w:val="rvps21"/>
        <w:shd w:val="clear" w:color="auto" w:fill="FFFFFF"/>
        <w:tabs>
          <w:tab w:val="left" w:pos="1134"/>
          <w:tab w:val="left" w:pos="1276"/>
        </w:tabs>
        <w:spacing w:after="0"/>
        <w:ind w:firstLine="0"/>
        <w:rPr>
          <w:color w:val="000000" w:themeColor="text1"/>
          <w:sz w:val="28"/>
          <w:szCs w:val="28"/>
          <w:lang w:val="uk-UA"/>
        </w:rPr>
      </w:pPr>
    </w:p>
    <w:tbl>
      <w:tblPr>
        <w:tblW w:w="9650" w:type="dxa"/>
        <w:shd w:val="clear" w:color="auto" w:fill="F9F9F9"/>
        <w:tblCellMar>
          <w:left w:w="0" w:type="dxa"/>
          <w:right w:w="0" w:type="dxa"/>
        </w:tblCellMar>
        <w:tblLook w:val="04A0" w:firstRow="1" w:lastRow="0" w:firstColumn="1" w:lastColumn="0" w:noHBand="0" w:noVBand="1"/>
      </w:tblPr>
      <w:tblGrid>
        <w:gridCol w:w="1712"/>
        <w:gridCol w:w="4397"/>
        <w:gridCol w:w="1843"/>
        <w:gridCol w:w="1698"/>
      </w:tblGrid>
      <w:tr w:rsidR="00EC0793" w:rsidRPr="00EC0793" w:rsidTr="00DB16D7">
        <w:trPr>
          <w:trHeight w:val="749"/>
        </w:trPr>
        <w:tc>
          <w:tcPr>
            <w:tcW w:w="887" w:type="pct"/>
            <w:tcBorders>
              <w:top w:val="single" w:sz="6" w:space="0" w:color="auto"/>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Порядковий номер</w:t>
            </w:r>
          </w:p>
        </w:tc>
        <w:tc>
          <w:tcPr>
            <w:tcW w:w="2278" w:type="pct"/>
            <w:tcBorders>
              <w:top w:val="single" w:sz="6"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DB16D7" w:rsidRPr="00EC0793" w:rsidRDefault="00DB16D7" w:rsidP="00DB16D7">
            <w:pPr>
              <w:pStyle w:val="rvps21"/>
              <w:shd w:val="clear" w:color="auto" w:fill="FFFFFF"/>
              <w:tabs>
                <w:tab w:val="left" w:pos="1134"/>
                <w:tab w:val="left" w:pos="1276"/>
              </w:tabs>
              <w:spacing w:after="0"/>
              <w:jc w:val="center"/>
              <w:rPr>
                <w:color w:val="000000" w:themeColor="text1"/>
                <w:lang w:val="uk-UA"/>
              </w:rPr>
            </w:pPr>
            <w:r w:rsidRPr="00EC0793">
              <w:rPr>
                <w:color w:val="000000" w:themeColor="text1"/>
                <w:lang w:val="uk-UA"/>
              </w:rPr>
              <w:t>Витрати</w:t>
            </w:r>
          </w:p>
        </w:tc>
        <w:tc>
          <w:tcPr>
            <w:tcW w:w="955" w:type="pct"/>
            <w:tcBorders>
              <w:top w:val="single" w:sz="6"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За перший рік</w:t>
            </w:r>
          </w:p>
        </w:tc>
        <w:tc>
          <w:tcPr>
            <w:tcW w:w="880" w:type="pct"/>
            <w:tcBorders>
              <w:top w:val="single" w:sz="6"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За п’ять років</w:t>
            </w:r>
          </w:p>
        </w:tc>
      </w:tr>
      <w:tr w:rsidR="00EC0793" w:rsidRPr="00EC0793" w:rsidTr="00DB16D7">
        <w:trPr>
          <w:trHeight w:val="116"/>
        </w:trPr>
        <w:tc>
          <w:tcPr>
            <w:tcW w:w="88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1.</w:t>
            </w:r>
          </w:p>
        </w:tc>
        <w:tc>
          <w:tcPr>
            <w:tcW w:w="2278"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5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hanging="13"/>
              <w:jc w:val="center"/>
              <w:rPr>
                <w:color w:val="000000" w:themeColor="text1"/>
                <w:lang w:val="uk-UA"/>
              </w:rPr>
            </w:pPr>
            <w:r w:rsidRPr="00EC0793">
              <w:rPr>
                <w:color w:val="000000" w:themeColor="text1"/>
                <w:lang w:val="uk-UA"/>
              </w:rPr>
              <w:t>-</w:t>
            </w:r>
          </w:p>
        </w:tc>
        <w:tc>
          <w:tcPr>
            <w:tcW w:w="880"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w:t>
            </w:r>
          </w:p>
        </w:tc>
      </w:tr>
      <w:tr w:rsidR="00EC0793" w:rsidRPr="00EC0793" w:rsidTr="00DB16D7">
        <w:trPr>
          <w:trHeight w:val="638"/>
        </w:trPr>
        <w:tc>
          <w:tcPr>
            <w:tcW w:w="88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2.</w:t>
            </w:r>
          </w:p>
        </w:tc>
        <w:tc>
          <w:tcPr>
            <w:tcW w:w="2278"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Податки та збори (зміна розміру податків/зборів, виникнення необхідності у сплаті податків/зборів), гривень</w:t>
            </w:r>
          </w:p>
        </w:tc>
        <w:tc>
          <w:tcPr>
            <w:tcW w:w="95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w:t>
            </w:r>
          </w:p>
        </w:tc>
        <w:tc>
          <w:tcPr>
            <w:tcW w:w="880"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w:t>
            </w:r>
          </w:p>
        </w:tc>
      </w:tr>
      <w:tr w:rsidR="00EC0793" w:rsidRPr="00EC0793" w:rsidTr="00DB16D7">
        <w:trPr>
          <w:trHeight w:val="382"/>
        </w:trPr>
        <w:tc>
          <w:tcPr>
            <w:tcW w:w="887" w:type="pct"/>
            <w:tcBorders>
              <w:top w:val="nil"/>
              <w:left w:val="single" w:sz="6" w:space="0" w:color="auto"/>
              <w:bottom w:val="single" w:sz="4"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3.</w:t>
            </w:r>
          </w:p>
        </w:tc>
        <w:tc>
          <w:tcPr>
            <w:tcW w:w="2278" w:type="pct"/>
            <w:tcBorders>
              <w:top w:val="nil"/>
              <w:left w:val="nil"/>
              <w:bottom w:val="single" w:sz="4"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Витрати, пов’язані із веденням обліку, підготовкою та поданням звітності державним органам, гривень</w:t>
            </w:r>
          </w:p>
        </w:tc>
        <w:tc>
          <w:tcPr>
            <w:tcW w:w="955" w:type="pct"/>
            <w:tcBorders>
              <w:top w:val="nil"/>
              <w:left w:val="nil"/>
              <w:bottom w:val="single" w:sz="4" w:space="0" w:color="auto"/>
              <w:right w:val="single" w:sz="6" w:space="0" w:color="auto"/>
            </w:tcBorders>
            <w:shd w:val="clear" w:color="auto" w:fill="FFFFFF"/>
            <w:tcMar>
              <w:top w:w="15" w:type="dxa"/>
              <w:left w:w="11" w:type="dxa"/>
              <w:bottom w:w="15" w:type="dxa"/>
              <w:right w:w="15" w:type="dxa"/>
            </w:tcMar>
            <w:hideMark/>
          </w:tcPr>
          <w:p w:rsidR="00DB16D7" w:rsidRPr="00EC0793" w:rsidRDefault="002E62B9" w:rsidP="00DB16D7">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2689</w:t>
            </w:r>
          </w:p>
        </w:tc>
        <w:tc>
          <w:tcPr>
            <w:tcW w:w="880" w:type="pct"/>
            <w:tcBorders>
              <w:top w:val="nil"/>
              <w:left w:val="nil"/>
              <w:bottom w:val="single" w:sz="4" w:space="0" w:color="auto"/>
              <w:right w:val="single" w:sz="6" w:space="0" w:color="auto"/>
            </w:tcBorders>
            <w:shd w:val="clear" w:color="auto" w:fill="FFFFFF"/>
            <w:tcMar>
              <w:top w:w="15" w:type="dxa"/>
              <w:left w:w="11" w:type="dxa"/>
              <w:bottom w:w="15" w:type="dxa"/>
              <w:right w:w="15" w:type="dxa"/>
            </w:tcMar>
            <w:hideMark/>
          </w:tcPr>
          <w:p w:rsidR="00DB16D7" w:rsidRPr="00EC0793" w:rsidRDefault="002E62B9" w:rsidP="00DB16D7">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13445</w:t>
            </w:r>
          </w:p>
        </w:tc>
      </w:tr>
      <w:tr w:rsidR="00EC0793" w:rsidRPr="00EC0793" w:rsidTr="00DB16D7">
        <w:trPr>
          <w:trHeight w:val="605"/>
        </w:trPr>
        <w:tc>
          <w:tcPr>
            <w:tcW w:w="887" w:type="pct"/>
            <w:tcBorders>
              <w:top w:val="single" w:sz="4" w:space="0" w:color="auto"/>
              <w:left w:val="single" w:sz="4" w:space="0" w:color="auto"/>
              <w:bottom w:val="single" w:sz="4" w:space="0" w:color="auto"/>
              <w:right w:val="single" w:sz="4"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4.</w:t>
            </w:r>
          </w:p>
        </w:tc>
        <w:tc>
          <w:tcPr>
            <w:tcW w:w="2278" w:type="pct"/>
            <w:tcBorders>
              <w:top w:val="single" w:sz="4" w:space="0" w:color="auto"/>
              <w:left w:val="single" w:sz="4" w:space="0" w:color="auto"/>
              <w:bottom w:val="single" w:sz="4" w:space="0" w:color="auto"/>
              <w:right w:val="single" w:sz="4"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955" w:type="pct"/>
            <w:tcBorders>
              <w:top w:val="single" w:sz="4" w:space="0" w:color="auto"/>
              <w:left w:val="single" w:sz="4" w:space="0" w:color="auto"/>
              <w:bottom w:val="single" w:sz="4" w:space="0" w:color="auto"/>
              <w:right w:val="single" w:sz="4" w:space="0" w:color="auto"/>
            </w:tcBorders>
            <w:shd w:val="clear" w:color="auto" w:fill="FFFFFF"/>
            <w:tcMar>
              <w:top w:w="15" w:type="dxa"/>
              <w:left w:w="11" w:type="dxa"/>
              <w:bottom w:w="15" w:type="dxa"/>
              <w:right w:w="15" w:type="dxa"/>
            </w:tcMar>
            <w:hideMark/>
          </w:tcPr>
          <w:p w:rsidR="00DB16D7" w:rsidRPr="00EC0793" w:rsidRDefault="003A5D53" w:rsidP="00DB16D7">
            <w:pPr>
              <w:pStyle w:val="rvps21"/>
              <w:shd w:val="clear" w:color="auto" w:fill="FFFFFF"/>
              <w:tabs>
                <w:tab w:val="left" w:pos="1134"/>
                <w:tab w:val="left" w:pos="1276"/>
              </w:tabs>
              <w:ind w:firstLine="0"/>
              <w:jc w:val="center"/>
              <w:rPr>
                <w:color w:val="000000" w:themeColor="text1"/>
                <w:lang w:val="uk-UA"/>
              </w:rPr>
            </w:pPr>
            <w:r>
              <w:rPr>
                <w:color w:val="000000" w:themeColor="text1"/>
                <w:lang w:val="uk-UA"/>
              </w:rPr>
              <w:t>-</w:t>
            </w:r>
          </w:p>
          <w:p w:rsidR="00DB16D7" w:rsidRPr="00EC0793" w:rsidRDefault="00DB16D7" w:rsidP="002E62B9">
            <w:pPr>
              <w:pStyle w:val="rvps21"/>
              <w:shd w:val="clear" w:color="auto" w:fill="FFFFFF"/>
              <w:tabs>
                <w:tab w:val="left" w:pos="1134"/>
                <w:tab w:val="left" w:pos="1276"/>
              </w:tabs>
              <w:spacing w:after="0"/>
              <w:ind w:firstLine="0"/>
              <w:jc w:val="center"/>
              <w:rPr>
                <w:color w:val="000000" w:themeColor="text1"/>
                <w:lang w:val="uk-UA"/>
              </w:rPr>
            </w:pPr>
          </w:p>
        </w:tc>
        <w:tc>
          <w:tcPr>
            <w:tcW w:w="880" w:type="pct"/>
            <w:tcBorders>
              <w:top w:val="single" w:sz="4" w:space="0" w:color="auto"/>
              <w:left w:val="single" w:sz="4" w:space="0" w:color="auto"/>
              <w:bottom w:val="single" w:sz="4" w:space="0" w:color="auto"/>
              <w:right w:val="single" w:sz="4" w:space="0" w:color="auto"/>
            </w:tcBorders>
            <w:shd w:val="clear" w:color="auto" w:fill="FFFFFF"/>
            <w:tcMar>
              <w:top w:w="15" w:type="dxa"/>
              <w:left w:w="11" w:type="dxa"/>
              <w:bottom w:w="15" w:type="dxa"/>
              <w:right w:w="15" w:type="dxa"/>
            </w:tcMar>
            <w:hideMark/>
          </w:tcPr>
          <w:p w:rsidR="00DB16D7" w:rsidRPr="00EC0793" w:rsidRDefault="003A5D53" w:rsidP="00DB16D7">
            <w:pPr>
              <w:pStyle w:val="rvps21"/>
              <w:shd w:val="clear" w:color="auto" w:fill="FFFFFF"/>
              <w:tabs>
                <w:tab w:val="left" w:pos="1134"/>
                <w:tab w:val="left" w:pos="1276"/>
              </w:tabs>
              <w:spacing w:after="0"/>
              <w:ind w:firstLine="0"/>
              <w:jc w:val="center"/>
              <w:rPr>
                <w:color w:val="000000" w:themeColor="text1"/>
                <w:lang w:val="uk-UA"/>
              </w:rPr>
            </w:pPr>
            <w:r>
              <w:rPr>
                <w:color w:val="000000" w:themeColor="text1"/>
                <w:lang w:val="uk-UA"/>
              </w:rPr>
              <w:t>-</w:t>
            </w:r>
          </w:p>
        </w:tc>
      </w:tr>
      <w:tr w:rsidR="00EC0793" w:rsidRPr="00EC0793" w:rsidTr="00DB16D7">
        <w:trPr>
          <w:trHeight w:val="694"/>
        </w:trPr>
        <w:tc>
          <w:tcPr>
            <w:tcW w:w="887" w:type="pct"/>
            <w:tcBorders>
              <w:top w:val="single" w:sz="4" w:space="0" w:color="auto"/>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5.</w:t>
            </w:r>
          </w:p>
        </w:tc>
        <w:tc>
          <w:tcPr>
            <w:tcW w:w="2278"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55"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3150F5" w:rsidP="00DB16D7">
            <w:pPr>
              <w:pStyle w:val="rvps21"/>
              <w:shd w:val="clear" w:color="auto" w:fill="FFFFFF"/>
              <w:tabs>
                <w:tab w:val="left" w:pos="1134"/>
                <w:tab w:val="left" w:pos="1276"/>
              </w:tabs>
              <w:spacing w:after="0"/>
              <w:ind w:hanging="13"/>
              <w:jc w:val="center"/>
              <w:rPr>
                <w:color w:val="000000" w:themeColor="text1"/>
                <w:lang w:val="uk-UA"/>
              </w:rPr>
            </w:pPr>
            <w:r>
              <w:rPr>
                <w:color w:val="000000" w:themeColor="text1"/>
                <w:lang w:val="uk-UA"/>
              </w:rPr>
              <w:t>67316,80</w:t>
            </w:r>
          </w:p>
        </w:tc>
        <w:tc>
          <w:tcPr>
            <w:tcW w:w="880"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17629C" w:rsidP="00DB16D7">
            <w:pPr>
              <w:pStyle w:val="rvps21"/>
              <w:shd w:val="clear" w:color="auto" w:fill="FFFFFF"/>
              <w:tabs>
                <w:tab w:val="left" w:pos="1134"/>
                <w:tab w:val="left" w:pos="1276"/>
              </w:tabs>
              <w:spacing w:after="0"/>
              <w:jc w:val="center"/>
              <w:rPr>
                <w:color w:val="000000" w:themeColor="text1"/>
                <w:lang w:val="uk-UA"/>
              </w:rPr>
            </w:pPr>
            <w:r>
              <w:rPr>
                <w:color w:val="000000" w:themeColor="text1"/>
                <w:lang w:val="uk-UA"/>
              </w:rPr>
              <w:t>336584</w:t>
            </w:r>
          </w:p>
        </w:tc>
      </w:tr>
      <w:tr w:rsidR="00EC0793" w:rsidRPr="00EC0793" w:rsidTr="00DB16D7">
        <w:trPr>
          <w:trHeight w:val="417"/>
        </w:trPr>
        <w:tc>
          <w:tcPr>
            <w:tcW w:w="88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6.</w:t>
            </w:r>
          </w:p>
        </w:tc>
        <w:tc>
          <w:tcPr>
            <w:tcW w:w="2278"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Витрати на оборотні активи (матеріали, канцелярські товари тощо), гривень</w:t>
            </w:r>
          </w:p>
        </w:tc>
        <w:tc>
          <w:tcPr>
            <w:tcW w:w="95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100,00</w:t>
            </w:r>
          </w:p>
        </w:tc>
        <w:tc>
          <w:tcPr>
            <w:tcW w:w="880"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500,00</w:t>
            </w:r>
          </w:p>
        </w:tc>
      </w:tr>
      <w:tr w:rsidR="00EC0793" w:rsidRPr="00EC0793" w:rsidTr="00DB16D7">
        <w:trPr>
          <w:trHeight w:val="381"/>
        </w:trPr>
        <w:tc>
          <w:tcPr>
            <w:tcW w:w="88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7.</w:t>
            </w:r>
          </w:p>
        </w:tc>
        <w:tc>
          <w:tcPr>
            <w:tcW w:w="2278"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Витрати, пов’язані із наймом додаткового персоналу, гривень</w:t>
            </w:r>
          </w:p>
        </w:tc>
        <w:tc>
          <w:tcPr>
            <w:tcW w:w="95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w:t>
            </w:r>
          </w:p>
        </w:tc>
        <w:tc>
          <w:tcPr>
            <w:tcW w:w="880"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w:t>
            </w:r>
          </w:p>
        </w:tc>
      </w:tr>
      <w:tr w:rsidR="00EC0793" w:rsidRPr="00EC0793" w:rsidTr="00DB16D7">
        <w:trPr>
          <w:trHeight w:val="267"/>
        </w:trPr>
        <w:tc>
          <w:tcPr>
            <w:tcW w:w="88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8.</w:t>
            </w:r>
          </w:p>
        </w:tc>
        <w:tc>
          <w:tcPr>
            <w:tcW w:w="2278"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Інше (уточнити), гривень.</w:t>
            </w:r>
          </w:p>
        </w:tc>
        <w:tc>
          <w:tcPr>
            <w:tcW w:w="95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w:t>
            </w:r>
          </w:p>
        </w:tc>
        <w:tc>
          <w:tcPr>
            <w:tcW w:w="880"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w:t>
            </w:r>
          </w:p>
        </w:tc>
      </w:tr>
      <w:tr w:rsidR="00EC0793" w:rsidRPr="00EC0793" w:rsidTr="00DB16D7">
        <w:trPr>
          <w:trHeight w:val="374"/>
        </w:trPr>
        <w:tc>
          <w:tcPr>
            <w:tcW w:w="88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9.</w:t>
            </w:r>
          </w:p>
        </w:tc>
        <w:tc>
          <w:tcPr>
            <w:tcW w:w="2278"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РАЗОМ (сума рядків: 1 + 2 + 3 + 4 + 5 + 6 + 7 + 8), гривень</w:t>
            </w:r>
          </w:p>
        </w:tc>
        <w:tc>
          <w:tcPr>
            <w:tcW w:w="95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17629C" w:rsidP="00AC37CA">
            <w:pPr>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rPr>
              <w:t>70105</w:t>
            </w:r>
            <w:r w:rsidR="003150F5">
              <w:rPr>
                <w:rFonts w:ascii="Times New Roman" w:hAnsi="Times New Roman"/>
                <w:color w:val="000000" w:themeColor="text1"/>
                <w:sz w:val="24"/>
                <w:szCs w:val="24"/>
              </w:rPr>
              <w:t>,80</w:t>
            </w:r>
          </w:p>
        </w:tc>
        <w:tc>
          <w:tcPr>
            <w:tcW w:w="880"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17629C" w:rsidRDefault="003150F5" w:rsidP="00AC37CA">
            <w:pPr>
              <w:jc w:val="center"/>
              <w:rPr>
                <w:rFonts w:ascii="Times New Roman" w:hAnsi="Times New Roman"/>
                <w:sz w:val="24"/>
                <w:szCs w:val="24"/>
              </w:rPr>
            </w:pPr>
            <w:r w:rsidRPr="0017629C">
              <w:rPr>
                <w:rFonts w:ascii="Times New Roman" w:hAnsi="Times New Roman"/>
                <w:sz w:val="24"/>
                <w:szCs w:val="24"/>
              </w:rPr>
              <w:t>350529</w:t>
            </w:r>
          </w:p>
          <w:p w:rsidR="0017629C" w:rsidRPr="0017629C" w:rsidRDefault="0017629C" w:rsidP="00AC37CA">
            <w:pPr>
              <w:jc w:val="center"/>
              <w:rPr>
                <w:rFonts w:ascii="Times New Roman" w:hAnsi="Times New Roman"/>
                <w:color w:val="FF0000"/>
                <w:sz w:val="24"/>
                <w:szCs w:val="24"/>
              </w:rPr>
            </w:pPr>
          </w:p>
        </w:tc>
      </w:tr>
      <w:tr w:rsidR="00EC0793" w:rsidRPr="00EC0793" w:rsidTr="00DB16D7">
        <w:trPr>
          <w:trHeight w:val="607"/>
        </w:trPr>
        <w:tc>
          <w:tcPr>
            <w:tcW w:w="88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10.</w:t>
            </w:r>
          </w:p>
        </w:tc>
        <w:tc>
          <w:tcPr>
            <w:tcW w:w="2278"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rPr>
                <w:color w:val="000000" w:themeColor="text1"/>
                <w:lang w:val="uk-UA"/>
              </w:rPr>
            </w:pPr>
            <w:r w:rsidRPr="00EC0793">
              <w:rPr>
                <w:color w:val="000000" w:themeColor="text1"/>
                <w:lang w:val="uk-UA"/>
              </w:rPr>
              <w:t>Кількість суб’єктів господарювання великого та середнього підприємництва, на яких буде поширено регулювання, одиниць</w:t>
            </w:r>
          </w:p>
        </w:tc>
        <w:tc>
          <w:tcPr>
            <w:tcW w:w="95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EC0793" w:rsidP="00DB16D7">
            <w:pPr>
              <w:shd w:val="clear" w:color="auto" w:fill="FFFFFF"/>
              <w:spacing w:line="240" w:lineRule="auto"/>
              <w:jc w:val="center"/>
              <w:rPr>
                <w:rFonts w:ascii="Times New Roman" w:hAnsi="Times New Roman"/>
                <w:color w:val="000000" w:themeColor="text1"/>
                <w:sz w:val="24"/>
                <w:szCs w:val="24"/>
                <w:lang w:eastAsia="ru-RU"/>
              </w:rPr>
            </w:pPr>
            <w:r w:rsidRPr="00EC0793">
              <w:rPr>
                <w:rFonts w:ascii="Times New Roman" w:hAnsi="Times New Roman"/>
                <w:color w:val="000000" w:themeColor="text1"/>
                <w:sz w:val="24"/>
                <w:szCs w:val="24"/>
                <w:lang w:eastAsia="ru-RU"/>
              </w:rPr>
              <w:t>495*</w:t>
            </w:r>
          </w:p>
        </w:tc>
        <w:tc>
          <w:tcPr>
            <w:tcW w:w="880"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EC0793" w:rsidP="00DB16D7">
            <w:pPr>
              <w:shd w:val="clear" w:color="auto" w:fill="FFFFFF"/>
              <w:spacing w:line="240" w:lineRule="auto"/>
              <w:jc w:val="center"/>
              <w:rPr>
                <w:rFonts w:ascii="Times New Roman" w:hAnsi="Times New Roman"/>
                <w:color w:val="000000" w:themeColor="text1"/>
                <w:sz w:val="24"/>
                <w:szCs w:val="24"/>
              </w:rPr>
            </w:pPr>
            <w:r w:rsidRPr="00EC0793">
              <w:rPr>
                <w:rFonts w:ascii="Times New Roman" w:hAnsi="Times New Roman"/>
                <w:color w:val="000000" w:themeColor="text1"/>
                <w:sz w:val="24"/>
                <w:szCs w:val="24"/>
              </w:rPr>
              <w:t>495*</w:t>
            </w:r>
          </w:p>
        </w:tc>
      </w:tr>
      <w:tr w:rsidR="00EC0793" w:rsidRPr="00EC0793" w:rsidTr="00DB16D7">
        <w:tc>
          <w:tcPr>
            <w:tcW w:w="88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11.</w:t>
            </w:r>
          </w:p>
        </w:tc>
        <w:tc>
          <w:tcPr>
            <w:tcW w:w="2278"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DB16D7" w:rsidP="00DB16D7">
            <w:pPr>
              <w:pStyle w:val="rvps21"/>
              <w:shd w:val="clear" w:color="auto" w:fill="FFFFFF"/>
              <w:tabs>
                <w:tab w:val="left" w:pos="1134"/>
                <w:tab w:val="left" w:pos="1276"/>
              </w:tabs>
              <w:spacing w:after="0"/>
              <w:rPr>
                <w:color w:val="000000" w:themeColor="text1"/>
                <w:lang w:val="uk-UA"/>
              </w:rPr>
            </w:pPr>
            <w:r w:rsidRPr="00EC0793">
              <w:rPr>
                <w:color w:val="000000" w:themeColor="text1"/>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95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17629C" w:rsidP="00AC37CA">
            <w:pPr>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34702371</w:t>
            </w:r>
          </w:p>
        </w:tc>
        <w:tc>
          <w:tcPr>
            <w:tcW w:w="880"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DB16D7" w:rsidRPr="00EC0793" w:rsidRDefault="0017629C" w:rsidP="0033224F">
            <w:pPr>
              <w:jc w:val="center"/>
              <w:rPr>
                <w:rFonts w:ascii="Times New Roman" w:hAnsi="Times New Roman"/>
                <w:color w:val="000000" w:themeColor="text1"/>
                <w:sz w:val="24"/>
                <w:szCs w:val="24"/>
              </w:rPr>
            </w:pPr>
            <w:r>
              <w:rPr>
                <w:rFonts w:ascii="Times New Roman" w:hAnsi="Times New Roman"/>
                <w:color w:val="000000" w:themeColor="text1"/>
                <w:sz w:val="24"/>
                <w:szCs w:val="24"/>
              </w:rPr>
              <w:t>173511855</w:t>
            </w:r>
          </w:p>
        </w:tc>
      </w:tr>
    </w:tbl>
    <w:p w:rsidR="00DB16D7" w:rsidRPr="00EC0793" w:rsidRDefault="00DB16D7" w:rsidP="00DB16D7">
      <w:pPr>
        <w:pStyle w:val="rvps21"/>
        <w:shd w:val="clear" w:color="auto" w:fill="FFFFFF"/>
        <w:tabs>
          <w:tab w:val="left" w:pos="1134"/>
          <w:tab w:val="left" w:pos="1276"/>
        </w:tabs>
        <w:spacing w:after="0"/>
        <w:ind w:firstLine="0"/>
        <w:rPr>
          <w:color w:val="000000" w:themeColor="text1"/>
          <w:sz w:val="16"/>
          <w:szCs w:val="16"/>
          <w:lang w:val="en-US"/>
        </w:rPr>
      </w:pPr>
    </w:p>
    <w:p w:rsidR="00DB16D7" w:rsidRPr="00EC0793" w:rsidRDefault="00DB16D7" w:rsidP="00DB16D7">
      <w:pPr>
        <w:pStyle w:val="rvps21"/>
        <w:shd w:val="clear" w:color="auto" w:fill="FFFFFF"/>
        <w:tabs>
          <w:tab w:val="left" w:pos="1134"/>
          <w:tab w:val="left" w:pos="1276"/>
        </w:tabs>
        <w:spacing w:after="0"/>
        <w:ind w:firstLine="0"/>
        <w:rPr>
          <w:color w:val="000000" w:themeColor="text1"/>
          <w:sz w:val="28"/>
          <w:szCs w:val="28"/>
          <w:lang w:val="uk-UA"/>
        </w:rPr>
      </w:pPr>
      <w:r w:rsidRPr="00EC0793">
        <w:rPr>
          <w:color w:val="000000" w:themeColor="text1"/>
          <w:sz w:val="28"/>
          <w:szCs w:val="28"/>
          <w:lang w:val="uk-UA"/>
        </w:rPr>
        <w:t> *Показники є динамічними та формуються впродовж року.</w:t>
      </w:r>
    </w:p>
    <w:p w:rsidR="00DB16D7" w:rsidRPr="00EC0793" w:rsidRDefault="00DB16D7" w:rsidP="00DB16D7">
      <w:pPr>
        <w:pStyle w:val="rvps21"/>
        <w:shd w:val="clear" w:color="auto" w:fill="FFFFFF"/>
        <w:tabs>
          <w:tab w:val="left" w:pos="1134"/>
          <w:tab w:val="left" w:pos="1276"/>
        </w:tabs>
        <w:spacing w:after="0"/>
        <w:ind w:firstLine="0"/>
        <w:rPr>
          <w:color w:val="000000" w:themeColor="text1"/>
          <w:sz w:val="28"/>
          <w:szCs w:val="28"/>
          <w:lang w:val="uk-UA"/>
        </w:rPr>
      </w:pPr>
    </w:p>
    <w:p w:rsidR="0017629C" w:rsidRDefault="0017629C" w:rsidP="00DB16D7">
      <w:pPr>
        <w:pStyle w:val="rvps21"/>
        <w:shd w:val="clear" w:color="auto" w:fill="FFFFFF"/>
        <w:tabs>
          <w:tab w:val="left" w:pos="1134"/>
          <w:tab w:val="left" w:pos="1276"/>
        </w:tabs>
        <w:spacing w:after="0"/>
        <w:ind w:firstLine="0"/>
        <w:jc w:val="center"/>
        <w:rPr>
          <w:color w:val="000000" w:themeColor="text1"/>
          <w:sz w:val="28"/>
          <w:szCs w:val="28"/>
          <w:lang w:val="uk-UA"/>
        </w:rPr>
      </w:pPr>
    </w:p>
    <w:p w:rsidR="00DB16D7" w:rsidRPr="00EC0793" w:rsidRDefault="00DB16D7" w:rsidP="00DB16D7">
      <w:pPr>
        <w:pStyle w:val="rvps21"/>
        <w:shd w:val="clear" w:color="auto" w:fill="FFFFFF"/>
        <w:tabs>
          <w:tab w:val="left" w:pos="1134"/>
          <w:tab w:val="left" w:pos="1276"/>
        </w:tabs>
        <w:spacing w:after="0"/>
        <w:ind w:firstLine="0"/>
        <w:jc w:val="center"/>
        <w:rPr>
          <w:color w:val="000000" w:themeColor="text1"/>
          <w:sz w:val="28"/>
          <w:szCs w:val="28"/>
          <w:lang w:val="uk-UA"/>
        </w:rPr>
      </w:pPr>
      <w:r w:rsidRPr="00EC0793">
        <w:rPr>
          <w:color w:val="000000" w:themeColor="text1"/>
          <w:sz w:val="28"/>
          <w:szCs w:val="28"/>
          <w:lang w:val="uk-UA"/>
        </w:rPr>
        <w:t>Розрахунок відповідних витрат на одного суб’єкта господарювання</w:t>
      </w:r>
    </w:p>
    <w:p w:rsidR="00DB16D7" w:rsidRPr="00EC0793" w:rsidRDefault="00DB16D7" w:rsidP="00DB16D7">
      <w:pPr>
        <w:pStyle w:val="rvps21"/>
        <w:shd w:val="clear" w:color="auto" w:fill="FFFFFF"/>
        <w:tabs>
          <w:tab w:val="left" w:pos="1134"/>
          <w:tab w:val="left" w:pos="1276"/>
        </w:tabs>
        <w:spacing w:after="0"/>
        <w:ind w:firstLine="0"/>
        <w:jc w:val="center"/>
        <w:rPr>
          <w:color w:val="000000" w:themeColor="text1"/>
          <w:sz w:val="16"/>
          <w:szCs w:val="16"/>
          <w:lang w:val="uk-UA"/>
        </w:rPr>
      </w:pPr>
    </w:p>
    <w:tbl>
      <w:tblPr>
        <w:tblW w:w="9781" w:type="dxa"/>
        <w:tblInd w:w="-61" w:type="dxa"/>
        <w:shd w:val="clear" w:color="auto" w:fill="F9F9F9"/>
        <w:tblLayout w:type="fixed"/>
        <w:tblCellMar>
          <w:left w:w="0" w:type="dxa"/>
          <w:right w:w="0" w:type="dxa"/>
        </w:tblCellMar>
        <w:tblLook w:val="04A0" w:firstRow="1" w:lastRow="0" w:firstColumn="1" w:lastColumn="0" w:noHBand="0" w:noVBand="1"/>
      </w:tblPr>
      <w:tblGrid>
        <w:gridCol w:w="5813"/>
        <w:gridCol w:w="1418"/>
        <w:gridCol w:w="1275"/>
        <w:gridCol w:w="1275"/>
      </w:tblGrid>
      <w:tr w:rsidR="00EC0793" w:rsidRPr="00EC0793" w:rsidTr="001D61D4">
        <w:tc>
          <w:tcPr>
            <w:tcW w:w="2971" w:type="pct"/>
            <w:tcBorders>
              <w:top w:val="single" w:sz="6" w:space="0" w:color="auto"/>
              <w:left w:val="single" w:sz="6" w:space="0" w:color="auto"/>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sz w:val="28"/>
                <w:szCs w:val="28"/>
                <w:lang w:val="uk-UA"/>
              </w:rPr>
              <w:t> </w:t>
            </w:r>
            <w:r w:rsidRPr="00EC0793">
              <w:rPr>
                <w:color w:val="000000" w:themeColor="text1"/>
                <w:lang w:val="uk-UA"/>
              </w:rPr>
              <w:t>Вид витрат</w:t>
            </w:r>
          </w:p>
        </w:tc>
        <w:tc>
          <w:tcPr>
            <w:tcW w:w="725" w:type="pct"/>
            <w:tcBorders>
              <w:top w:val="single" w:sz="6"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334"/>
              </w:tabs>
              <w:spacing w:after="0"/>
              <w:ind w:firstLine="0"/>
              <w:rPr>
                <w:color w:val="000000" w:themeColor="text1"/>
                <w:lang w:val="uk-UA"/>
              </w:rPr>
            </w:pPr>
            <w:r w:rsidRPr="00EC0793">
              <w:rPr>
                <w:color w:val="000000" w:themeColor="text1"/>
                <w:lang w:val="uk-UA"/>
              </w:rPr>
              <w:t>У перший рік</w:t>
            </w:r>
          </w:p>
        </w:tc>
        <w:tc>
          <w:tcPr>
            <w:tcW w:w="652" w:type="pct"/>
            <w:tcBorders>
              <w:top w:val="single" w:sz="6"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ind w:left="60" w:firstLine="0"/>
              <w:rPr>
                <w:color w:val="000000" w:themeColor="text1"/>
                <w:lang w:val="uk-UA"/>
              </w:rPr>
            </w:pPr>
            <w:r w:rsidRPr="00EC0793">
              <w:rPr>
                <w:color w:val="000000" w:themeColor="text1"/>
                <w:lang w:val="uk-UA"/>
              </w:rPr>
              <w:t>Періодич</w:t>
            </w:r>
            <w:r w:rsidR="001D61D4">
              <w:rPr>
                <w:color w:val="000000" w:themeColor="text1"/>
                <w:lang w:val="uk-UA"/>
              </w:rPr>
              <w:t>-</w:t>
            </w:r>
            <w:r w:rsidRPr="00EC0793">
              <w:rPr>
                <w:color w:val="000000" w:themeColor="text1"/>
                <w:lang w:val="uk-UA"/>
              </w:rPr>
              <w:t>ні</w:t>
            </w:r>
            <w:r w:rsidR="001D61D4">
              <w:rPr>
                <w:color w:val="000000" w:themeColor="text1"/>
                <w:lang w:val="uk-UA"/>
              </w:rPr>
              <w:t xml:space="preserve"> </w:t>
            </w:r>
            <w:r w:rsidRPr="00EC0793">
              <w:rPr>
                <w:color w:val="000000" w:themeColor="text1"/>
                <w:lang w:val="uk-UA"/>
              </w:rPr>
              <w:t>за рік)</w:t>
            </w:r>
          </w:p>
        </w:tc>
        <w:tc>
          <w:tcPr>
            <w:tcW w:w="652" w:type="pct"/>
            <w:tcBorders>
              <w:top w:val="single" w:sz="6"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numPr>
                <w:ilvl w:val="0"/>
                <w:numId w:val="1"/>
              </w:numPr>
              <w:shd w:val="clear" w:color="auto" w:fill="FFFFFF"/>
              <w:tabs>
                <w:tab w:val="clear" w:pos="720"/>
                <w:tab w:val="left" w:pos="1134"/>
                <w:tab w:val="left" w:pos="1276"/>
              </w:tabs>
              <w:spacing w:after="0"/>
              <w:ind w:left="61" w:firstLine="1510"/>
              <w:rPr>
                <w:color w:val="000000" w:themeColor="text1"/>
                <w:lang w:val="uk-UA"/>
              </w:rPr>
            </w:pPr>
            <w:r w:rsidRPr="00EC0793">
              <w:rPr>
                <w:color w:val="000000" w:themeColor="text1"/>
                <w:lang w:val="uk-UA"/>
              </w:rPr>
              <w:t>ВВитрати за п’ять років</w:t>
            </w:r>
          </w:p>
        </w:tc>
      </w:tr>
      <w:tr w:rsidR="00EC0793" w:rsidRPr="00EC0793" w:rsidTr="001D61D4">
        <w:tc>
          <w:tcPr>
            <w:tcW w:w="2971" w:type="pct"/>
            <w:tcBorders>
              <w:top w:val="nil"/>
              <w:left w:val="single" w:sz="6" w:space="0" w:color="auto"/>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725" w:type="pct"/>
            <w:tcBorders>
              <w:top w:val="nil"/>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numPr>
                <w:ilvl w:val="0"/>
                <w:numId w:val="1"/>
              </w:numPr>
              <w:shd w:val="clear" w:color="auto" w:fill="FFFFFF"/>
              <w:tabs>
                <w:tab w:val="clear" w:pos="720"/>
                <w:tab w:val="num" w:pos="62"/>
                <w:tab w:val="left" w:pos="1134"/>
                <w:tab w:val="left" w:pos="1276"/>
              </w:tabs>
              <w:spacing w:after="0"/>
              <w:ind w:left="0" w:firstLine="1571"/>
              <w:jc w:val="center"/>
              <w:rPr>
                <w:color w:val="000000" w:themeColor="text1"/>
                <w:lang w:val="uk-UA"/>
              </w:rPr>
            </w:pPr>
            <w:r w:rsidRPr="00EC0793">
              <w:rPr>
                <w:color w:val="000000" w:themeColor="text1"/>
                <w:lang w:val="uk-UA"/>
              </w:rPr>
              <w:t>--</w:t>
            </w:r>
          </w:p>
        </w:tc>
        <w:tc>
          <w:tcPr>
            <w:tcW w:w="652" w:type="pct"/>
            <w:tcBorders>
              <w:top w:val="nil"/>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ind w:firstLine="0"/>
              <w:jc w:val="center"/>
              <w:rPr>
                <w:color w:val="000000" w:themeColor="text1"/>
                <w:lang w:val="uk-UA"/>
              </w:rPr>
            </w:pPr>
          </w:p>
          <w:p w:rsidR="00DB16D7" w:rsidRPr="00EC0793" w:rsidRDefault="00DB16D7" w:rsidP="00DB16D7">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 xml:space="preserve">- </w:t>
            </w:r>
          </w:p>
        </w:tc>
        <w:tc>
          <w:tcPr>
            <w:tcW w:w="652" w:type="pct"/>
            <w:tcBorders>
              <w:top w:val="nil"/>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numPr>
                <w:ilvl w:val="0"/>
                <w:numId w:val="1"/>
              </w:numPr>
              <w:shd w:val="clear" w:color="auto" w:fill="FFFFFF"/>
              <w:tabs>
                <w:tab w:val="left" w:pos="1134"/>
                <w:tab w:val="left" w:pos="1276"/>
              </w:tabs>
              <w:spacing w:after="0"/>
              <w:ind w:firstLine="851"/>
              <w:rPr>
                <w:color w:val="000000" w:themeColor="text1"/>
                <w:lang w:val="uk-UA"/>
              </w:rPr>
            </w:pPr>
            <w:r w:rsidRPr="00EC0793">
              <w:rPr>
                <w:color w:val="000000" w:themeColor="text1"/>
                <w:lang w:val="uk-UA"/>
              </w:rPr>
              <w:t>--</w:t>
            </w:r>
          </w:p>
        </w:tc>
      </w:tr>
    </w:tbl>
    <w:p w:rsidR="00DB16D7" w:rsidRPr="00EC0793" w:rsidRDefault="00DB16D7" w:rsidP="00DB16D7">
      <w:pPr>
        <w:pStyle w:val="rvps21"/>
        <w:shd w:val="clear" w:color="auto" w:fill="FFFFFF"/>
        <w:tabs>
          <w:tab w:val="left" w:pos="1134"/>
          <w:tab w:val="left" w:pos="1276"/>
        </w:tabs>
        <w:spacing w:after="0"/>
        <w:ind w:firstLine="0"/>
        <w:rPr>
          <w:color w:val="000000" w:themeColor="text1"/>
          <w:sz w:val="28"/>
          <w:szCs w:val="28"/>
          <w:lang w:val="uk-UA"/>
        </w:rPr>
      </w:pPr>
      <w:r w:rsidRPr="00EC0793">
        <w:rPr>
          <w:color w:val="000000" w:themeColor="text1"/>
          <w:sz w:val="28"/>
          <w:szCs w:val="28"/>
          <w:lang w:val="uk-UA"/>
        </w:rPr>
        <w:t> </w:t>
      </w:r>
    </w:p>
    <w:tbl>
      <w:tblPr>
        <w:tblStyle w:val="a3"/>
        <w:tblW w:w="0" w:type="auto"/>
        <w:tblLook w:val="04A0" w:firstRow="1" w:lastRow="0" w:firstColumn="1" w:lastColumn="0" w:noHBand="0" w:noVBand="1"/>
      </w:tblPr>
      <w:tblGrid>
        <w:gridCol w:w="5282"/>
        <w:gridCol w:w="2119"/>
        <w:gridCol w:w="2170"/>
      </w:tblGrid>
      <w:tr w:rsidR="00EC0793" w:rsidRPr="00EC0793" w:rsidTr="00DB16D7">
        <w:tc>
          <w:tcPr>
            <w:tcW w:w="5479" w:type="dxa"/>
          </w:tcPr>
          <w:p w:rsidR="00DB16D7" w:rsidRPr="00EC0793" w:rsidRDefault="00DB16D7" w:rsidP="00DB16D7">
            <w:pPr>
              <w:rPr>
                <w:rFonts w:ascii="Times New Roman" w:hAnsi="Times New Roman"/>
                <w:color w:val="000000" w:themeColor="text1"/>
                <w:sz w:val="24"/>
                <w:szCs w:val="24"/>
              </w:rPr>
            </w:pPr>
            <w:r w:rsidRPr="00EC0793">
              <w:rPr>
                <w:rFonts w:ascii="Times New Roman" w:hAnsi="Times New Roman"/>
                <w:color w:val="000000" w:themeColor="text1"/>
                <w:sz w:val="24"/>
                <w:szCs w:val="24"/>
              </w:rPr>
              <w:t>Вид витрат</w:t>
            </w:r>
          </w:p>
        </w:tc>
        <w:tc>
          <w:tcPr>
            <w:tcW w:w="2142" w:type="dxa"/>
          </w:tcPr>
          <w:p w:rsidR="00DB16D7" w:rsidRPr="00EC0793" w:rsidRDefault="00DB16D7" w:rsidP="00DB16D7">
            <w:pPr>
              <w:rPr>
                <w:rFonts w:ascii="Times New Roman" w:hAnsi="Times New Roman"/>
                <w:color w:val="000000" w:themeColor="text1"/>
                <w:sz w:val="24"/>
                <w:szCs w:val="24"/>
              </w:rPr>
            </w:pPr>
            <w:r w:rsidRPr="00EC0793">
              <w:rPr>
                <w:rFonts w:ascii="Times New Roman" w:hAnsi="Times New Roman"/>
                <w:color w:val="000000" w:themeColor="text1"/>
                <w:sz w:val="24"/>
                <w:szCs w:val="24"/>
              </w:rPr>
              <w:t>Витрати на сплату податків та зборів (змінених/ нововведених) (за рік)</w:t>
            </w:r>
          </w:p>
        </w:tc>
        <w:tc>
          <w:tcPr>
            <w:tcW w:w="2233" w:type="dxa"/>
          </w:tcPr>
          <w:p w:rsidR="00DB16D7" w:rsidRPr="00EC0793" w:rsidRDefault="00DB16D7" w:rsidP="00DB16D7">
            <w:pPr>
              <w:rPr>
                <w:rFonts w:ascii="Times New Roman" w:hAnsi="Times New Roman"/>
                <w:color w:val="000000" w:themeColor="text1"/>
                <w:sz w:val="24"/>
                <w:szCs w:val="24"/>
              </w:rPr>
            </w:pPr>
            <w:r w:rsidRPr="00EC0793">
              <w:rPr>
                <w:rFonts w:ascii="Times New Roman" w:hAnsi="Times New Roman"/>
                <w:color w:val="000000" w:themeColor="text1"/>
                <w:sz w:val="24"/>
                <w:szCs w:val="24"/>
              </w:rPr>
              <w:t>Витрати за п’ять років</w:t>
            </w:r>
          </w:p>
        </w:tc>
      </w:tr>
      <w:tr w:rsidR="00DB16D7" w:rsidRPr="00EC0793" w:rsidTr="00DB16D7">
        <w:tc>
          <w:tcPr>
            <w:tcW w:w="5479" w:type="dxa"/>
          </w:tcPr>
          <w:p w:rsidR="00DB16D7" w:rsidRPr="00EC0793" w:rsidRDefault="00DB16D7" w:rsidP="00DB16D7">
            <w:pPr>
              <w:pStyle w:val="rvps21"/>
              <w:tabs>
                <w:tab w:val="left" w:pos="1134"/>
                <w:tab w:val="left" w:pos="1276"/>
              </w:tabs>
              <w:spacing w:after="0"/>
              <w:ind w:firstLine="0"/>
              <w:rPr>
                <w:color w:val="000000" w:themeColor="text1"/>
                <w:lang w:val="uk-UA"/>
              </w:rPr>
            </w:pPr>
            <w:r w:rsidRPr="00EC0793">
              <w:rPr>
                <w:color w:val="000000" w:themeColor="text1"/>
                <w:lang w:val="uk-UA"/>
              </w:rPr>
              <w:t>Податки та збори (зміна розміру податків/зборів, виникнення необхідності у сплаті податків/зборів)</w:t>
            </w:r>
          </w:p>
        </w:tc>
        <w:tc>
          <w:tcPr>
            <w:tcW w:w="2142" w:type="dxa"/>
            <w:vAlign w:val="center"/>
          </w:tcPr>
          <w:p w:rsidR="00DB16D7" w:rsidRPr="00EC0793" w:rsidRDefault="00DB16D7" w:rsidP="00DB16D7">
            <w:pPr>
              <w:pStyle w:val="rvps21"/>
              <w:tabs>
                <w:tab w:val="left" w:pos="1134"/>
                <w:tab w:val="left" w:pos="1276"/>
              </w:tabs>
              <w:spacing w:after="0"/>
              <w:ind w:firstLine="0"/>
              <w:jc w:val="center"/>
              <w:rPr>
                <w:color w:val="000000" w:themeColor="text1"/>
                <w:lang w:val="uk-UA"/>
              </w:rPr>
            </w:pPr>
            <w:r w:rsidRPr="00EC0793">
              <w:rPr>
                <w:color w:val="000000" w:themeColor="text1"/>
                <w:lang w:val="uk-UA"/>
              </w:rPr>
              <w:t>-</w:t>
            </w:r>
          </w:p>
        </w:tc>
        <w:tc>
          <w:tcPr>
            <w:tcW w:w="2233" w:type="dxa"/>
            <w:vAlign w:val="center"/>
          </w:tcPr>
          <w:p w:rsidR="00DB16D7" w:rsidRPr="00EC0793" w:rsidRDefault="00DB16D7" w:rsidP="00DB16D7">
            <w:pPr>
              <w:pStyle w:val="rvps21"/>
              <w:tabs>
                <w:tab w:val="left" w:pos="1134"/>
                <w:tab w:val="left" w:pos="1276"/>
              </w:tabs>
              <w:spacing w:after="0"/>
              <w:ind w:firstLine="0"/>
              <w:jc w:val="center"/>
              <w:rPr>
                <w:color w:val="000000" w:themeColor="text1"/>
                <w:lang w:val="uk-UA"/>
              </w:rPr>
            </w:pPr>
            <w:r w:rsidRPr="00EC0793">
              <w:rPr>
                <w:color w:val="000000" w:themeColor="text1"/>
                <w:lang w:val="uk-UA"/>
              </w:rPr>
              <w:t>-</w:t>
            </w:r>
          </w:p>
        </w:tc>
      </w:tr>
    </w:tbl>
    <w:p w:rsidR="00DB16D7" w:rsidRPr="00EC0793" w:rsidRDefault="00DB16D7" w:rsidP="00DB16D7">
      <w:pPr>
        <w:pStyle w:val="rvps21"/>
        <w:shd w:val="clear" w:color="auto" w:fill="FFFFFF"/>
        <w:tabs>
          <w:tab w:val="left" w:pos="1134"/>
          <w:tab w:val="left" w:pos="1276"/>
        </w:tabs>
        <w:spacing w:after="0"/>
        <w:ind w:firstLine="0"/>
        <w:rPr>
          <w:color w:val="000000" w:themeColor="text1"/>
          <w:sz w:val="28"/>
          <w:szCs w:val="28"/>
          <w:lang w:val="uk-UA"/>
        </w:rPr>
      </w:pPr>
    </w:p>
    <w:tbl>
      <w:tblPr>
        <w:tblW w:w="9781" w:type="dxa"/>
        <w:tblInd w:w="-61" w:type="dxa"/>
        <w:shd w:val="clear" w:color="auto" w:fill="F9F9F9"/>
        <w:tblLayout w:type="fixed"/>
        <w:tblCellMar>
          <w:left w:w="0" w:type="dxa"/>
          <w:right w:w="0" w:type="dxa"/>
        </w:tblCellMar>
        <w:tblLook w:val="04A0" w:firstRow="1" w:lastRow="0" w:firstColumn="1" w:lastColumn="0" w:noHBand="0" w:noVBand="1"/>
      </w:tblPr>
      <w:tblGrid>
        <w:gridCol w:w="2300"/>
        <w:gridCol w:w="3090"/>
        <w:gridCol w:w="1416"/>
        <w:gridCol w:w="1559"/>
        <w:gridCol w:w="1416"/>
      </w:tblGrid>
      <w:tr w:rsidR="00EC0793" w:rsidRPr="00EC0793" w:rsidTr="00DF19DE">
        <w:tc>
          <w:tcPr>
            <w:tcW w:w="1175" w:type="pct"/>
            <w:tcBorders>
              <w:top w:val="single" w:sz="6" w:space="0" w:color="auto"/>
              <w:left w:val="single" w:sz="6" w:space="0" w:color="auto"/>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Вид витрат</w:t>
            </w:r>
          </w:p>
        </w:tc>
        <w:tc>
          <w:tcPr>
            <w:tcW w:w="1579" w:type="pct"/>
            <w:tcBorders>
              <w:top w:val="single" w:sz="6"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Витрати* на ведення обліку, підготовку та подання звітності (за рік)</w:t>
            </w:r>
          </w:p>
        </w:tc>
        <w:tc>
          <w:tcPr>
            <w:tcW w:w="724" w:type="pct"/>
            <w:tcBorders>
              <w:top w:val="single" w:sz="6"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Витрати на оплату штрафних санкцій за рік</w:t>
            </w:r>
          </w:p>
        </w:tc>
        <w:tc>
          <w:tcPr>
            <w:tcW w:w="797" w:type="pct"/>
            <w:tcBorders>
              <w:top w:val="single" w:sz="6"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Разом за рік</w:t>
            </w:r>
          </w:p>
        </w:tc>
        <w:tc>
          <w:tcPr>
            <w:tcW w:w="724" w:type="pct"/>
            <w:tcBorders>
              <w:top w:val="single" w:sz="6"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Витрати за п’ять років</w:t>
            </w:r>
          </w:p>
        </w:tc>
      </w:tr>
      <w:tr w:rsidR="00EC0793" w:rsidRPr="00EC0793" w:rsidTr="00DF19DE">
        <w:tc>
          <w:tcPr>
            <w:tcW w:w="1175" w:type="pct"/>
            <w:tcBorders>
              <w:top w:val="nil"/>
              <w:left w:val="single" w:sz="6" w:space="0" w:color="auto"/>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Витрати, пов’язані із веденням обліку, підготовкою та поданням звітності державним органам (витрати часу персоналу)</w:t>
            </w:r>
          </w:p>
        </w:tc>
        <w:tc>
          <w:tcPr>
            <w:tcW w:w="1579" w:type="pct"/>
            <w:tcBorders>
              <w:top w:val="nil"/>
              <w:left w:val="nil"/>
              <w:bottom w:val="single" w:sz="6" w:space="0" w:color="auto"/>
              <w:right w:val="single" w:sz="6" w:space="0" w:color="auto"/>
            </w:tcBorders>
            <w:shd w:val="clear" w:color="auto" w:fill="FFFFFF"/>
            <w:tcMar>
              <w:top w:w="0" w:type="dxa"/>
              <w:left w:w="81" w:type="dxa"/>
              <w:bottom w:w="0" w:type="dxa"/>
              <w:right w:w="108" w:type="dxa"/>
            </w:tcMar>
            <w:hideMark/>
          </w:tcPr>
          <w:p w:rsidR="002D110B" w:rsidRPr="00EC0793" w:rsidRDefault="002D110B" w:rsidP="002D110B">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Орієнтовно 1 годину в день працівник суб’єкта господарювання буде витрачати на внесення супровідних документів та відомостей до веб-порталу «Єдине вікно»</w:t>
            </w:r>
          </w:p>
          <w:p w:rsidR="002D110B" w:rsidRPr="00EC0793" w:rsidRDefault="002D110B" w:rsidP="002D110B">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(22,41</w:t>
            </w:r>
            <w:r w:rsidR="00E03768" w:rsidRPr="00EC0793">
              <w:rPr>
                <w:color w:val="000000" w:themeColor="text1"/>
                <w:lang w:val="uk-UA"/>
              </w:rPr>
              <w:t>*</w:t>
            </w:r>
            <w:r w:rsidR="0033224F">
              <w:rPr>
                <w:color w:val="000000" w:themeColor="text1"/>
                <w:lang w:val="uk-UA"/>
              </w:rPr>
              <w:t>*</w:t>
            </w:r>
            <w:r w:rsidR="00BE20DA" w:rsidRPr="00EC0793">
              <w:rPr>
                <w:color w:val="000000" w:themeColor="text1"/>
                <w:lang w:val="uk-UA"/>
              </w:rPr>
              <w:t>грн</w:t>
            </w:r>
            <w:r w:rsidRPr="00EC0793">
              <w:rPr>
                <w:color w:val="000000" w:themeColor="text1"/>
                <w:lang w:val="uk-UA"/>
              </w:rPr>
              <w:t>×1=22.41</w:t>
            </w:r>
            <w:r w:rsidR="00BE20DA" w:rsidRPr="00EC0793">
              <w:rPr>
                <w:color w:val="000000" w:themeColor="text1"/>
                <w:lang w:val="uk-UA"/>
              </w:rPr>
              <w:t>грн</w:t>
            </w:r>
            <w:r w:rsidRPr="00EC0793">
              <w:rPr>
                <w:color w:val="000000" w:themeColor="text1"/>
                <w:lang w:val="uk-UA"/>
              </w:rPr>
              <w:t>)</w:t>
            </w:r>
          </w:p>
          <w:p w:rsidR="005A7A3D" w:rsidRPr="00EC0793" w:rsidRDefault="005A7A3D" w:rsidP="002D110B">
            <w:pPr>
              <w:pStyle w:val="rvps21"/>
              <w:shd w:val="clear" w:color="auto" w:fill="FFFFFF"/>
              <w:tabs>
                <w:tab w:val="left" w:pos="1134"/>
                <w:tab w:val="left" w:pos="1276"/>
              </w:tabs>
              <w:spacing w:after="0"/>
              <w:ind w:firstLine="0"/>
              <w:jc w:val="center"/>
              <w:rPr>
                <w:color w:val="000000" w:themeColor="text1"/>
                <w:lang w:val="uk-UA"/>
              </w:rPr>
            </w:pPr>
          </w:p>
        </w:tc>
        <w:tc>
          <w:tcPr>
            <w:tcW w:w="724" w:type="pct"/>
            <w:tcBorders>
              <w:top w:val="nil"/>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jc w:val="center"/>
              <w:rPr>
                <w:color w:val="000000" w:themeColor="text1"/>
                <w:lang w:val="uk-UA"/>
              </w:rPr>
            </w:pPr>
            <w:r w:rsidRPr="00EC0793">
              <w:rPr>
                <w:color w:val="000000" w:themeColor="text1"/>
                <w:lang w:val="uk-UA"/>
              </w:rPr>
              <w:t>-</w:t>
            </w:r>
          </w:p>
        </w:tc>
        <w:tc>
          <w:tcPr>
            <w:tcW w:w="797" w:type="pct"/>
            <w:tcBorders>
              <w:top w:val="nil"/>
              <w:left w:val="nil"/>
              <w:bottom w:val="single" w:sz="6" w:space="0" w:color="auto"/>
              <w:right w:val="single" w:sz="6" w:space="0" w:color="auto"/>
            </w:tcBorders>
            <w:shd w:val="clear" w:color="auto" w:fill="FFFFFF"/>
            <w:tcMar>
              <w:top w:w="0" w:type="dxa"/>
              <w:left w:w="81" w:type="dxa"/>
              <w:bottom w:w="0" w:type="dxa"/>
              <w:right w:w="108" w:type="dxa"/>
            </w:tcMar>
            <w:hideMark/>
          </w:tcPr>
          <w:p w:rsidR="0033224F" w:rsidRDefault="0033224F" w:rsidP="0033224F">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2689</w:t>
            </w:r>
          </w:p>
          <w:p w:rsidR="002D110B" w:rsidRPr="00EC0793" w:rsidRDefault="00DF19DE" w:rsidP="0033224F">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22,41×</w:t>
            </w:r>
            <w:r w:rsidRPr="0063480D">
              <w:rPr>
                <w:color w:val="000000" w:themeColor="text1"/>
                <w:lang w:val="uk-UA"/>
              </w:rPr>
              <w:t>10</w:t>
            </w:r>
            <w:r w:rsidR="0033224F">
              <w:rPr>
                <w:color w:val="000000" w:themeColor="text1"/>
                <w:lang w:val="uk-UA"/>
              </w:rPr>
              <w:t>×12</w:t>
            </w:r>
          </w:p>
        </w:tc>
        <w:tc>
          <w:tcPr>
            <w:tcW w:w="724" w:type="pct"/>
            <w:tcBorders>
              <w:top w:val="nil"/>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2E62B9" w:rsidP="002D110B">
            <w:pPr>
              <w:pStyle w:val="rvps21"/>
              <w:shd w:val="clear" w:color="auto" w:fill="FFFFFF"/>
              <w:tabs>
                <w:tab w:val="left" w:pos="1134"/>
                <w:tab w:val="left" w:pos="1276"/>
              </w:tabs>
              <w:spacing w:after="0"/>
              <w:rPr>
                <w:color w:val="000000" w:themeColor="text1"/>
                <w:lang w:val="uk-UA"/>
              </w:rPr>
            </w:pPr>
            <w:r w:rsidRPr="00EC0793">
              <w:rPr>
                <w:color w:val="000000" w:themeColor="text1"/>
                <w:lang w:val="uk-UA"/>
              </w:rPr>
              <w:t>13445</w:t>
            </w:r>
          </w:p>
        </w:tc>
      </w:tr>
    </w:tbl>
    <w:p w:rsidR="00DB16D7" w:rsidRPr="00EC0793" w:rsidRDefault="00DB16D7" w:rsidP="00DB16D7">
      <w:pPr>
        <w:pStyle w:val="rvps21"/>
        <w:shd w:val="clear" w:color="auto" w:fill="FFFFFF"/>
        <w:tabs>
          <w:tab w:val="left" w:pos="1134"/>
          <w:tab w:val="left" w:pos="1276"/>
        </w:tabs>
        <w:spacing w:after="0"/>
        <w:ind w:firstLine="0"/>
        <w:rPr>
          <w:color w:val="000000" w:themeColor="text1"/>
          <w:sz w:val="28"/>
          <w:szCs w:val="28"/>
          <w:lang w:val="en-US"/>
        </w:rPr>
      </w:pPr>
    </w:p>
    <w:p w:rsidR="00E03768"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sz w:val="28"/>
          <w:szCs w:val="28"/>
          <w:lang w:val="uk-UA"/>
        </w:rPr>
        <w:t> *</w:t>
      </w:r>
      <w:r w:rsidR="00E03768" w:rsidRPr="00EC0793">
        <w:rPr>
          <w:color w:val="000000" w:themeColor="text1"/>
        </w:rPr>
        <w:t>Закон України «Про Державний бюджет України на 2018 рік» від 07.12.2017 р. </w:t>
      </w:r>
      <w:hyperlink r:id="rId8" w:history="1">
        <w:r w:rsidR="00E03768" w:rsidRPr="00EC0793">
          <w:rPr>
            <w:rStyle w:val="ad"/>
            <w:color w:val="000000" w:themeColor="text1"/>
            <w:bdr w:val="none" w:sz="0" w:space="0" w:color="auto" w:frame="1"/>
          </w:rPr>
          <w:t>№ 2246-VIII</w:t>
        </w:r>
      </w:hyperlink>
      <w:r w:rsidR="00E03768" w:rsidRPr="00EC0793">
        <w:rPr>
          <w:color w:val="000000" w:themeColor="text1"/>
          <w:lang w:val="uk-UA"/>
        </w:rPr>
        <w:t>.</w:t>
      </w:r>
    </w:p>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DB16D7" w:rsidRPr="00EC0793" w:rsidRDefault="00DB16D7" w:rsidP="00DB16D7">
      <w:pPr>
        <w:pStyle w:val="rvps21"/>
        <w:shd w:val="clear" w:color="auto" w:fill="FFFFFF"/>
        <w:tabs>
          <w:tab w:val="left" w:pos="1134"/>
          <w:tab w:val="left" w:pos="1276"/>
        </w:tabs>
        <w:spacing w:after="0"/>
        <w:rPr>
          <w:color w:val="000000" w:themeColor="text1"/>
          <w:sz w:val="28"/>
          <w:szCs w:val="28"/>
          <w:lang w:val="uk-UA"/>
        </w:rPr>
      </w:pPr>
      <w:r w:rsidRPr="00EC0793">
        <w:rPr>
          <w:color w:val="000000" w:themeColor="text1"/>
          <w:sz w:val="28"/>
          <w:szCs w:val="28"/>
          <w:lang w:val="uk-UA"/>
        </w:rPr>
        <w:t> </w:t>
      </w:r>
    </w:p>
    <w:tbl>
      <w:tblPr>
        <w:tblStyle w:val="a3"/>
        <w:tblW w:w="0" w:type="auto"/>
        <w:tblLook w:val="04A0" w:firstRow="1" w:lastRow="0" w:firstColumn="1" w:lastColumn="0" w:noHBand="0" w:noVBand="1"/>
      </w:tblPr>
      <w:tblGrid>
        <w:gridCol w:w="2223"/>
        <w:gridCol w:w="1957"/>
        <w:gridCol w:w="1840"/>
        <w:gridCol w:w="1752"/>
        <w:gridCol w:w="1799"/>
      </w:tblGrid>
      <w:tr w:rsidR="00EC0793" w:rsidRPr="00EC0793" w:rsidTr="00DB16D7">
        <w:tc>
          <w:tcPr>
            <w:tcW w:w="1970" w:type="dxa"/>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Вид витрат</w:t>
            </w:r>
          </w:p>
        </w:tc>
        <w:tc>
          <w:tcPr>
            <w:tcW w:w="1971" w:type="dxa"/>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Витрати* на адміністрування заходів державного нагляду (контролю) (за рік)</w:t>
            </w:r>
          </w:p>
        </w:tc>
        <w:tc>
          <w:tcPr>
            <w:tcW w:w="1971" w:type="dxa"/>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Витрати на оплату штрафних санкцій та усунення виявлених порушень (за рік)</w:t>
            </w:r>
          </w:p>
        </w:tc>
        <w:tc>
          <w:tcPr>
            <w:tcW w:w="1971" w:type="dxa"/>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Разом за рік</w:t>
            </w:r>
          </w:p>
        </w:tc>
        <w:tc>
          <w:tcPr>
            <w:tcW w:w="1971" w:type="dxa"/>
          </w:tcPr>
          <w:p w:rsidR="00DB16D7" w:rsidRPr="00EC0793" w:rsidRDefault="00DB16D7" w:rsidP="00DB16D7">
            <w:pPr>
              <w:pStyle w:val="rvps21"/>
              <w:shd w:val="clear" w:color="auto" w:fill="FFFFFF"/>
              <w:tabs>
                <w:tab w:val="left" w:pos="1134"/>
                <w:tab w:val="left" w:pos="1342"/>
              </w:tabs>
              <w:spacing w:after="0"/>
              <w:ind w:firstLine="0"/>
              <w:rPr>
                <w:color w:val="000000" w:themeColor="text1"/>
                <w:lang w:val="uk-UA"/>
              </w:rPr>
            </w:pPr>
            <w:r w:rsidRPr="00EC0793">
              <w:rPr>
                <w:color w:val="000000" w:themeColor="text1"/>
                <w:lang w:val="uk-UA"/>
              </w:rPr>
              <w:t>Витрати за п’ять років</w:t>
            </w:r>
          </w:p>
        </w:tc>
      </w:tr>
      <w:tr w:rsidR="00EC0793" w:rsidRPr="00EC0793" w:rsidTr="00DB16D7">
        <w:tc>
          <w:tcPr>
            <w:tcW w:w="1970" w:type="dxa"/>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lastRenderedPageBreak/>
              <w:t>Витрати пов’язані з адмініструванням заходів державногонагляду (контролю) (перевірок, штрафних санкцій, виконання рішень/приписів тощо)</w:t>
            </w:r>
          </w:p>
        </w:tc>
        <w:tc>
          <w:tcPr>
            <w:tcW w:w="1971" w:type="dxa"/>
          </w:tcPr>
          <w:p w:rsidR="00DB16D7" w:rsidRPr="00EC0793" w:rsidRDefault="00381592" w:rsidP="00DB16D7">
            <w:pPr>
              <w:pStyle w:val="rvps21"/>
              <w:shd w:val="clear" w:color="auto" w:fill="FFFFFF"/>
              <w:tabs>
                <w:tab w:val="left" w:pos="1134"/>
                <w:tab w:val="left" w:pos="1276"/>
              </w:tabs>
              <w:spacing w:after="0"/>
              <w:ind w:firstLine="0"/>
              <w:jc w:val="left"/>
              <w:rPr>
                <w:color w:val="000000" w:themeColor="text1"/>
                <w:lang w:val="uk-UA"/>
              </w:rPr>
            </w:pPr>
            <w:r w:rsidRPr="00EC0793">
              <w:rPr>
                <w:color w:val="000000" w:themeColor="text1"/>
                <w:lang w:val="uk-UA"/>
              </w:rPr>
              <w:t>-</w:t>
            </w:r>
          </w:p>
        </w:tc>
        <w:tc>
          <w:tcPr>
            <w:tcW w:w="1971" w:type="dxa"/>
          </w:tcPr>
          <w:p w:rsidR="00DB16D7" w:rsidRPr="00EC0793" w:rsidRDefault="00DB16D7" w:rsidP="00DB16D7">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w:t>
            </w:r>
          </w:p>
        </w:tc>
        <w:tc>
          <w:tcPr>
            <w:tcW w:w="1971" w:type="dxa"/>
          </w:tcPr>
          <w:p w:rsidR="00DB16D7" w:rsidRPr="00EC0793" w:rsidRDefault="00381592" w:rsidP="00DB16D7">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w:t>
            </w:r>
          </w:p>
        </w:tc>
        <w:tc>
          <w:tcPr>
            <w:tcW w:w="1971" w:type="dxa"/>
          </w:tcPr>
          <w:p w:rsidR="00DB16D7" w:rsidRPr="00EC0793" w:rsidRDefault="00381592" w:rsidP="00DB16D7">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w:t>
            </w:r>
          </w:p>
        </w:tc>
      </w:tr>
    </w:tbl>
    <w:p w:rsidR="003A5D53" w:rsidRDefault="00DB16D7" w:rsidP="00DB16D7">
      <w:pPr>
        <w:pStyle w:val="rvps21"/>
        <w:shd w:val="clear" w:color="auto" w:fill="FFFFFF"/>
        <w:tabs>
          <w:tab w:val="left" w:pos="1134"/>
          <w:tab w:val="left" w:pos="1276"/>
        </w:tabs>
        <w:spacing w:after="0"/>
        <w:ind w:right="-284" w:firstLine="0"/>
        <w:rPr>
          <w:color w:val="000000" w:themeColor="text1"/>
          <w:sz w:val="28"/>
          <w:szCs w:val="28"/>
          <w:lang w:val="uk-UA"/>
        </w:rPr>
      </w:pPr>
      <w:r w:rsidRPr="00EC0793">
        <w:rPr>
          <w:color w:val="000000" w:themeColor="text1"/>
          <w:sz w:val="28"/>
          <w:szCs w:val="28"/>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w:t>
      </w:r>
      <w:r w:rsidR="0033224F">
        <w:rPr>
          <w:color w:val="000000" w:themeColor="text1"/>
          <w:sz w:val="28"/>
          <w:szCs w:val="28"/>
          <w:lang w:val="uk-UA"/>
        </w:rPr>
        <w:t>ліста відповідної кваліфікації.</w:t>
      </w:r>
    </w:p>
    <w:p w:rsidR="003A5D53" w:rsidRPr="00EC0793" w:rsidRDefault="003A5D53" w:rsidP="00DB16D7">
      <w:pPr>
        <w:pStyle w:val="rvps21"/>
        <w:shd w:val="clear" w:color="auto" w:fill="FFFFFF"/>
        <w:tabs>
          <w:tab w:val="left" w:pos="1134"/>
          <w:tab w:val="left" w:pos="1276"/>
        </w:tabs>
        <w:spacing w:after="0"/>
        <w:ind w:right="-284" w:firstLine="0"/>
        <w:rPr>
          <w:color w:val="000000" w:themeColor="text1"/>
          <w:sz w:val="28"/>
          <w:szCs w:val="28"/>
          <w:lang w:val="uk-UA"/>
        </w:rPr>
      </w:pPr>
    </w:p>
    <w:p w:rsidR="00DB16D7" w:rsidRPr="00EC0793" w:rsidRDefault="00DB16D7" w:rsidP="00DB16D7">
      <w:pPr>
        <w:pStyle w:val="rvps21"/>
        <w:shd w:val="clear" w:color="auto" w:fill="FFFFFF"/>
        <w:tabs>
          <w:tab w:val="left" w:pos="1134"/>
          <w:tab w:val="left" w:pos="1276"/>
        </w:tabs>
        <w:spacing w:after="0"/>
        <w:ind w:right="-284" w:firstLine="0"/>
        <w:rPr>
          <w:color w:val="000000" w:themeColor="text1"/>
          <w:sz w:val="28"/>
          <w:szCs w:val="28"/>
          <w:lang w:val="uk-UA"/>
        </w:rPr>
      </w:pPr>
    </w:p>
    <w:tbl>
      <w:tblPr>
        <w:tblW w:w="10491" w:type="dxa"/>
        <w:tblInd w:w="-345" w:type="dxa"/>
        <w:shd w:val="clear" w:color="auto" w:fill="F9F9F9"/>
        <w:tblLayout w:type="fixed"/>
        <w:tblCellMar>
          <w:left w:w="0" w:type="dxa"/>
          <w:right w:w="0" w:type="dxa"/>
        </w:tblCellMar>
        <w:tblLook w:val="04A0" w:firstRow="1" w:lastRow="0" w:firstColumn="1" w:lastColumn="0" w:noHBand="0" w:noVBand="1"/>
      </w:tblPr>
      <w:tblGrid>
        <w:gridCol w:w="2268"/>
        <w:gridCol w:w="2837"/>
        <w:gridCol w:w="2125"/>
        <w:gridCol w:w="1987"/>
        <w:gridCol w:w="1274"/>
      </w:tblGrid>
      <w:tr w:rsidR="00EC0793" w:rsidRPr="00EC0793" w:rsidTr="003150F5">
        <w:tc>
          <w:tcPr>
            <w:tcW w:w="1081" w:type="pct"/>
            <w:tcBorders>
              <w:top w:val="single" w:sz="6" w:space="0" w:color="auto"/>
              <w:left w:val="single" w:sz="6" w:space="0" w:color="auto"/>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rPr>
                <w:color w:val="000000" w:themeColor="text1"/>
                <w:lang w:val="uk-UA"/>
              </w:rPr>
            </w:pPr>
            <w:r w:rsidRPr="00EC0793">
              <w:rPr>
                <w:color w:val="000000" w:themeColor="text1"/>
                <w:lang w:val="uk-UA"/>
              </w:rPr>
              <w:t>Вид витрат</w:t>
            </w:r>
          </w:p>
        </w:tc>
        <w:tc>
          <w:tcPr>
            <w:tcW w:w="1352" w:type="pct"/>
            <w:tcBorders>
              <w:top w:val="single" w:sz="6"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Витрати на проходження відповідних процедур (витрати часу, витрати на експертизи, тощо)</w:t>
            </w:r>
          </w:p>
        </w:tc>
        <w:tc>
          <w:tcPr>
            <w:tcW w:w="1013" w:type="pct"/>
            <w:tcBorders>
              <w:top w:val="single" w:sz="6"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rPr>
                <w:color w:val="000000" w:themeColor="text1"/>
                <w:lang w:val="uk-UA"/>
              </w:rPr>
            </w:pPr>
            <w:r w:rsidRPr="00EC0793">
              <w:rPr>
                <w:color w:val="000000" w:themeColor="text1"/>
                <w:lang w:val="uk-UA"/>
              </w:rPr>
              <w:t>Витрати безпосередньо на дозволи, ліцензій, сертифікати, страхові поліси (за рік– стартовий)</w:t>
            </w:r>
          </w:p>
        </w:tc>
        <w:tc>
          <w:tcPr>
            <w:tcW w:w="947" w:type="pct"/>
            <w:tcBorders>
              <w:top w:val="single" w:sz="6"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ind w:left="54" w:firstLine="0"/>
              <w:rPr>
                <w:color w:val="000000" w:themeColor="text1"/>
                <w:lang w:val="uk-UA"/>
              </w:rPr>
            </w:pPr>
            <w:r w:rsidRPr="00EC0793">
              <w:rPr>
                <w:color w:val="000000" w:themeColor="text1"/>
                <w:lang w:val="uk-UA"/>
              </w:rPr>
              <w:t>Разом за рік (стартовий)</w:t>
            </w:r>
          </w:p>
        </w:tc>
        <w:tc>
          <w:tcPr>
            <w:tcW w:w="607" w:type="pct"/>
            <w:tcBorders>
              <w:top w:val="single" w:sz="6"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ind w:left="62" w:firstLine="0"/>
              <w:rPr>
                <w:color w:val="000000" w:themeColor="text1"/>
                <w:lang w:val="uk-UA"/>
              </w:rPr>
            </w:pPr>
            <w:r w:rsidRPr="00EC0793">
              <w:rPr>
                <w:color w:val="000000" w:themeColor="text1"/>
                <w:lang w:val="uk-UA"/>
              </w:rPr>
              <w:t>Витрати за п’ять років</w:t>
            </w:r>
          </w:p>
        </w:tc>
      </w:tr>
      <w:tr w:rsidR="003150F5" w:rsidRPr="00EC0793" w:rsidTr="003150F5">
        <w:trPr>
          <w:trHeight w:val="5389"/>
        </w:trPr>
        <w:tc>
          <w:tcPr>
            <w:tcW w:w="1081" w:type="pct"/>
            <w:vMerge w:val="restart"/>
            <w:tcBorders>
              <w:top w:val="nil"/>
              <w:left w:val="single" w:sz="6" w:space="0" w:color="auto"/>
              <w:right w:val="single" w:sz="6" w:space="0" w:color="auto"/>
            </w:tcBorders>
            <w:shd w:val="clear" w:color="auto" w:fill="FFFFFF"/>
            <w:tcMar>
              <w:top w:w="0" w:type="dxa"/>
              <w:left w:w="81" w:type="dxa"/>
              <w:bottom w:w="0" w:type="dxa"/>
              <w:right w:w="108" w:type="dxa"/>
            </w:tcMar>
            <w:hideMark/>
          </w:tcPr>
          <w:p w:rsidR="003150F5" w:rsidRPr="00EC0793" w:rsidRDefault="003150F5"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352" w:type="pct"/>
            <w:tcBorders>
              <w:top w:val="nil"/>
              <w:left w:val="nil"/>
              <w:bottom w:val="single" w:sz="4" w:space="0" w:color="auto"/>
              <w:right w:val="single" w:sz="6" w:space="0" w:color="auto"/>
            </w:tcBorders>
            <w:shd w:val="clear" w:color="auto" w:fill="FFFFFF"/>
            <w:tcMar>
              <w:top w:w="0" w:type="dxa"/>
              <w:left w:w="81" w:type="dxa"/>
              <w:bottom w:w="0" w:type="dxa"/>
              <w:right w:w="108" w:type="dxa"/>
            </w:tcMar>
            <w:hideMark/>
          </w:tcPr>
          <w:p w:rsidR="003150F5" w:rsidRPr="00EC0793" w:rsidRDefault="003150F5" w:rsidP="0086306B">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Орієнтовно 2 години в день працівник суб’єкта господарювання буде витрачати на підготовку відповідних матеріалів на підготовку заявки на сорт рослин до компетентного органу для отримання повідомлення на ввезення дослідних зразків для цілей експертизи заявки (22,41грн×2=44,82грн)</w:t>
            </w:r>
          </w:p>
          <w:p w:rsidR="003150F5" w:rsidRPr="00EC0793" w:rsidRDefault="003150F5" w:rsidP="00AE6DD0">
            <w:pPr>
              <w:pStyle w:val="rvps21"/>
              <w:shd w:val="clear" w:color="auto" w:fill="FFFFFF"/>
              <w:tabs>
                <w:tab w:val="left" w:pos="1134"/>
                <w:tab w:val="left" w:pos="1276"/>
              </w:tabs>
              <w:spacing w:after="0"/>
              <w:ind w:firstLine="0"/>
              <w:jc w:val="center"/>
              <w:rPr>
                <w:color w:val="000000" w:themeColor="text1"/>
                <w:lang w:val="uk-UA"/>
              </w:rPr>
            </w:pPr>
          </w:p>
        </w:tc>
        <w:tc>
          <w:tcPr>
            <w:tcW w:w="1013" w:type="pct"/>
            <w:tcBorders>
              <w:top w:val="nil"/>
              <w:left w:val="nil"/>
              <w:bottom w:val="single" w:sz="4" w:space="0" w:color="auto"/>
              <w:right w:val="single" w:sz="6" w:space="0" w:color="auto"/>
            </w:tcBorders>
            <w:shd w:val="clear" w:color="auto" w:fill="FFFFFF"/>
            <w:tcMar>
              <w:top w:w="0" w:type="dxa"/>
              <w:left w:w="81" w:type="dxa"/>
              <w:bottom w:w="0" w:type="dxa"/>
              <w:right w:w="108" w:type="dxa"/>
            </w:tcMar>
            <w:hideMark/>
          </w:tcPr>
          <w:p w:rsidR="003150F5" w:rsidRPr="0017629C" w:rsidRDefault="003150F5" w:rsidP="00233DE7">
            <w:pPr>
              <w:pStyle w:val="rvps21"/>
              <w:shd w:val="clear" w:color="auto" w:fill="FFFFFF"/>
              <w:tabs>
                <w:tab w:val="left" w:pos="1134"/>
                <w:tab w:val="left" w:pos="1276"/>
              </w:tabs>
              <w:spacing w:after="0"/>
              <w:ind w:firstLine="0"/>
              <w:jc w:val="center"/>
              <w:rPr>
                <w:color w:val="000000" w:themeColor="text1"/>
                <w:sz w:val="20"/>
                <w:szCs w:val="20"/>
                <w:lang w:val="uk-UA"/>
              </w:rPr>
            </w:pPr>
            <w:r w:rsidRPr="0017629C">
              <w:rPr>
                <w:color w:val="000000" w:themeColor="text1"/>
                <w:sz w:val="20"/>
                <w:szCs w:val="20"/>
                <w:lang w:val="uk-UA"/>
              </w:rPr>
              <w:t>3242,50 грн</w:t>
            </w:r>
          </w:p>
          <w:p w:rsidR="003150F5" w:rsidRPr="003150F5" w:rsidRDefault="003150F5" w:rsidP="00233DE7">
            <w:pPr>
              <w:pStyle w:val="rvps21"/>
              <w:shd w:val="clear" w:color="auto" w:fill="FFFFFF"/>
              <w:tabs>
                <w:tab w:val="left" w:pos="1134"/>
                <w:tab w:val="left" w:pos="1276"/>
              </w:tabs>
              <w:spacing w:after="0"/>
              <w:jc w:val="center"/>
              <w:rPr>
                <w:color w:val="000000" w:themeColor="text1"/>
                <w:lang w:val="uk-UA"/>
              </w:rPr>
            </w:pPr>
            <w:r w:rsidRPr="003150F5">
              <w:rPr>
                <w:color w:val="000000" w:themeColor="text1"/>
                <w:sz w:val="20"/>
                <w:szCs w:val="20"/>
                <w:lang w:val="uk-UA"/>
              </w:rPr>
              <w:t xml:space="preserve"> (в середньому за подання заявки та перший рік випробування (ПСП та ВОС</w:t>
            </w:r>
            <w:r w:rsidRPr="003150F5">
              <w:rPr>
                <w:color w:val="000000" w:themeColor="text1"/>
                <w:lang w:val="uk-UA"/>
              </w:rPr>
              <w:t>-тест)*</w:t>
            </w:r>
          </w:p>
          <w:p w:rsidR="003150F5" w:rsidRPr="003150F5" w:rsidRDefault="003150F5" w:rsidP="002D6A1D">
            <w:pPr>
              <w:pStyle w:val="rvps21"/>
              <w:shd w:val="clear" w:color="auto" w:fill="FFFFFF"/>
              <w:tabs>
                <w:tab w:val="left" w:pos="1134"/>
                <w:tab w:val="left" w:pos="1276"/>
              </w:tabs>
              <w:spacing w:after="0"/>
              <w:ind w:firstLine="0"/>
              <w:jc w:val="center"/>
              <w:rPr>
                <w:color w:val="000000" w:themeColor="text1"/>
                <w:lang w:val="uk-UA"/>
              </w:rPr>
            </w:pPr>
          </w:p>
          <w:p w:rsidR="003150F5" w:rsidRPr="003150F5" w:rsidRDefault="003150F5" w:rsidP="002D6A1D">
            <w:pPr>
              <w:pStyle w:val="rvps21"/>
              <w:shd w:val="clear" w:color="auto" w:fill="FFFFFF"/>
              <w:tabs>
                <w:tab w:val="left" w:pos="1134"/>
                <w:tab w:val="left" w:pos="1276"/>
              </w:tabs>
              <w:spacing w:after="0"/>
              <w:ind w:firstLine="0"/>
              <w:jc w:val="center"/>
              <w:rPr>
                <w:color w:val="000000" w:themeColor="text1"/>
                <w:lang w:val="uk-UA"/>
              </w:rPr>
            </w:pPr>
          </w:p>
          <w:p w:rsidR="003150F5" w:rsidRPr="003150F5" w:rsidRDefault="003150F5" w:rsidP="002D6A1D">
            <w:pPr>
              <w:pStyle w:val="rvps21"/>
              <w:shd w:val="clear" w:color="auto" w:fill="FFFFFF"/>
              <w:tabs>
                <w:tab w:val="left" w:pos="1134"/>
                <w:tab w:val="left" w:pos="1276"/>
              </w:tabs>
              <w:spacing w:after="0"/>
              <w:ind w:firstLine="0"/>
              <w:jc w:val="center"/>
              <w:rPr>
                <w:color w:val="000000" w:themeColor="text1"/>
                <w:lang w:val="uk-UA"/>
              </w:rPr>
            </w:pPr>
          </w:p>
          <w:p w:rsidR="003150F5" w:rsidRPr="003150F5" w:rsidRDefault="003150F5" w:rsidP="003150F5">
            <w:pPr>
              <w:pStyle w:val="rvps21"/>
              <w:shd w:val="clear" w:color="auto" w:fill="FFFFFF"/>
              <w:tabs>
                <w:tab w:val="left" w:pos="1134"/>
                <w:tab w:val="left" w:pos="1276"/>
              </w:tabs>
              <w:spacing w:after="0"/>
              <w:ind w:firstLine="0"/>
              <w:rPr>
                <w:color w:val="000000" w:themeColor="text1"/>
                <w:lang w:val="uk-UA"/>
              </w:rPr>
            </w:pPr>
          </w:p>
        </w:tc>
        <w:tc>
          <w:tcPr>
            <w:tcW w:w="947" w:type="pct"/>
            <w:tcBorders>
              <w:top w:val="nil"/>
              <w:left w:val="nil"/>
              <w:bottom w:val="single" w:sz="4" w:space="0" w:color="auto"/>
              <w:right w:val="single" w:sz="6" w:space="0" w:color="auto"/>
            </w:tcBorders>
            <w:shd w:val="clear" w:color="auto" w:fill="FFFFFF"/>
            <w:tcMar>
              <w:top w:w="0" w:type="dxa"/>
              <w:left w:w="81" w:type="dxa"/>
              <w:bottom w:w="0" w:type="dxa"/>
              <w:right w:w="108" w:type="dxa"/>
            </w:tcMar>
            <w:hideMark/>
          </w:tcPr>
          <w:p w:rsidR="003150F5" w:rsidRPr="0017629C" w:rsidRDefault="003150F5" w:rsidP="00C73642">
            <w:pPr>
              <w:pStyle w:val="rvps21"/>
              <w:shd w:val="clear" w:color="auto" w:fill="FFFFFF"/>
              <w:tabs>
                <w:tab w:val="left" w:pos="1134"/>
                <w:tab w:val="left" w:pos="1276"/>
              </w:tabs>
              <w:spacing w:after="0"/>
              <w:ind w:left="344" w:firstLine="0"/>
              <w:rPr>
                <w:color w:val="000000" w:themeColor="text1"/>
                <w:sz w:val="20"/>
                <w:szCs w:val="20"/>
                <w:lang w:val="uk-UA"/>
              </w:rPr>
            </w:pPr>
            <w:r w:rsidRPr="0017629C">
              <w:rPr>
                <w:color w:val="000000" w:themeColor="text1"/>
                <w:sz w:val="20"/>
                <w:szCs w:val="20"/>
                <w:lang w:val="uk-UA"/>
              </w:rPr>
              <w:t>26298,56</w:t>
            </w:r>
          </w:p>
          <w:p w:rsidR="003150F5" w:rsidRPr="003150F5" w:rsidRDefault="003150F5" w:rsidP="00AC37CA">
            <w:pPr>
              <w:pStyle w:val="rvps21"/>
              <w:shd w:val="clear" w:color="auto" w:fill="FFFFFF"/>
              <w:tabs>
                <w:tab w:val="left" w:pos="1134"/>
                <w:tab w:val="left" w:pos="1276"/>
              </w:tabs>
              <w:spacing w:after="0"/>
              <w:ind w:firstLine="0"/>
              <w:rPr>
                <w:color w:val="000000" w:themeColor="text1"/>
                <w:sz w:val="20"/>
                <w:szCs w:val="20"/>
                <w:lang w:val="uk-UA"/>
              </w:rPr>
            </w:pPr>
            <w:r w:rsidRPr="003150F5">
              <w:rPr>
                <w:color w:val="000000" w:themeColor="text1"/>
                <w:sz w:val="20"/>
                <w:szCs w:val="20"/>
                <w:lang w:val="uk-UA"/>
              </w:rPr>
              <w:t>(3242,50+44,82)×8 (середня кількість заявок, яка подається суб’єктом господарювання за рік ) **</w:t>
            </w:r>
          </w:p>
          <w:p w:rsidR="003150F5" w:rsidRPr="003150F5" w:rsidRDefault="003150F5" w:rsidP="00DB16D7">
            <w:pPr>
              <w:pStyle w:val="rvps21"/>
              <w:shd w:val="clear" w:color="auto" w:fill="FFFFFF"/>
              <w:tabs>
                <w:tab w:val="left" w:pos="1134"/>
                <w:tab w:val="left" w:pos="1276"/>
              </w:tabs>
              <w:spacing w:after="0"/>
              <w:ind w:left="344" w:firstLine="0"/>
              <w:rPr>
                <w:color w:val="000000" w:themeColor="text1"/>
                <w:sz w:val="20"/>
                <w:szCs w:val="20"/>
                <w:lang w:val="uk-UA"/>
              </w:rPr>
            </w:pPr>
          </w:p>
          <w:p w:rsidR="003150F5" w:rsidRPr="003150F5" w:rsidRDefault="003150F5" w:rsidP="00DB16D7">
            <w:pPr>
              <w:pStyle w:val="rvps21"/>
              <w:shd w:val="clear" w:color="auto" w:fill="FFFFFF"/>
              <w:tabs>
                <w:tab w:val="left" w:pos="1134"/>
                <w:tab w:val="left" w:pos="1276"/>
              </w:tabs>
              <w:spacing w:after="0"/>
              <w:ind w:left="344" w:firstLine="0"/>
              <w:rPr>
                <w:color w:val="000000" w:themeColor="text1"/>
                <w:sz w:val="20"/>
                <w:szCs w:val="20"/>
                <w:lang w:val="uk-UA"/>
              </w:rPr>
            </w:pPr>
          </w:p>
          <w:p w:rsidR="003150F5" w:rsidRPr="003150F5" w:rsidRDefault="003150F5" w:rsidP="00DB16D7">
            <w:pPr>
              <w:pStyle w:val="rvps21"/>
              <w:shd w:val="clear" w:color="auto" w:fill="FFFFFF"/>
              <w:tabs>
                <w:tab w:val="left" w:pos="1134"/>
                <w:tab w:val="left" w:pos="1276"/>
              </w:tabs>
              <w:spacing w:after="0"/>
              <w:ind w:left="344" w:firstLine="0"/>
              <w:rPr>
                <w:color w:val="000000" w:themeColor="text1"/>
                <w:sz w:val="20"/>
                <w:szCs w:val="20"/>
                <w:lang w:val="uk-UA"/>
              </w:rPr>
            </w:pPr>
          </w:p>
          <w:p w:rsidR="003150F5" w:rsidRPr="003150F5" w:rsidRDefault="003150F5" w:rsidP="00DB16D7">
            <w:pPr>
              <w:pStyle w:val="rvps21"/>
              <w:shd w:val="clear" w:color="auto" w:fill="FFFFFF"/>
              <w:tabs>
                <w:tab w:val="left" w:pos="1134"/>
                <w:tab w:val="left" w:pos="1276"/>
              </w:tabs>
              <w:spacing w:after="0"/>
              <w:ind w:left="344" w:firstLine="0"/>
              <w:rPr>
                <w:color w:val="000000" w:themeColor="text1"/>
                <w:sz w:val="20"/>
                <w:szCs w:val="20"/>
                <w:lang w:val="uk-UA"/>
              </w:rPr>
            </w:pPr>
          </w:p>
          <w:p w:rsidR="003150F5" w:rsidRPr="003150F5" w:rsidRDefault="003150F5" w:rsidP="00AD5C4A">
            <w:pPr>
              <w:pStyle w:val="rvps21"/>
              <w:shd w:val="clear" w:color="auto" w:fill="FFFFFF"/>
              <w:tabs>
                <w:tab w:val="left" w:pos="1134"/>
                <w:tab w:val="left" w:pos="1276"/>
              </w:tabs>
              <w:spacing w:after="0"/>
              <w:ind w:firstLine="0"/>
              <w:rPr>
                <w:color w:val="000000" w:themeColor="text1"/>
                <w:sz w:val="20"/>
                <w:szCs w:val="20"/>
                <w:lang w:val="uk-UA"/>
              </w:rPr>
            </w:pPr>
          </w:p>
          <w:p w:rsidR="003150F5" w:rsidRPr="003150F5" w:rsidRDefault="003150F5" w:rsidP="00DB16D7">
            <w:pPr>
              <w:pStyle w:val="rvps21"/>
              <w:shd w:val="clear" w:color="auto" w:fill="FFFFFF"/>
              <w:tabs>
                <w:tab w:val="left" w:pos="1134"/>
                <w:tab w:val="left" w:pos="1276"/>
              </w:tabs>
              <w:spacing w:after="0"/>
              <w:ind w:left="344" w:firstLine="0"/>
              <w:rPr>
                <w:color w:val="000000" w:themeColor="text1"/>
                <w:sz w:val="20"/>
                <w:szCs w:val="20"/>
                <w:lang w:val="uk-UA"/>
              </w:rPr>
            </w:pPr>
          </w:p>
          <w:p w:rsidR="003150F5" w:rsidRPr="003150F5" w:rsidRDefault="003150F5" w:rsidP="00211C39">
            <w:pPr>
              <w:pStyle w:val="rvps21"/>
              <w:shd w:val="clear" w:color="auto" w:fill="FFFFFF"/>
              <w:tabs>
                <w:tab w:val="left" w:pos="1134"/>
                <w:tab w:val="left" w:pos="1276"/>
              </w:tabs>
              <w:spacing w:after="0"/>
              <w:ind w:firstLine="0"/>
              <w:jc w:val="center"/>
              <w:rPr>
                <w:color w:val="000000" w:themeColor="text1"/>
                <w:sz w:val="20"/>
                <w:szCs w:val="20"/>
                <w:lang w:val="uk-UA"/>
              </w:rPr>
            </w:pPr>
          </w:p>
          <w:p w:rsidR="003150F5" w:rsidRPr="003150F5" w:rsidRDefault="003150F5" w:rsidP="00211C39">
            <w:pPr>
              <w:pStyle w:val="rvps21"/>
              <w:shd w:val="clear" w:color="auto" w:fill="FFFFFF"/>
              <w:tabs>
                <w:tab w:val="left" w:pos="1134"/>
                <w:tab w:val="left" w:pos="1276"/>
              </w:tabs>
              <w:spacing w:after="0"/>
              <w:ind w:firstLine="0"/>
              <w:jc w:val="center"/>
              <w:rPr>
                <w:color w:val="000000" w:themeColor="text1"/>
                <w:sz w:val="20"/>
                <w:szCs w:val="20"/>
                <w:lang w:val="uk-UA"/>
              </w:rPr>
            </w:pPr>
          </w:p>
          <w:p w:rsidR="003150F5" w:rsidRPr="003150F5" w:rsidRDefault="003150F5" w:rsidP="00211C39">
            <w:pPr>
              <w:pStyle w:val="rvps21"/>
              <w:shd w:val="clear" w:color="auto" w:fill="FFFFFF"/>
              <w:tabs>
                <w:tab w:val="left" w:pos="1134"/>
                <w:tab w:val="left" w:pos="1276"/>
              </w:tabs>
              <w:spacing w:after="0"/>
              <w:ind w:firstLine="0"/>
              <w:jc w:val="center"/>
              <w:rPr>
                <w:color w:val="000000" w:themeColor="text1"/>
                <w:sz w:val="20"/>
                <w:szCs w:val="20"/>
                <w:lang w:val="uk-UA"/>
              </w:rPr>
            </w:pPr>
          </w:p>
          <w:p w:rsidR="003150F5" w:rsidRPr="003150F5" w:rsidRDefault="003150F5" w:rsidP="00211C39">
            <w:pPr>
              <w:pStyle w:val="rvps21"/>
              <w:shd w:val="clear" w:color="auto" w:fill="FFFFFF"/>
              <w:tabs>
                <w:tab w:val="left" w:pos="1134"/>
                <w:tab w:val="left" w:pos="1276"/>
              </w:tabs>
              <w:spacing w:after="0"/>
              <w:ind w:firstLine="0"/>
              <w:jc w:val="center"/>
              <w:rPr>
                <w:color w:val="000000" w:themeColor="text1"/>
                <w:sz w:val="20"/>
                <w:szCs w:val="20"/>
                <w:lang w:val="uk-UA"/>
              </w:rPr>
            </w:pPr>
          </w:p>
          <w:p w:rsidR="003150F5" w:rsidRPr="003150F5" w:rsidRDefault="003150F5" w:rsidP="00211C39">
            <w:pPr>
              <w:pStyle w:val="rvps21"/>
              <w:shd w:val="clear" w:color="auto" w:fill="FFFFFF"/>
              <w:tabs>
                <w:tab w:val="left" w:pos="1134"/>
                <w:tab w:val="left" w:pos="1276"/>
              </w:tabs>
              <w:spacing w:after="0"/>
              <w:ind w:firstLine="0"/>
              <w:jc w:val="center"/>
              <w:rPr>
                <w:color w:val="000000" w:themeColor="text1"/>
                <w:sz w:val="20"/>
                <w:szCs w:val="20"/>
                <w:lang w:val="uk-UA"/>
              </w:rPr>
            </w:pPr>
          </w:p>
          <w:p w:rsidR="003150F5" w:rsidRPr="003150F5" w:rsidRDefault="003150F5" w:rsidP="00AD5C4A">
            <w:pPr>
              <w:pStyle w:val="rvps21"/>
              <w:shd w:val="clear" w:color="auto" w:fill="FFFFFF"/>
              <w:tabs>
                <w:tab w:val="left" w:pos="1134"/>
                <w:tab w:val="left" w:pos="1276"/>
              </w:tabs>
              <w:spacing w:after="0"/>
              <w:ind w:firstLine="0"/>
              <w:rPr>
                <w:color w:val="000000" w:themeColor="text1"/>
                <w:sz w:val="20"/>
                <w:szCs w:val="20"/>
                <w:lang w:val="uk-UA"/>
              </w:rPr>
            </w:pPr>
          </w:p>
          <w:p w:rsidR="003150F5" w:rsidRPr="003150F5" w:rsidRDefault="003150F5" w:rsidP="00233DE7">
            <w:pPr>
              <w:pStyle w:val="rvps21"/>
              <w:shd w:val="clear" w:color="auto" w:fill="FFFFFF"/>
              <w:tabs>
                <w:tab w:val="left" w:pos="1134"/>
                <w:tab w:val="left" w:pos="1276"/>
              </w:tabs>
              <w:spacing w:after="0"/>
              <w:ind w:firstLine="0"/>
              <w:rPr>
                <w:color w:val="000000" w:themeColor="text1"/>
                <w:sz w:val="20"/>
                <w:szCs w:val="20"/>
                <w:lang w:val="uk-UA"/>
              </w:rPr>
            </w:pPr>
          </w:p>
          <w:p w:rsidR="003150F5" w:rsidRPr="003150F5" w:rsidRDefault="003150F5" w:rsidP="00211C39">
            <w:pPr>
              <w:pStyle w:val="rvps21"/>
              <w:shd w:val="clear" w:color="auto" w:fill="FFFFFF"/>
              <w:tabs>
                <w:tab w:val="left" w:pos="1134"/>
                <w:tab w:val="left" w:pos="1276"/>
              </w:tabs>
              <w:spacing w:after="0"/>
              <w:ind w:firstLine="0"/>
              <w:jc w:val="center"/>
              <w:rPr>
                <w:color w:val="000000" w:themeColor="text1"/>
                <w:sz w:val="20"/>
                <w:szCs w:val="20"/>
                <w:lang w:val="uk-UA"/>
              </w:rPr>
            </w:pPr>
          </w:p>
          <w:p w:rsidR="003150F5" w:rsidRPr="003150F5" w:rsidRDefault="003150F5" w:rsidP="00211C39">
            <w:pPr>
              <w:pStyle w:val="rvps21"/>
              <w:shd w:val="clear" w:color="auto" w:fill="FFFFFF"/>
              <w:tabs>
                <w:tab w:val="left" w:pos="1134"/>
                <w:tab w:val="left" w:pos="1276"/>
              </w:tabs>
              <w:spacing w:after="0"/>
              <w:ind w:firstLine="0"/>
              <w:jc w:val="center"/>
              <w:rPr>
                <w:color w:val="000000" w:themeColor="text1"/>
                <w:sz w:val="20"/>
                <w:szCs w:val="20"/>
                <w:lang w:val="uk-UA"/>
              </w:rPr>
            </w:pPr>
          </w:p>
          <w:p w:rsidR="003150F5" w:rsidRPr="003150F5" w:rsidRDefault="003150F5" w:rsidP="003150F5">
            <w:pPr>
              <w:pStyle w:val="rvps21"/>
              <w:shd w:val="clear" w:color="auto" w:fill="FFFFFF"/>
              <w:tabs>
                <w:tab w:val="left" w:pos="1134"/>
                <w:tab w:val="left" w:pos="1276"/>
              </w:tabs>
              <w:spacing w:after="0"/>
              <w:ind w:firstLine="0"/>
              <w:rPr>
                <w:b/>
                <w:color w:val="000000" w:themeColor="text1"/>
                <w:sz w:val="20"/>
                <w:szCs w:val="20"/>
                <w:lang w:val="uk-UA"/>
              </w:rPr>
            </w:pPr>
          </w:p>
        </w:tc>
        <w:tc>
          <w:tcPr>
            <w:tcW w:w="607" w:type="pct"/>
            <w:tcBorders>
              <w:top w:val="nil"/>
              <w:left w:val="nil"/>
              <w:bottom w:val="single" w:sz="4" w:space="0" w:color="auto"/>
              <w:right w:val="single" w:sz="6" w:space="0" w:color="auto"/>
            </w:tcBorders>
            <w:shd w:val="clear" w:color="auto" w:fill="FFFFFF"/>
            <w:tcMar>
              <w:top w:w="0" w:type="dxa"/>
              <w:left w:w="81" w:type="dxa"/>
              <w:bottom w:w="0" w:type="dxa"/>
              <w:right w:w="108" w:type="dxa"/>
            </w:tcMar>
            <w:hideMark/>
          </w:tcPr>
          <w:p w:rsidR="003150F5" w:rsidRPr="0017629C" w:rsidRDefault="003150F5" w:rsidP="00DB16D7">
            <w:pPr>
              <w:pStyle w:val="rvps21"/>
              <w:shd w:val="clear" w:color="auto" w:fill="FFFFFF"/>
              <w:tabs>
                <w:tab w:val="left" w:pos="911"/>
                <w:tab w:val="left" w:pos="1276"/>
              </w:tabs>
              <w:spacing w:after="0"/>
              <w:ind w:firstLine="60"/>
              <w:jc w:val="center"/>
              <w:rPr>
                <w:color w:val="000000" w:themeColor="text1"/>
                <w:sz w:val="20"/>
                <w:szCs w:val="20"/>
                <w:lang w:val="uk-UA"/>
              </w:rPr>
            </w:pPr>
            <w:r w:rsidRPr="0017629C">
              <w:rPr>
                <w:color w:val="000000" w:themeColor="text1"/>
                <w:sz w:val="20"/>
                <w:szCs w:val="20"/>
                <w:lang w:val="uk-UA"/>
              </w:rPr>
              <w:t>131492,80</w:t>
            </w:r>
          </w:p>
          <w:p w:rsidR="003150F5" w:rsidRPr="00EC0793" w:rsidRDefault="003150F5" w:rsidP="00DB16D7">
            <w:pPr>
              <w:pStyle w:val="rvps21"/>
              <w:shd w:val="clear" w:color="auto" w:fill="FFFFFF"/>
              <w:tabs>
                <w:tab w:val="left" w:pos="911"/>
                <w:tab w:val="left" w:pos="1276"/>
              </w:tabs>
              <w:spacing w:after="0"/>
              <w:ind w:firstLine="60"/>
              <w:jc w:val="center"/>
              <w:rPr>
                <w:color w:val="000000" w:themeColor="text1"/>
                <w:sz w:val="20"/>
                <w:szCs w:val="20"/>
                <w:lang w:val="uk-UA"/>
              </w:rPr>
            </w:pPr>
          </w:p>
          <w:p w:rsidR="003150F5" w:rsidRPr="00EC0793" w:rsidRDefault="003150F5" w:rsidP="00DB16D7">
            <w:pPr>
              <w:pStyle w:val="rvps21"/>
              <w:shd w:val="clear" w:color="auto" w:fill="FFFFFF"/>
              <w:tabs>
                <w:tab w:val="left" w:pos="911"/>
                <w:tab w:val="left" w:pos="1276"/>
              </w:tabs>
              <w:spacing w:after="0"/>
              <w:ind w:firstLine="60"/>
              <w:jc w:val="center"/>
              <w:rPr>
                <w:color w:val="000000" w:themeColor="text1"/>
                <w:sz w:val="20"/>
                <w:szCs w:val="20"/>
                <w:lang w:val="uk-UA"/>
              </w:rPr>
            </w:pPr>
          </w:p>
          <w:p w:rsidR="003150F5" w:rsidRPr="00EC0793" w:rsidRDefault="003150F5" w:rsidP="00DB16D7">
            <w:pPr>
              <w:pStyle w:val="rvps21"/>
              <w:shd w:val="clear" w:color="auto" w:fill="FFFFFF"/>
              <w:tabs>
                <w:tab w:val="left" w:pos="911"/>
                <w:tab w:val="left" w:pos="1276"/>
              </w:tabs>
              <w:spacing w:after="0"/>
              <w:ind w:firstLine="60"/>
              <w:jc w:val="center"/>
              <w:rPr>
                <w:color w:val="000000" w:themeColor="text1"/>
                <w:sz w:val="20"/>
                <w:szCs w:val="20"/>
                <w:lang w:val="uk-UA"/>
              </w:rPr>
            </w:pPr>
          </w:p>
          <w:p w:rsidR="003150F5" w:rsidRPr="00EC0793" w:rsidRDefault="003150F5" w:rsidP="00DB16D7">
            <w:pPr>
              <w:pStyle w:val="rvps21"/>
              <w:shd w:val="clear" w:color="auto" w:fill="FFFFFF"/>
              <w:tabs>
                <w:tab w:val="left" w:pos="911"/>
                <w:tab w:val="left" w:pos="1276"/>
              </w:tabs>
              <w:spacing w:after="0"/>
              <w:ind w:firstLine="60"/>
              <w:jc w:val="center"/>
              <w:rPr>
                <w:color w:val="000000" w:themeColor="text1"/>
                <w:sz w:val="20"/>
                <w:szCs w:val="20"/>
                <w:lang w:val="uk-UA"/>
              </w:rPr>
            </w:pPr>
          </w:p>
          <w:p w:rsidR="003150F5" w:rsidRPr="00EC0793" w:rsidRDefault="003150F5" w:rsidP="00DB16D7">
            <w:pPr>
              <w:pStyle w:val="rvps21"/>
              <w:shd w:val="clear" w:color="auto" w:fill="FFFFFF"/>
              <w:tabs>
                <w:tab w:val="left" w:pos="911"/>
                <w:tab w:val="left" w:pos="1276"/>
              </w:tabs>
              <w:spacing w:after="0"/>
              <w:ind w:firstLine="60"/>
              <w:jc w:val="center"/>
              <w:rPr>
                <w:color w:val="000000" w:themeColor="text1"/>
                <w:sz w:val="20"/>
                <w:szCs w:val="20"/>
                <w:lang w:val="uk-UA"/>
              </w:rPr>
            </w:pPr>
          </w:p>
          <w:p w:rsidR="003150F5" w:rsidRPr="00EC0793" w:rsidRDefault="003150F5" w:rsidP="00DB16D7">
            <w:pPr>
              <w:pStyle w:val="rvps21"/>
              <w:shd w:val="clear" w:color="auto" w:fill="FFFFFF"/>
              <w:tabs>
                <w:tab w:val="left" w:pos="911"/>
                <w:tab w:val="left" w:pos="1276"/>
              </w:tabs>
              <w:spacing w:after="0"/>
              <w:ind w:firstLine="60"/>
              <w:jc w:val="center"/>
              <w:rPr>
                <w:color w:val="000000" w:themeColor="text1"/>
                <w:sz w:val="20"/>
                <w:szCs w:val="20"/>
                <w:lang w:val="uk-UA"/>
              </w:rPr>
            </w:pPr>
          </w:p>
          <w:p w:rsidR="003150F5" w:rsidRPr="00EC0793" w:rsidRDefault="003150F5" w:rsidP="00DB16D7">
            <w:pPr>
              <w:pStyle w:val="rvps21"/>
              <w:shd w:val="clear" w:color="auto" w:fill="FFFFFF"/>
              <w:tabs>
                <w:tab w:val="left" w:pos="911"/>
                <w:tab w:val="left" w:pos="1276"/>
              </w:tabs>
              <w:spacing w:after="0"/>
              <w:ind w:firstLine="60"/>
              <w:jc w:val="center"/>
              <w:rPr>
                <w:color w:val="000000" w:themeColor="text1"/>
                <w:sz w:val="20"/>
                <w:szCs w:val="20"/>
                <w:lang w:val="uk-UA"/>
              </w:rPr>
            </w:pPr>
          </w:p>
          <w:p w:rsidR="003150F5" w:rsidRPr="00EC0793" w:rsidRDefault="003150F5" w:rsidP="00DB16D7">
            <w:pPr>
              <w:pStyle w:val="rvps21"/>
              <w:shd w:val="clear" w:color="auto" w:fill="FFFFFF"/>
              <w:tabs>
                <w:tab w:val="left" w:pos="911"/>
                <w:tab w:val="left" w:pos="1276"/>
              </w:tabs>
              <w:spacing w:after="0"/>
              <w:ind w:firstLine="60"/>
              <w:jc w:val="center"/>
              <w:rPr>
                <w:color w:val="000000" w:themeColor="text1"/>
                <w:sz w:val="20"/>
                <w:szCs w:val="20"/>
                <w:lang w:val="uk-UA"/>
              </w:rPr>
            </w:pPr>
          </w:p>
          <w:p w:rsidR="003150F5" w:rsidRPr="00EC0793" w:rsidRDefault="003150F5" w:rsidP="00DB16D7">
            <w:pPr>
              <w:pStyle w:val="rvps21"/>
              <w:shd w:val="clear" w:color="auto" w:fill="FFFFFF"/>
              <w:tabs>
                <w:tab w:val="left" w:pos="911"/>
                <w:tab w:val="left" w:pos="1276"/>
              </w:tabs>
              <w:spacing w:after="0"/>
              <w:ind w:firstLine="60"/>
              <w:jc w:val="center"/>
              <w:rPr>
                <w:color w:val="000000" w:themeColor="text1"/>
                <w:sz w:val="20"/>
                <w:szCs w:val="20"/>
                <w:lang w:val="uk-UA"/>
              </w:rPr>
            </w:pPr>
          </w:p>
          <w:p w:rsidR="003150F5" w:rsidRPr="00EC0793" w:rsidRDefault="003150F5" w:rsidP="00DB16D7">
            <w:pPr>
              <w:pStyle w:val="rvps21"/>
              <w:shd w:val="clear" w:color="auto" w:fill="FFFFFF"/>
              <w:tabs>
                <w:tab w:val="left" w:pos="911"/>
                <w:tab w:val="left" w:pos="1276"/>
              </w:tabs>
              <w:spacing w:after="0"/>
              <w:ind w:firstLine="60"/>
              <w:jc w:val="center"/>
              <w:rPr>
                <w:color w:val="000000" w:themeColor="text1"/>
                <w:sz w:val="20"/>
                <w:szCs w:val="20"/>
                <w:lang w:val="uk-UA"/>
              </w:rPr>
            </w:pPr>
          </w:p>
          <w:p w:rsidR="003150F5" w:rsidRPr="00EC0793" w:rsidRDefault="003150F5" w:rsidP="006C2623">
            <w:pPr>
              <w:pStyle w:val="rvps21"/>
              <w:shd w:val="clear" w:color="auto" w:fill="FFFFFF"/>
              <w:tabs>
                <w:tab w:val="left" w:pos="911"/>
                <w:tab w:val="left" w:pos="1276"/>
              </w:tabs>
              <w:spacing w:after="0"/>
              <w:ind w:firstLine="0"/>
              <w:rPr>
                <w:color w:val="000000" w:themeColor="text1"/>
                <w:sz w:val="20"/>
                <w:szCs w:val="20"/>
                <w:lang w:val="uk-UA"/>
              </w:rPr>
            </w:pPr>
          </w:p>
          <w:p w:rsidR="003150F5" w:rsidRPr="00EC0793" w:rsidRDefault="003150F5" w:rsidP="00DB16D7">
            <w:pPr>
              <w:pStyle w:val="rvps21"/>
              <w:shd w:val="clear" w:color="auto" w:fill="FFFFFF"/>
              <w:tabs>
                <w:tab w:val="left" w:pos="911"/>
                <w:tab w:val="left" w:pos="1276"/>
              </w:tabs>
              <w:spacing w:after="0"/>
              <w:ind w:firstLine="60"/>
              <w:jc w:val="center"/>
              <w:rPr>
                <w:color w:val="000000" w:themeColor="text1"/>
                <w:sz w:val="20"/>
                <w:szCs w:val="20"/>
                <w:lang w:val="uk-UA"/>
              </w:rPr>
            </w:pPr>
          </w:p>
          <w:p w:rsidR="003150F5" w:rsidRPr="00EC0793" w:rsidRDefault="003150F5" w:rsidP="00DB16D7">
            <w:pPr>
              <w:pStyle w:val="rvps21"/>
              <w:shd w:val="clear" w:color="auto" w:fill="FFFFFF"/>
              <w:tabs>
                <w:tab w:val="left" w:pos="911"/>
                <w:tab w:val="left" w:pos="1276"/>
              </w:tabs>
              <w:spacing w:after="0"/>
              <w:ind w:firstLine="60"/>
              <w:jc w:val="center"/>
              <w:rPr>
                <w:color w:val="000000" w:themeColor="text1"/>
                <w:sz w:val="20"/>
                <w:szCs w:val="20"/>
                <w:lang w:val="uk-UA"/>
              </w:rPr>
            </w:pPr>
          </w:p>
          <w:p w:rsidR="003150F5" w:rsidRPr="00EC0793" w:rsidRDefault="003150F5" w:rsidP="00DB16D7">
            <w:pPr>
              <w:pStyle w:val="rvps21"/>
              <w:shd w:val="clear" w:color="auto" w:fill="FFFFFF"/>
              <w:tabs>
                <w:tab w:val="left" w:pos="911"/>
                <w:tab w:val="left" w:pos="1276"/>
              </w:tabs>
              <w:spacing w:after="0"/>
              <w:ind w:firstLine="60"/>
              <w:jc w:val="center"/>
              <w:rPr>
                <w:color w:val="000000" w:themeColor="text1"/>
                <w:sz w:val="20"/>
                <w:szCs w:val="20"/>
                <w:lang w:val="uk-UA"/>
              </w:rPr>
            </w:pPr>
          </w:p>
          <w:p w:rsidR="003150F5" w:rsidRPr="00EC0793" w:rsidRDefault="003150F5" w:rsidP="00DB16D7">
            <w:pPr>
              <w:pStyle w:val="rvps21"/>
              <w:shd w:val="clear" w:color="auto" w:fill="FFFFFF"/>
              <w:tabs>
                <w:tab w:val="left" w:pos="911"/>
                <w:tab w:val="left" w:pos="1276"/>
              </w:tabs>
              <w:spacing w:after="0"/>
              <w:ind w:firstLine="60"/>
              <w:jc w:val="center"/>
              <w:rPr>
                <w:color w:val="000000" w:themeColor="text1"/>
                <w:sz w:val="20"/>
                <w:szCs w:val="20"/>
                <w:lang w:val="uk-UA"/>
              </w:rPr>
            </w:pPr>
          </w:p>
          <w:p w:rsidR="003150F5" w:rsidRPr="00EC0793" w:rsidRDefault="003150F5" w:rsidP="00DB16D7">
            <w:pPr>
              <w:pStyle w:val="rvps21"/>
              <w:shd w:val="clear" w:color="auto" w:fill="FFFFFF"/>
              <w:tabs>
                <w:tab w:val="left" w:pos="911"/>
                <w:tab w:val="left" w:pos="1276"/>
              </w:tabs>
              <w:spacing w:after="0"/>
              <w:ind w:firstLine="60"/>
              <w:jc w:val="center"/>
              <w:rPr>
                <w:color w:val="000000" w:themeColor="text1"/>
                <w:sz w:val="20"/>
                <w:szCs w:val="20"/>
                <w:lang w:val="uk-UA"/>
              </w:rPr>
            </w:pPr>
          </w:p>
          <w:p w:rsidR="003150F5" w:rsidRPr="00EC0793" w:rsidRDefault="003150F5" w:rsidP="00DB16D7">
            <w:pPr>
              <w:pStyle w:val="rvps21"/>
              <w:shd w:val="clear" w:color="auto" w:fill="FFFFFF"/>
              <w:tabs>
                <w:tab w:val="left" w:pos="911"/>
                <w:tab w:val="left" w:pos="1276"/>
              </w:tabs>
              <w:spacing w:after="0"/>
              <w:ind w:firstLine="60"/>
              <w:jc w:val="center"/>
              <w:rPr>
                <w:color w:val="000000" w:themeColor="text1"/>
                <w:sz w:val="20"/>
                <w:szCs w:val="20"/>
                <w:lang w:val="uk-UA"/>
              </w:rPr>
            </w:pPr>
          </w:p>
          <w:p w:rsidR="003150F5" w:rsidRPr="00EC0793" w:rsidRDefault="003150F5" w:rsidP="00DB16D7">
            <w:pPr>
              <w:pStyle w:val="rvps21"/>
              <w:shd w:val="clear" w:color="auto" w:fill="FFFFFF"/>
              <w:tabs>
                <w:tab w:val="left" w:pos="911"/>
                <w:tab w:val="left" w:pos="1276"/>
              </w:tabs>
              <w:spacing w:after="0"/>
              <w:ind w:firstLine="60"/>
              <w:jc w:val="center"/>
              <w:rPr>
                <w:color w:val="000000" w:themeColor="text1"/>
                <w:sz w:val="20"/>
                <w:szCs w:val="20"/>
                <w:lang w:val="uk-UA"/>
              </w:rPr>
            </w:pPr>
          </w:p>
          <w:p w:rsidR="003150F5" w:rsidRPr="00233DE7" w:rsidRDefault="003150F5" w:rsidP="003150F5">
            <w:pPr>
              <w:pStyle w:val="rvps21"/>
              <w:shd w:val="clear" w:color="auto" w:fill="FFFFFF"/>
              <w:tabs>
                <w:tab w:val="left" w:pos="911"/>
                <w:tab w:val="left" w:pos="1276"/>
              </w:tabs>
              <w:spacing w:after="0"/>
              <w:ind w:firstLine="0"/>
              <w:rPr>
                <w:b/>
                <w:color w:val="000000" w:themeColor="text1"/>
                <w:sz w:val="20"/>
                <w:szCs w:val="20"/>
                <w:lang w:val="uk-UA"/>
              </w:rPr>
            </w:pPr>
          </w:p>
        </w:tc>
      </w:tr>
      <w:tr w:rsidR="003150F5" w:rsidRPr="00EC0793" w:rsidTr="003150F5">
        <w:tc>
          <w:tcPr>
            <w:tcW w:w="1081" w:type="pct"/>
            <w:vMerge/>
            <w:tcBorders>
              <w:left w:val="single" w:sz="6" w:space="0" w:color="auto"/>
              <w:right w:val="single" w:sz="6" w:space="0" w:color="auto"/>
            </w:tcBorders>
            <w:shd w:val="clear" w:color="auto" w:fill="FFFFFF"/>
            <w:tcMar>
              <w:top w:w="0" w:type="dxa"/>
              <w:left w:w="81" w:type="dxa"/>
              <w:bottom w:w="0" w:type="dxa"/>
              <w:right w:w="108" w:type="dxa"/>
            </w:tcMar>
          </w:tcPr>
          <w:p w:rsidR="003150F5" w:rsidRPr="00EC0793" w:rsidRDefault="003150F5" w:rsidP="00DB16D7">
            <w:pPr>
              <w:pStyle w:val="rvps21"/>
              <w:shd w:val="clear" w:color="auto" w:fill="FFFFFF"/>
              <w:tabs>
                <w:tab w:val="left" w:pos="1134"/>
                <w:tab w:val="left" w:pos="1276"/>
              </w:tabs>
              <w:spacing w:after="0"/>
              <w:ind w:firstLine="0"/>
              <w:rPr>
                <w:color w:val="000000" w:themeColor="text1"/>
                <w:lang w:val="uk-UA"/>
              </w:rPr>
            </w:pPr>
          </w:p>
        </w:tc>
        <w:tc>
          <w:tcPr>
            <w:tcW w:w="1352" w:type="pct"/>
            <w:tcBorders>
              <w:top w:val="single" w:sz="4" w:space="0" w:color="auto"/>
              <w:left w:val="single" w:sz="6" w:space="0" w:color="auto"/>
              <w:bottom w:val="single" w:sz="4" w:space="0" w:color="auto"/>
              <w:right w:val="single" w:sz="4" w:space="0" w:color="auto"/>
            </w:tcBorders>
            <w:shd w:val="clear" w:color="auto" w:fill="FFFFFF"/>
            <w:tcMar>
              <w:top w:w="0" w:type="dxa"/>
              <w:left w:w="81" w:type="dxa"/>
              <w:bottom w:w="0" w:type="dxa"/>
              <w:right w:w="108" w:type="dxa"/>
            </w:tcMar>
          </w:tcPr>
          <w:p w:rsidR="003150F5" w:rsidRPr="00EC0793" w:rsidRDefault="003150F5" w:rsidP="00AE6DD0">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 xml:space="preserve">Орієнтовно 30 хвилин працівник суб’єкта господарювання буде витрачати .на підготовку заяви на ввезення /вивезення насіння для селекційних, дослідних робіт та експонування </w:t>
            </w:r>
          </w:p>
          <w:p w:rsidR="003150F5" w:rsidRPr="00EC0793" w:rsidRDefault="003F7FC3" w:rsidP="00AE6DD0">
            <w:pPr>
              <w:pStyle w:val="rvps21"/>
              <w:shd w:val="clear" w:color="auto" w:fill="FFFFFF"/>
              <w:tabs>
                <w:tab w:val="left" w:pos="1134"/>
                <w:tab w:val="left" w:pos="1276"/>
              </w:tabs>
              <w:spacing w:after="0"/>
              <w:ind w:firstLine="0"/>
              <w:jc w:val="center"/>
              <w:rPr>
                <w:color w:val="000000" w:themeColor="text1"/>
                <w:lang w:val="uk-UA"/>
              </w:rPr>
            </w:pPr>
            <w:r>
              <w:rPr>
                <w:color w:val="000000" w:themeColor="text1"/>
                <w:lang w:val="uk-UA"/>
              </w:rPr>
              <w:t>(22,41грн×0,5=11,205</w:t>
            </w:r>
          </w:p>
          <w:p w:rsidR="003150F5" w:rsidRPr="00EC0793" w:rsidRDefault="003150F5" w:rsidP="00AE6DD0">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грн)</w:t>
            </w:r>
          </w:p>
          <w:p w:rsidR="003150F5" w:rsidRPr="00EC0793" w:rsidRDefault="003150F5" w:rsidP="0086306B">
            <w:pPr>
              <w:pStyle w:val="rvps21"/>
              <w:shd w:val="clear" w:color="auto" w:fill="FFFFFF"/>
              <w:tabs>
                <w:tab w:val="left" w:pos="1134"/>
                <w:tab w:val="left" w:pos="1276"/>
              </w:tabs>
              <w:spacing w:after="0"/>
              <w:ind w:firstLine="0"/>
              <w:jc w:val="center"/>
              <w:rPr>
                <w:color w:val="000000" w:themeColor="text1"/>
                <w:lang w:val="uk-UA"/>
              </w:rPr>
            </w:pPr>
          </w:p>
        </w:tc>
        <w:tc>
          <w:tcPr>
            <w:tcW w:w="1013" w:type="pct"/>
            <w:tcBorders>
              <w:top w:val="single" w:sz="4" w:space="0" w:color="auto"/>
              <w:left w:val="single" w:sz="4" w:space="0" w:color="auto"/>
              <w:bottom w:val="single" w:sz="4" w:space="0" w:color="auto"/>
              <w:right w:val="single" w:sz="4" w:space="0" w:color="auto"/>
            </w:tcBorders>
            <w:shd w:val="clear" w:color="auto" w:fill="FFFFFF"/>
            <w:tcMar>
              <w:top w:w="0" w:type="dxa"/>
              <w:left w:w="81" w:type="dxa"/>
              <w:bottom w:w="0" w:type="dxa"/>
              <w:right w:w="108" w:type="dxa"/>
            </w:tcMar>
          </w:tcPr>
          <w:p w:rsidR="003150F5" w:rsidRPr="00EC0793" w:rsidRDefault="003150F5" w:rsidP="003150F5">
            <w:pPr>
              <w:pStyle w:val="rvps21"/>
              <w:shd w:val="clear" w:color="auto" w:fill="FFFFFF"/>
              <w:tabs>
                <w:tab w:val="left" w:pos="1134"/>
                <w:tab w:val="left" w:pos="1276"/>
              </w:tabs>
              <w:spacing w:after="0"/>
              <w:jc w:val="center"/>
              <w:rPr>
                <w:color w:val="000000" w:themeColor="text1"/>
                <w:lang w:val="uk-UA"/>
              </w:rPr>
            </w:pPr>
          </w:p>
        </w:tc>
        <w:tc>
          <w:tcPr>
            <w:tcW w:w="947" w:type="pct"/>
            <w:tcBorders>
              <w:top w:val="single" w:sz="4" w:space="0" w:color="auto"/>
              <w:left w:val="single" w:sz="4" w:space="0" w:color="auto"/>
              <w:bottom w:val="single" w:sz="4" w:space="0" w:color="auto"/>
              <w:right w:val="single" w:sz="4" w:space="0" w:color="auto"/>
            </w:tcBorders>
            <w:shd w:val="clear" w:color="auto" w:fill="FFFFFF"/>
            <w:tcMar>
              <w:top w:w="0" w:type="dxa"/>
              <w:left w:w="81" w:type="dxa"/>
              <w:bottom w:w="0" w:type="dxa"/>
              <w:right w:w="108" w:type="dxa"/>
            </w:tcMar>
          </w:tcPr>
          <w:p w:rsidR="003150F5" w:rsidRPr="0017629C" w:rsidRDefault="003150F5" w:rsidP="00AE6DD0">
            <w:pPr>
              <w:pStyle w:val="rvps21"/>
              <w:shd w:val="clear" w:color="auto" w:fill="FFFFFF"/>
              <w:tabs>
                <w:tab w:val="left" w:pos="1134"/>
                <w:tab w:val="left" w:pos="1276"/>
              </w:tabs>
              <w:spacing w:after="0"/>
              <w:ind w:firstLine="0"/>
              <w:jc w:val="center"/>
              <w:rPr>
                <w:color w:val="000000" w:themeColor="text1"/>
                <w:sz w:val="20"/>
                <w:szCs w:val="20"/>
                <w:lang w:val="uk-UA"/>
              </w:rPr>
            </w:pPr>
            <w:r w:rsidRPr="0017629C">
              <w:rPr>
                <w:color w:val="000000" w:themeColor="text1"/>
                <w:sz w:val="20"/>
                <w:szCs w:val="20"/>
                <w:lang w:val="uk-UA"/>
              </w:rPr>
              <w:t>70,58</w:t>
            </w:r>
          </w:p>
          <w:p w:rsidR="003150F5" w:rsidRPr="00EC0793" w:rsidRDefault="003F7FC3" w:rsidP="00AE6DD0">
            <w:pPr>
              <w:pStyle w:val="rvps21"/>
              <w:shd w:val="clear" w:color="auto" w:fill="FFFFFF"/>
              <w:tabs>
                <w:tab w:val="left" w:pos="1134"/>
                <w:tab w:val="left" w:pos="1276"/>
              </w:tabs>
              <w:spacing w:after="0"/>
              <w:ind w:firstLine="0"/>
              <w:jc w:val="center"/>
              <w:rPr>
                <w:color w:val="000000" w:themeColor="text1"/>
                <w:sz w:val="20"/>
                <w:szCs w:val="20"/>
                <w:lang w:val="uk-UA"/>
              </w:rPr>
            </w:pPr>
            <w:r>
              <w:rPr>
                <w:color w:val="000000" w:themeColor="text1"/>
                <w:sz w:val="20"/>
                <w:szCs w:val="20"/>
                <w:lang w:val="uk-UA"/>
              </w:rPr>
              <w:t>11,2</w:t>
            </w:r>
            <w:r w:rsidR="003150F5">
              <w:rPr>
                <w:color w:val="000000" w:themeColor="text1"/>
                <w:sz w:val="20"/>
                <w:szCs w:val="20"/>
                <w:lang w:val="uk-UA"/>
              </w:rPr>
              <w:t xml:space="preserve">×170 </w:t>
            </w:r>
            <w:r w:rsidR="003150F5" w:rsidRPr="00EC0793">
              <w:rPr>
                <w:color w:val="000000" w:themeColor="text1"/>
                <w:sz w:val="20"/>
                <w:szCs w:val="20"/>
                <w:lang w:val="uk-UA"/>
              </w:rPr>
              <w:t>(кількість заяв, подані до Держпрод</w:t>
            </w:r>
          </w:p>
          <w:p w:rsidR="003150F5" w:rsidRPr="00EC0793" w:rsidRDefault="003150F5" w:rsidP="00AE6DD0">
            <w:pPr>
              <w:pStyle w:val="rvps21"/>
              <w:shd w:val="clear" w:color="auto" w:fill="FFFFFF"/>
              <w:tabs>
                <w:tab w:val="left" w:pos="1134"/>
                <w:tab w:val="left" w:pos="1276"/>
              </w:tabs>
              <w:spacing w:after="0"/>
              <w:ind w:firstLine="0"/>
              <w:jc w:val="center"/>
              <w:rPr>
                <w:color w:val="000000" w:themeColor="text1"/>
                <w:sz w:val="20"/>
                <w:szCs w:val="20"/>
                <w:lang w:val="uk-UA"/>
              </w:rPr>
            </w:pPr>
            <w:r w:rsidRPr="00EC0793">
              <w:rPr>
                <w:color w:val="000000" w:themeColor="text1"/>
                <w:sz w:val="20"/>
                <w:szCs w:val="20"/>
                <w:lang w:val="uk-UA"/>
              </w:rPr>
              <w:t>споживслужби за 2017 рік)</w:t>
            </w:r>
            <w:r>
              <w:rPr>
                <w:color w:val="000000" w:themeColor="text1"/>
                <w:sz w:val="20"/>
                <w:szCs w:val="20"/>
                <w:lang w:val="uk-UA"/>
              </w:rPr>
              <w:t>/27 кількість суб’єктів, які подавали заяву)</w:t>
            </w:r>
          </w:p>
          <w:p w:rsidR="003150F5" w:rsidRPr="00EC0793" w:rsidRDefault="003150F5" w:rsidP="00DB16D7">
            <w:pPr>
              <w:pStyle w:val="rvps21"/>
              <w:shd w:val="clear" w:color="auto" w:fill="FFFFFF"/>
              <w:tabs>
                <w:tab w:val="left" w:pos="1134"/>
                <w:tab w:val="left" w:pos="1276"/>
              </w:tabs>
              <w:spacing w:after="0"/>
              <w:ind w:left="344" w:firstLine="0"/>
              <w:rPr>
                <w:color w:val="000000" w:themeColor="text1"/>
                <w:sz w:val="20"/>
                <w:szCs w:val="20"/>
                <w:lang w:val="uk-UA"/>
              </w:rPr>
            </w:pPr>
          </w:p>
        </w:tc>
        <w:tc>
          <w:tcPr>
            <w:tcW w:w="607" w:type="pct"/>
            <w:tcBorders>
              <w:top w:val="single" w:sz="4" w:space="0" w:color="auto"/>
              <w:left w:val="single" w:sz="4" w:space="0" w:color="auto"/>
              <w:bottom w:val="single" w:sz="4" w:space="0" w:color="auto"/>
              <w:right w:val="single" w:sz="4" w:space="0" w:color="auto"/>
            </w:tcBorders>
            <w:shd w:val="clear" w:color="auto" w:fill="FFFFFF"/>
            <w:tcMar>
              <w:top w:w="0" w:type="dxa"/>
              <w:left w:w="81" w:type="dxa"/>
              <w:bottom w:w="0" w:type="dxa"/>
              <w:right w:w="108" w:type="dxa"/>
            </w:tcMar>
          </w:tcPr>
          <w:p w:rsidR="003150F5" w:rsidRPr="0017629C" w:rsidRDefault="003150F5" w:rsidP="00AE6DD0">
            <w:pPr>
              <w:pStyle w:val="rvps21"/>
              <w:shd w:val="clear" w:color="auto" w:fill="FFFFFF"/>
              <w:tabs>
                <w:tab w:val="left" w:pos="911"/>
                <w:tab w:val="left" w:pos="1276"/>
              </w:tabs>
              <w:spacing w:after="0"/>
              <w:ind w:firstLine="0"/>
              <w:jc w:val="center"/>
              <w:rPr>
                <w:color w:val="000000" w:themeColor="text1"/>
                <w:sz w:val="20"/>
                <w:szCs w:val="20"/>
                <w:lang w:val="uk-UA"/>
              </w:rPr>
            </w:pPr>
            <w:r w:rsidRPr="0017629C">
              <w:rPr>
                <w:color w:val="000000" w:themeColor="text1"/>
                <w:sz w:val="20"/>
                <w:szCs w:val="20"/>
                <w:lang w:val="uk-UA"/>
              </w:rPr>
              <w:t>352,91</w:t>
            </w:r>
          </w:p>
          <w:p w:rsidR="003150F5" w:rsidRPr="00EC0793" w:rsidRDefault="003150F5" w:rsidP="00DB16D7">
            <w:pPr>
              <w:pStyle w:val="rvps21"/>
              <w:shd w:val="clear" w:color="auto" w:fill="FFFFFF"/>
              <w:tabs>
                <w:tab w:val="left" w:pos="911"/>
                <w:tab w:val="left" w:pos="1276"/>
              </w:tabs>
              <w:spacing w:after="0"/>
              <w:ind w:firstLine="60"/>
              <w:jc w:val="center"/>
              <w:rPr>
                <w:color w:val="000000" w:themeColor="text1"/>
                <w:sz w:val="20"/>
                <w:szCs w:val="20"/>
                <w:lang w:val="uk-UA"/>
              </w:rPr>
            </w:pPr>
          </w:p>
        </w:tc>
      </w:tr>
      <w:tr w:rsidR="003150F5" w:rsidRPr="00EC0793" w:rsidTr="00E07AE1">
        <w:trPr>
          <w:trHeight w:val="2429"/>
        </w:trPr>
        <w:tc>
          <w:tcPr>
            <w:tcW w:w="1081" w:type="pct"/>
            <w:vMerge/>
            <w:tcBorders>
              <w:left w:val="single" w:sz="6" w:space="0" w:color="auto"/>
              <w:bottom w:val="single" w:sz="4" w:space="0" w:color="auto"/>
              <w:right w:val="single" w:sz="6" w:space="0" w:color="auto"/>
            </w:tcBorders>
            <w:shd w:val="clear" w:color="auto" w:fill="FFFFFF"/>
            <w:tcMar>
              <w:top w:w="0" w:type="dxa"/>
              <w:left w:w="81" w:type="dxa"/>
              <w:bottom w:w="0" w:type="dxa"/>
              <w:right w:w="108" w:type="dxa"/>
            </w:tcMar>
          </w:tcPr>
          <w:p w:rsidR="003150F5" w:rsidRPr="00EC0793" w:rsidRDefault="003150F5" w:rsidP="00DB16D7">
            <w:pPr>
              <w:pStyle w:val="rvps21"/>
              <w:shd w:val="clear" w:color="auto" w:fill="FFFFFF"/>
              <w:tabs>
                <w:tab w:val="left" w:pos="1134"/>
                <w:tab w:val="left" w:pos="1276"/>
              </w:tabs>
              <w:spacing w:after="0"/>
              <w:ind w:firstLine="0"/>
              <w:rPr>
                <w:color w:val="000000" w:themeColor="text1"/>
                <w:lang w:val="uk-UA"/>
              </w:rPr>
            </w:pPr>
          </w:p>
        </w:tc>
        <w:tc>
          <w:tcPr>
            <w:tcW w:w="1352" w:type="pct"/>
            <w:tcBorders>
              <w:top w:val="single" w:sz="4" w:space="0" w:color="auto"/>
              <w:left w:val="single" w:sz="6" w:space="0" w:color="auto"/>
              <w:bottom w:val="single" w:sz="4" w:space="0" w:color="auto"/>
              <w:right w:val="single" w:sz="4" w:space="0" w:color="auto"/>
            </w:tcBorders>
            <w:shd w:val="clear" w:color="auto" w:fill="FFFFFF"/>
            <w:tcMar>
              <w:top w:w="0" w:type="dxa"/>
              <w:left w:w="81" w:type="dxa"/>
              <w:bottom w:w="0" w:type="dxa"/>
              <w:right w:w="108" w:type="dxa"/>
            </w:tcMar>
          </w:tcPr>
          <w:p w:rsidR="003150F5" w:rsidRPr="00EC0793" w:rsidRDefault="003150F5" w:rsidP="00AE6DD0">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Орієнтовно 2 години в день працівник суб’єкта господарювання буде витрачати на підготовку відповідних матеріалів на отримання сертифікатів</w:t>
            </w:r>
            <w:r>
              <w:rPr>
                <w:color w:val="000000" w:themeColor="text1"/>
                <w:lang w:val="uk-UA"/>
              </w:rPr>
              <w:t xml:space="preserve"> </w:t>
            </w:r>
            <w:r w:rsidRPr="00EC0793">
              <w:rPr>
                <w:color w:val="000000" w:themeColor="text1"/>
                <w:lang w:val="uk-UA"/>
              </w:rPr>
              <w:t>що засвідчує якість насіння та/або садивного матеріалу</w:t>
            </w:r>
            <w:r>
              <w:rPr>
                <w:color w:val="000000" w:themeColor="text1"/>
                <w:lang w:val="uk-UA"/>
              </w:rPr>
              <w:t xml:space="preserve">, </w:t>
            </w:r>
            <w:r w:rsidRPr="00EC0793">
              <w:rPr>
                <w:color w:val="000000" w:themeColor="text1"/>
                <w:lang w:val="uk-UA"/>
              </w:rPr>
              <w:t xml:space="preserve">ОЕСР та </w:t>
            </w:r>
            <w:r w:rsidRPr="00EC0793">
              <w:rPr>
                <w:color w:val="000000" w:themeColor="text1"/>
                <w:lang w:val="en-US"/>
              </w:rPr>
              <w:t>ISTA</w:t>
            </w:r>
          </w:p>
          <w:p w:rsidR="003150F5" w:rsidRPr="00EC0793" w:rsidRDefault="003150F5" w:rsidP="00AE6DD0">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(22,41грн×2=44,82грн)</w:t>
            </w:r>
          </w:p>
        </w:tc>
        <w:tc>
          <w:tcPr>
            <w:tcW w:w="1013" w:type="pct"/>
            <w:tcBorders>
              <w:top w:val="single" w:sz="4" w:space="0" w:color="auto"/>
              <w:left w:val="single" w:sz="4" w:space="0" w:color="auto"/>
              <w:bottom w:val="single" w:sz="4" w:space="0" w:color="auto"/>
              <w:right w:val="single" w:sz="4" w:space="0" w:color="auto"/>
            </w:tcBorders>
            <w:shd w:val="clear" w:color="auto" w:fill="FFFFFF"/>
            <w:tcMar>
              <w:top w:w="0" w:type="dxa"/>
              <w:left w:w="81" w:type="dxa"/>
              <w:bottom w:w="0" w:type="dxa"/>
              <w:right w:w="108" w:type="dxa"/>
            </w:tcMar>
          </w:tcPr>
          <w:p w:rsidR="003150F5" w:rsidRDefault="003150F5" w:rsidP="003150F5">
            <w:pPr>
              <w:pStyle w:val="rvps21"/>
              <w:shd w:val="clear" w:color="auto" w:fill="FFFFFF"/>
              <w:tabs>
                <w:tab w:val="left" w:pos="1134"/>
                <w:tab w:val="left" w:pos="1276"/>
              </w:tabs>
              <w:spacing w:after="0"/>
              <w:ind w:firstLine="0"/>
              <w:jc w:val="center"/>
              <w:rPr>
                <w:color w:val="000000" w:themeColor="text1"/>
                <w:sz w:val="20"/>
                <w:szCs w:val="20"/>
                <w:lang w:val="uk-UA"/>
              </w:rPr>
            </w:pPr>
            <w:r>
              <w:rPr>
                <w:color w:val="000000" w:themeColor="text1"/>
                <w:sz w:val="20"/>
                <w:szCs w:val="20"/>
                <w:shd w:val="clear" w:color="auto" w:fill="FFFFFF"/>
                <w:lang w:val="uk-UA"/>
              </w:rPr>
              <w:t>3555</w:t>
            </w:r>
            <w:r w:rsidRPr="00EC0793">
              <w:rPr>
                <w:color w:val="000000" w:themeColor="text1"/>
                <w:sz w:val="20"/>
                <w:szCs w:val="20"/>
                <w:lang w:val="uk-UA"/>
              </w:rPr>
              <w:t xml:space="preserve"> </w:t>
            </w:r>
            <w:r>
              <w:rPr>
                <w:color w:val="000000" w:themeColor="text1"/>
                <w:sz w:val="20"/>
                <w:szCs w:val="20"/>
                <w:lang w:val="uk-UA"/>
              </w:rPr>
              <w:t>- вартість с</w:t>
            </w:r>
            <w:r w:rsidRPr="00EC0793">
              <w:rPr>
                <w:color w:val="000000" w:themeColor="text1"/>
                <w:sz w:val="20"/>
                <w:szCs w:val="20"/>
                <w:lang w:val="uk-UA"/>
              </w:rPr>
              <w:t>ертифікат</w:t>
            </w:r>
            <w:r>
              <w:rPr>
                <w:color w:val="000000" w:themeColor="text1"/>
                <w:sz w:val="20"/>
                <w:szCs w:val="20"/>
                <w:lang w:val="uk-UA"/>
              </w:rPr>
              <w:t xml:space="preserve">ів, що </w:t>
            </w:r>
            <w:r w:rsidRPr="003150F5">
              <w:rPr>
                <w:color w:val="000000" w:themeColor="text1"/>
                <w:sz w:val="20"/>
                <w:szCs w:val="20"/>
                <w:lang w:val="uk-UA"/>
              </w:rPr>
              <w:t>засвідчує якість насіння та/або садивного</w:t>
            </w:r>
            <w:r>
              <w:rPr>
                <w:color w:val="000000" w:themeColor="text1"/>
                <w:sz w:val="20"/>
                <w:szCs w:val="20"/>
                <w:lang w:val="uk-UA"/>
              </w:rPr>
              <w:t xml:space="preserve">, </w:t>
            </w:r>
          </w:p>
          <w:p w:rsidR="003150F5" w:rsidRPr="003150F5" w:rsidRDefault="003150F5" w:rsidP="003150F5">
            <w:pPr>
              <w:pStyle w:val="rvps21"/>
              <w:shd w:val="clear" w:color="auto" w:fill="FFFFFF"/>
              <w:tabs>
                <w:tab w:val="left" w:pos="1134"/>
                <w:tab w:val="left" w:pos="1276"/>
              </w:tabs>
              <w:spacing w:after="0"/>
              <w:ind w:firstLine="0"/>
              <w:jc w:val="center"/>
              <w:rPr>
                <w:color w:val="000000" w:themeColor="text1"/>
                <w:sz w:val="20"/>
                <w:szCs w:val="20"/>
                <w:shd w:val="clear" w:color="auto" w:fill="FFFFFF"/>
                <w:lang w:val="uk-UA"/>
              </w:rPr>
            </w:pPr>
            <w:r w:rsidRPr="003150F5">
              <w:rPr>
                <w:color w:val="000000" w:themeColor="text1"/>
                <w:sz w:val="20"/>
                <w:szCs w:val="20"/>
                <w:shd w:val="clear" w:color="auto" w:fill="FFFFFF"/>
                <w:lang w:val="uk-UA"/>
              </w:rPr>
              <w:t>ОЕСР</w:t>
            </w:r>
            <w:r>
              <w:rPr>
                <w:color w:val="000000" w:themeColor="text1"/>
                <w:sz w:val="20"/>
                <w:szCs w:val="20"/>
                <w:shd w:val="clear" w:color="auto" w:fill="FFFFFF"/>
                <w:lang w:val="uk-UA"/>
              </w:rPr>
              <w:t xml:space="preserve"> та </w:t>
            </w:r>
            <w:r w:rsidRPr="003150F5">
              <w:rPr>
                <w:color w:val="000000" w:themeColor="text1"/>
                <w:sz w:val="20"/>
                <w:szCs w:val="20"/>
                <w:shd w:val="clear" w:color="auto" w:fill="FFFFFF"/>
                <w:lang w:val="en-US"/>
              </w:rPr>
              <w:t>ISTA</w:t>
            </w:r>
            <w:r w:rsidRPr="003150F5">
              <w:rPr>
                <w:color w:val="000000" w:themeColor="text1"/>
                <w:sz w:val="20"/>
                <w:szCs w:val="20"/>
                <w:shd w:val="clear" w:color="auto" w:fill="FFFFFF"/>
                <w:lang w:val="uk-UA"/>
              </w:rPr>
              <w:t xml:space="preserve"> </w:t>
            </w:r>
            <w:r w:rsidRPr="003150F5">
              <w:rPr>
                <w:color w:val="000000" w:themeColor="text1"/>
                <w:sz w:val="20"/>
                <w:szCs w:val="20"/>
                <w:lang w:val="uk-UA"/>
              </w:rPr>
              <w:t>-</w:t>
            </w:r>
          </w:p>
        </w:tc>
        <w:tc>
          <w:tcPr>
            <w:tcW w:w="947" w:type="pct"/>
            <w:tcBorders>
              <w:top w:val="single" w:sz="4" w:space="0" w:color="auto"/>
              <w:left w:val="single" w:sz="4" w:space="0" w:color="auto"/>
              <w:bottom w:val="single" w:sz="4" w:space="0" w:color="auto"/>
              <w:right w:val="single" w:sz="4" w:space="0" w:color="auto"/>
            </w:tcBorders>
            <w:shd w:val="clear" w:color="auto" w:fill="FFFFFF"/>
            <w:tcMar>
              <w:top w:w="0" w:type="dxa"/>
              <w:left w:w="81" w:type="dxa"/>
              <w:bottom w:w="0" w:type="dxa"/>
              <w:right w:w="108" w:type="dxa"/>
            </w:tcMar>
          </w:tcPr>
          <w:p w:rsidR="003150F5" w:rsidRPr="0017629C" w:rsidRDefault="003150F5" w:rsidP="003150F5">
            <w:pPr>
              <w:pStyle w:val="rvps21"/>
              <w:shd w:val="clear" w:color="auto" w:fill="FFFFFF"/>
              <w:tabs>
                <w:tab w:val="left" w:pos="1134"/>
                <w:tab w:val="left" w:pos="1276"/>
              </w:tabs>
              <w:spacing w:after="0"/>
              <w:ind w:firstLine="0"/>
              <w:jc w:val="center"/>
              <w:rPr>
                <w:color w:val="000000" w:themeColor="text1"/>
                <w:sz w:val="20"/>
                <w:szCs w:val="20"/>
                <w:lang w:val="uk-UA"/>
              </w:rPr>
            </w:pPr>
            <w:r w:rsidRPr="0017629C">
              <w:rPr>
                <w:color w:val="000000" w:themeColor="text1"/>
                <w:sz w:val="20"/>
                <w:szCs w:val="20"/>
                <w:lang w:val="uk-UA"/>
              </w:rPr>
              <w:t>40947,66</w:t>
            </w:r>
          </w:p>
          <w:p w:rsidR="003150F5" w:rsidRPr="0017629C" w:rsidRDefault="003150F5" w:rsidP="003150F5">
            <w:pPr>
              <w:pStyle w:val="rvps21"/>
              <w:shd w:val="clear" w:color="auto" w:fill="FFFFFF"/>
              <w:tabs>
                <w:tab w:val="left" w:pos="1134"/>
                <w:tab w:val="left" w:pos="1276"/>
              </w:tabs>
              <w:spacing w:after="0"/>
              <w:ind w:firstLine="0"/>
              <w:jc w:val="center"/>
              <w:rPr>
                <w:color w:val="000000" w:themeColor="text1"/>
                <w:sz w:val="20"/>
                <w:szCs w:val="20"/>
                <w:lang w:val="uk-UA"/>
              </w:rPr>
            </w:pPr>
            <w:r w:rsidRPr="0017629C">
              <w:rPr>
                <w:color w:val="000000" w:themeColor="text1"/>
                <w:sz w:val="20"/>
                <w:szCs w:val="20"/>
                <w:lang w:val="uk-UA"/>
              </w:rPr>
              <w:t>(3555+44,822)×273 (видано сертифікатів /21 (кількість суб’єктів, які отримали сертифікати)</w:t>
            </w:r>
          </w:p>
          <w:p w:rsidR="003150F5" w:rsidRPr="0017629C" w:rsidRDefault="003150F5" w:rsidP="003150F5">
            <w:pPr>
              <w:pStyle w:val="rvps21"/>
              <w:shd w:val="clear" w:color="auto" w:fill="FFFFFF"/>
              <w:tabs>
                <w:tab w:val="left" w:pos="1134"/>
                <w:tab w:val="left" w:pos="1276"/>
              </w:tabs>
              <w:spacing w:after="0"/>
              <w:ind w:firstLine="0"/>
              <w:jc w:val="center"/>
              <w:rPr>
                <w:color w:val="000000" w:themeColor="text1"/>
                <w:sz w:val="20"/>
                <w:szCs w:val="20"/>
                <w:lang w:val="uk-UA"/>
              </w:rPr>
            </w:pPr>
          </w:p>
          <w:p w:rsidR="003150F5" w:rsidRPr="0017629C" w:rsidRDefault="003150F5" w:rsidP="00AE6DD0">
            <w:pPr>
              <w:pStyle w:val="rvps21"/>
              <w:shd w:val="clear" w:color="auto" w:fill="FFFFFF"/>
              <w:tabs>
                <w:tab w:val="left" w:pos="1134"/>
                <w:tab w:val="left" w:pos="1276"/>
              </w:tabs>
              <w:spacing w:after="0"/>
              <w:ind w:firstLine="0"/>
              <w:jc w:val="center"/>
              <w:rPr>
                <w:color w:val="000000" w:themeColor="text1"/>
                <w:sz w:val="20"/>
                <w:szCs w:val="20"/>
                <w:lang w:val="uk-UA"/>
              </w:rPr>
            </w:pPr>
          </w:p>
        </w:tc>
        <w:tc>
          <w:tcPr>
            <w:tcW w:w="607" w:type="pct"/>
            <w:tcBorders>
              <w:top w:val="single" w:sz="4" w:space="0" w:color="auto"/>
              <w:left w:val="single" w:sz="4" w:space="0" w:color="auto"/>
              <w:bottom w:val="single" w:sz="4" w:space="0" w:color="auto"/>
              <w:right w:val="single" w:sz="4" w:space="0" w:color="auto"/>
            </w:tcBorders>
            <w:shd w:val="clear" w:color="auto" w:fill="FFFFFF"/>
            <w:tcMar>
              <w:top w:w="0" w:type="dxa"/>
              <w:left w:w="81" w:type="dxa"/>
              <w:bottom w:w="0" w:type="dxa"/>
              <w:right w:w="108" w:type="dxa"/>
            </w:tcMar>
          </w:tcPr>
          <w:p w:rsidR="003150F5" w:rsidRPr="0017629C" w:rsidRDefault="003150F5" w:rsidP="00AE6DD0">
            <w:pPr>
              <w:pStyle w:val="rvps21"/>
              <w:shd w:val="clear" w:color="auto" w:fill="FFFFFF"/>
              <w:tabs>
                <w:tab w:val="left" w:pos="911"/>
                <w:tab w:val="left" w:pos="1276"/>
              </w:tabs>
              <w:spacing w:after="0"/>
              <w:ind w:firstLine="0"/>
              <w:jc w:val="center"/>
              <w:rPr>
                <w:color w:val="000000" w:themeColor="text1"/>
                <w:sz w:val="20"/>
                <w:szCs w:val="20"/>
                <w:lang w:val="uk-UA"/>
              </w:rPr>
            </w:pPr>
            <w:r w:rsidRPr="0017629C">
              <w:rPr>
                <w:color w:val="000000" w:themeColor="text1"/>
                <w:sz w:val="20"/>
                <w:szCs w:val="20"/>
                <w:lang w:val="uk-UA"/>
              </w:rPr>
              <w:t>204738</w:t>
            </w:r>
          </w:p>
        </w:tc>
      </w:tr>
      <w:tr w:rsidR="00E07AE1" w:rsidRPr="00EC0793" w:rsidTr="00E07AE1">
        <w:tc>
          <w:tcPr>
            <w:tcW w:w="1081" w:type="pct"/>
            <w:tcBorders>
              <w:top w:val="single" w:sz="4" w:space="0" w:color="auto"/>
              <w:left w:val="single" w:sz="4" w:space="0" w:color="auto"/>
              <w:bottom w:val="single" w:sz="4" w:space="0" w:color="auto"/>
              <w:right w:val="single" w:sz="4" w:space="0" w:color="auto"/>
            </w:tcBorders>
            <w:shd w:val="clear" w:color="auto" w:fill="FFFFFF"/>
            <w:tcMar>
              <w:top w:w="0" w:type="dxa"/>
              <w:left w:w="81" w:type="dxa"/>
              <w:bottom w:w="0" w:type="dxa"/>
              <w:right w:w="108" w:type="dxa"/>
            </w:tcMar>
          </w:tcPr>
          <w:p w:rsidR="00E07AE1" w:rsidRPr="00EC0793" w:rsidRDefault="00E07AE1" w:rsidP="00E07AE1">
            <w:pPr>
              <w:pStyle w:val="rvps21"/>
              <w:shd w:val="clear" w:color="auto" w:fill="FFFFFF"/>
              <w:tabs>
                <w:tab w:val="left" w:pos="1134"/>
                <w:tab w:val="left" w:pos="1276"/>
              </w:tabs>
              <w:spacing w:after="0"/>
              <w:ind w:firstLine="0"/>
              <w:jc w:val="right"/>
              <w:rPr>
                <w:color w:val="000000" w:themeColor="text1"/>
                <w:lang w:val="uk-UA"/>
              </w:rPr>
            </w:pPr>
            <w:r>
              <w:rPr>
                <w:color w:val="000000" w:themeColor="text1"/>
                <w:lang w:val="uk-UA"/>
              </w:rPr>
              <w:t>Всього:</w:t>
            </w:r>
          </w:p>
        </w:tc>
        <w:tc>
          <w:tcPr>
            <w:tcW w:w="1352" w:type="pct"/>
            <w:tcBorders>
              <w:top w:val="single" w:sz="4" w:space="0" w:color="auto"/>
              <w:left w:val="single" w:sz="4" w:space="0" w:color="auto"/>
              <w:bottom w:val="single" w:sz="4" w:space="0" w:color="auto"/>
              <w:right w:val="single" w:sz="4" w:space="0" w:color="auto"/>
            </w:tcBorders>
            <w:shd w:val="clear" w:color="auto" w:fill="FFFFFF"/>
            <w:tcMar>
              <w:top w:w="0" w:type="dxa"/>
              <w:left w:w="81" w:type="dxa"/>
              <w:bottom w:w="0" w:type="dxa"/>
              <w:right w:w="108" w:type="dxa"/>
            </w:tcMar>
          </w:tcPr>
          <w:p w:rsidR="00E07AE1" w:rsidRPr="00EC0793" w:rsidRDefault="00E07AE1" w:rsidP="00E07AE1">
            <w:pPr>
              <w:pStyle w:val="rvps21"/>
              <w:shd w:val="clear" w:color="auto" w:fill="FFFFFF"/>
              <w:tabs>
                <w:tab w:val="left" w:pos="1134"/>
                <w:tab w:val="left" w:pos="1276"/>
              </w:tabs>
              <w:spacing w:after="0"/>
              <w:ind w:firstLine="0"/>
              <w:jc w:val="center"/>
              <w:rPr>
                <w:color w:val="000000" w:themeColor="text1"/>
                <w:lang w:val="uk-UA"/>
              </w:rPr>
            </w:pPr>
          </w:p>
        </w:tc>
        <w:tc>
          <w:tcPr>
            <w:tcW w:w="1013" w:type="pct"/>
            <w:tcBorders>
              <w:top w:val="single" w:sz="4" w:space="0" w:color="auto"/>
              <w:left w:val="single" w:sz="4" w:space="0" w:color="auto"/>
              <w:bottom w:val="single" w:sz="4" w:space="0" w:color="auto"/>
              <w:right w:val="single" w:sz="4" w:space="0" w:color="auto"/>
            </w:tcBorders>
            <w:shd w:val="clear" w:color="auto" w:fill="FFFFFF"/>
            <w:tcMar>
              <w:top w:w="0" w:type="dxa"/>
              <w:left w:w="81" w:type="dxa"/>
              <w:bottom w:w="0" w:type="dxa"/>
              <w:right w:w="108" w:type="dxa"/>
            </w:tcMar>
          </w:tcPr>
          <w:p w:rsidR="00E07AE1" w:rsidRDefault="00E07AE1" w:rsidP="00E07AE1">
            <w:pPr>
              <w:pStyle w:val="rvps21"/>
              <w:shd w:val="clear" w:color="auto" w:fill="FFFFFF"/>
              <w:tabs>
                <w:tab w:val="left" w:pos="1134"/>
                <w:tab w:val="left" w:pos="1276"/>
              </w:tabs>
              <w:spacing w:after="0"/>
              <w:ind w:firstLine="0"/>
              <w:jc w:val="center"/>
              <w:rPr>
                <w:color w:val="000000" w:themeColor="text1"/>
                <w:sz w:val="20"/>
                <w:szCs w:val="20"/>
                <w:shd w:val="clear" w:color="auto" w:fill="FFFFFF"/>
                <w:lang w:val="uk-UA"/>
              </w:rPr>
            </w:pPr>
          </w:p>
        </w:tc>
        <w:tc>
          <w:tcPr>
            <w:tcW w:w="947" w:type="pct"/>
            <w:tcBorders>
              <w:top w:val="single" w:sz="4" w:space="0" w:color="auto"/>
              <w:left w:val="single" w:sz="4" w:space="0" w:color="auto"/>
              <w:bottom w:val="single" w:sz="4" w:space="0" w:color="auto"/>
              <w:right w:val="single" w:sz="4" w:space="0" w:color="auto"/>
            </w:tcBorders>
            <w:shd w:val="clear" w:color="auto" w:fill="FFFFFF"/>
            <w:tcMar>
              <w:top w:w="0" w:type="dxa"/>
              <w:left w:w="81" w:type="dxa"/>
              <w:bottom w:w="0" w:type="dxa"/>
              <w:right w:w="108" w:type="dxa"/>
            </w:tcMar>
          </w:tcPr>
          <w:p w:rsidR="00E07AE1" w:rsidRPr="00E07AE1" w:rsidRDefault="00E07AE1" w:rsidP="00E07AE1">
            <w:pPr>
              <w:pStyle w:val="rvps21"/>
              <w:shd w:val="clear" w:color="auto" w:fill="FFFFFF"/>
              <w:tabs>
                <w:tab w:val="left" w:pos="1134"/>
                <w:tab w:val="left" w:pos="1276"/>
              </w:tabs>
              <w:spacing w:after="0"/>
              <w:ind w:hanging="13"/>
              <w:jc w:val="center"/>
              <w:rPr>
                <w:color w:val="000000" w:themeColor="text1"/>
                <w:sz w:val="20"/>
                <w:szCs w:val="20"/>
                <w:lang w:val="uk-UA"/>
              </w:rPr>
            </w:pPr>
            <w:r w:rsidRPr="00E07AE1">
              <w:rPr>
                <w:color w:val="000000" w:themeColor="text1"/>
                <w:sz w:val="20"/>
                <w:szCs w:val="20"/>
                <w:lang w:val="uk-UA"/>
              </w:rPr>
              <w:t>67316,80</w:t>
            </w:r>
          </w:p>
        </w:tc>
        <w:tc>
          <w:tcPr>
            <w:tcW w:w="607" w:type="pct"/>
            <w:tcBorders>
              <w:top w:val="single" w:sz="4" w:space="0" w:color="auto"/>
              <w:left w:val="single" w:sz="4" w:space="0" w:color="auto"/>
              <w:bottom w:val="single" w:sz="4" w:space="0" w:color="auto"/>
              <w:right w:val="single" w:sz="4" w:space="0" w:color="auto"/>
            </w:tcBorders>
            <w:shd w:val="clear" w:color="auto" w:fill="FFFFFF"/>
            <w:tcMar>
              <w:top w:w="0" w:type="dxa"/>
              <w:left w:w="81" w:type="dxa"/>
              <w:bottom w:w="0" w:type="dxa"/>
              <w:right w:w="108" w:type="dxa"/>
            </w:tcMar>
          </w:tcPr>
          <w:p w:rsidR="00E07AE1" w:rsidRPr="00E07AE1" w:rsidRDefault="00E07AE1" w:rsidP="00E07AE1">
            <w:pPr>
              <w:pStyle w:val="rvps21"/>
              <w:shd w:val="clear" w:color="auto" w:fill="FFFFFF"/>
              <w:tabs>
                <w:tab w:val="left" w:pos="1134"/>
                <w:tab w:val="left" w:pos="1276"/>
              </w:tabs>
              <w:spacing w:after="0"/>
              <w:jc w:val="center"/>
              <w:rPr>
                <w:color w:val="000000" w:themeColor="text1"/>
                <w:sz w:val="20"/>
                <w:szCs w:val="20"/>
                <w:lang w:val="uk-UA"/>
              </w:rPr>
            </w:pPr>
            <w:r w:rsidRPr="00E07AE1">
              <w:rPr>
                <w:color w:val="000000" w:themeColor="text1"/>
                <w:sz w:val="20"/>
                <w:szCs w:val="20"/>
                <w:lang w:val="uk-UA"/>
              </w:rPr>
              <w:t>336584</w:t>
            </w:r>
          </w:p>
        </w:tc>
      </w:tr>
    </w:tbl>
    <w:p w:rsidR="00E07AE1" w:rsidRPr="00EC0793" w:rsidRDefault="00DB16D7" w:rsidP="00E07AE1">
      <w:pPr>
        <w:pStyle w:val="rvps21"/>
        <w:shd w:val="clear" w:color="auto" w:fill="FFFFFF"/>
        <w:tabs>
          <w:tab w:val="left" w:pos="1134"/>
          <w:tab w:val="left" w:pos="1276"/>
        </w:tabs>
        <w:spacing w:after="0"/>
        <w:rPr>
          <w:color w:val="000000" w:themeColor="text1"/>
          <w:lang w:val="uk-UA"/>
        </w:rPr>
      </w:pPr>
      <w:r w:rsidRPr="00EC0793">
        <w:rPr>
          <w:color w:val="000000" w:themeColor="text1"/>
          <w:sz w:val="28"/>
          <w:szCs w:val="28"/>
          <w:lang w:val="uk-UA"/>
        </w:rPr>
        <w:t> </w:t>
      </w:r>
      <w:r w:rsidR="00E07AE1">
        <w:rPr>
          <w:color w:val="000000" w:themeColor="text1"/>
          <w:lang w:val="uk-UA"/>
        </w:rPr>
        <w:t xml:space="preserve">Дані про вартість, </w:t>
      </w:r>
      <w:r w:rsidR="00E07AE1" w:rsidRPr="00EC0793">
        <w:rPr>
          <w:color w:val="000000" w:themeColor="text1"/>
          <w:lang w:val="uk-UA"/>
        </w:rPr>
        <w:t xml:space="preserve"> кількість виданих сертифікатів</w:t>
      </w:r>
      <w:r w:rsidR="00E07AE1">
        <w:rPr>
          <w:color w:val="000000" w:themeColor="text1"/>
          <w:lang w:val="uk-UA"/>
        </w:rPr>
        <w:t xml:space="preserve"> та кількість суб’єктів, які отримали сертифікати </w:t>
      </w:r>
      <w:r w:rsidR="00E07AE1" w:rsidRPr="00EC0793">
        <w:rPr>
          <w:color w:val="000000" w:themeColor="text1"/>
          <w:lang w:val="uk-UA"/>
        </w:rPr>
        <w:t xml:space="preserve">надані ДП «Державний центр сертифікації і експертизи сільськогосподарської продукції» та Мінагрополітики. </w:t>
      </w:r>
    </w:p>
    <w:p w:rsidR="00E07AE1" w:rsidRPr="00EC0793" w:rsidRDefault="00E07AE1" w:rsidP="00E07AE1">
      <w:pPr>
        <w:pStyle w:val="HTML"/>
        <w:shd w:val="clear" w:color="auto" w:fill="FFFFFF"/>
        <w:rPr>
          <w:rFonts w:ascii="Times New Roman" w:hAnsi="Times New Roman" w:cs="Times New Roman"/>
          <w:color w:val="000000" w:themeColor="text1"/>
          <w:sz w:val="24"/>
          <w:szCs w:val="24"/>
        </w:rPr>
      </w:pPr>
      <w:r w:rsidRPr="00EC0793">
        <w:rPr>
          <w:rFonts w:ascii="Times New Roman" w:hAnsi="Times New Roman" w:cs="Times New Roman"/>
          <w:color w:val="000000" w:themeColor="text1"/>
          <w:sz w:val="24"/>
          <w:szCs w:val="24"/>
        </w:rPr>
        <w:t xml:space="preserve">    *ПКМУ від 19 серпня 2002 року «</w:t>
      </w:r>
      <w:r w:rsidRPr="00EC0793">
        <w:rPr>
          <w:rFonts w:ascii="Times New Roman" w:hAnsi="Times New Roman" w:cs="Times New Roman"/>
          <w:bCs/>
          <w:color w:val="000000" w:themeColor="text1"/>
          <w:sz w:val="24"/>
          <w:szCs w:val="24"/>
        </w:rPr>
        <w:t xml:space="preserve">Про заходи щодо реалізації Закону України "Про охорону прав на сорти рослин" </w:t>
      </w:r>
    </w:p>
    <w:p w:rsidR="00E07AE1" w:rsidRPr="00EC0793" w:rsidRDefault="00E07AE1" w:rsidP="00E07AE1">
      <w:pPr>
        <w:pStyle w:val="rvps21"/>
        <w:shd w:val="clear" w:color="auto" w:fill="FFFFFF"/>
        <w:tabs>
          <w:tab w:val="left" w:pos="1134"/>
          <w:tab w:val="left" w:pos="1276"/>
        </w:tabs>
        <w:spacing w:after="0"/>
        <w:rPr>
          <w:color w:val="000000" w:themeColor="text1"/>
          <w:lang w:val="uk-UA"/>
        </w:rPr>
      </w:pPr>
      <w:r w:rsidRPr="00EC0793">
        <w:rPr>
          <w:color w:val="000000" w:themeColor="text1"/>
          <w:lang w:val="uk-UA"/>
        </w:rPr>
        <w:t xml:space="preserve">**За даними Мінагрополітики </w:t>
      </w:r>
    </w:p>
    <w:p w:rsidR="00DB16D7" w:rsidRPr="00EC0793" w:rsidRDefault="00DB16D7" w:rsidP="00DB16D7">
      <w:pPr>
        <w:pStyle w:val="rvps21"/>
        <w:shd w:val="clear" w:color="auto" w:fill="FFFFFF"/>
        <w:tabs>
          <w:tab w:val="left" w:pos="1134"/>
          <w:tab w:val="left" w:pos="1276"/>
        </w:tabs>
        <w:spacing w:after="0"/>
        <w:ind w:left="1571" w:firstLine="0"/>
        <w:rPr>
          <w:color w:val="000000" w:themeColor="text1"/>
          <w:sz w:val="28"/>
          <w:szCs w:val="28"/>
          <w:lang w:val="uk-UA"/>
        </w:rPr>
      </w:pPr>
    </w:p>
    <w:tbl>
      <w:tblPr>
        <w:tblW w:w="10004" w:type="dxa"/>
        <w:shd w:val="clear" w:color="auto" w:fill="F9F9F9"/>
        <w:tblLayout w:type="fixed"/>
        <w:tblCellMar>
          <w:left w:w="0" w:type="dxa"/>
          <w:right w:w="0" w:type="dxa"/>
        </w:tblCellMar>
        <w:tblLook w:val="04A0" w:firstRow="1" w:lastRow="0" w:firstColumn="1" w:lastColumn="0" w:noHBand="0" w:noVBand="1"/>
      </w:tblPr>
      <w:tblGrid>
        <w:gridCol w:w="2633"/>
        <w:gridCol w:w="1985"/>
        <w:gridCol w:w="2129"/>
        <w:gridCol w:w="3257"/>
      </w:tblGrid>
      <w:tr w:rsidR="00EC0793" w:rsidRPr="00EC0793" w:rsidTr="00DB16D7">
        <w:tc>
          <w:tcPr>
            <w:tcW w:w="1316" w:type="pct"/>
            <w:tcBorders>
              <w:top w:val="single" w:sz="6" w:space="0" w:color="auto"/>
              <w:left w:val="single" w:sz="6" w:space="0" w:color="auto"/>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Вид витрат</w:t>
            </w:r>
          </w:p>
        </w:tc>
        <w:tc>
          <w:tcPr>
            <w:tcW w:w="992" w:type="pct"/>
            <w:tcBorders>
              <w:top w:val="single" w:sz="6"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За рік (стартовий)</w:t>
            </w:r>
          </w:p>
        </w:tc>
        <w:tc>
          <w:tcPr>
            <w:tcW w:w="1064" w:type="pct"/>
            <w:tcBorders>
              <w:top w:val="single" w:sz="6"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Періодичні (за наступний рік)</w:t>
            </w:r>
          </w:p>
        </w:tc>
        <w:tc>
          <w:tcPr>
            <w:tcW w:w="1629" w:type="pct"/>
            <w:tcBorders>
              <w:top w:val="single" w:sz="6"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Витрати за п’ять років</w:t>
            </w:r>
          </w:p>
        </w:tc>
      </w:tr>
      <w:tr w:rsidR="00EC0793" w:rsidRPr="00EC0793" w:rsidTr="00DB16D7">
        <w:tc>
          <w:tcPr>
            <w:tcW w:w="1316" w:type="pct"/>
            <w:tcBorders>
              <w:top w:val="single" w:sz="6" w:space="0" w:color="auto"/>
              <w:left w:val="single" w:sz="6" w:space="0" w:color="auto"/>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Витрати на оборотні активи (матеріали, канцелярські товари тощо)</w:t>
            </w:r>
          </w:p>
        </w:tc>
        <w:tc>
          <w:tcPr>
            <w:tcW w:w="992" w:type="pct"/>
            <w:tcBorders>
              <w:top w:val="single" w:sz="6"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jc w:val="center"/>
              <w:rPr>
                <w:color w:val="000000" w:themeColor="text1"/>
                <w:lang w:val="uk-UA"/>
              </w:rPr>
            </w:pPr>
            <w:r w:rsidRPr="00EC0793">
              <w:rPr>
                <w:color w:val="000000" w:themeColor="text1"/>
                <w:lang w:val="uk-UA"/>
              </w:rPr>
              <w:t>100,00</w:t>
            </w:r>
          </w:p>
        </w:tc>
        <w:tc>
          <w:tcPr>
            <w:tcW w:w="1064" w:type="pct"/>
            <w:tcBorders>
              <w:top w:val="single" w:sz="6"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ind w:firstLine="0"/>
              <w:jc w:val="center"/>
              <w:rPr>
                <w:color w:val="000000" w:themeColor="text1"/>
                <w:lang w:val="uk-UA"/>
              </w:rPr>
            </w:pPr>
            <w:r w:rsidRPr="00EC0793">
              <w:rPr>
                <w:color w:val="000000" w:themeColor="text1"/>
                <w:lang w:val="uk-UA"/>
              </w:rPr>
              <w:t>-</w:t>
            </w:r>
          </w:p>
        </w:tc>
        <w:tc>
          <w:tcPr>
            <w:tcW w:w="1629" w:type="pct"/>
            <w:tcBorders>
              <w:top w:val="single" w:sz="6"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jc w:val="center"/>
              <w:rPr>
                <w:color w:val="000000" w:themeColor="text1"/>
                <w:lang w:val="uk-UA"/>
              </w:rPr>
            </w:pPr>
            <w:r w:rsidRPr="00EC0793">
              <w:rPr>
                <w:color w:val="000000" w:themeColor="text1"/>
                <w:lang w:val="uk-UA"/>
              </w:rPr>
              <w:t>500,00</w:t>
            </w:r>
          </w:p>
        </w:tc>
      </w:tr>
    </w:tbl>
    <w:p w:rsidR="00DB16D7" w:rsidRPr="00EC0793" w:rsidRDefault="00DB16D7" w:rsidP="00DB16D7">
      <w:pPr>
        <w:pStyle w:val="rvps21"/>
        <w:shd w:val="clear" w:color="auto" w:fill="FFFFFF"/>
        <w:tabs>
          <w:tab w:val="left" w:pos="1134"/>
          <w:tab w:val="left" w:pos="1276"/>
        </w:tabs>
        <w:spacing w:after="0"/>
        <w:rPr>
          <w:color w:val="000000" w:themeColor="text1"/>
          <w:lang w:val="uk-UA"/>
        </w:rPr>
      </w:pPr>
      <w:r w:rsidRPr="00EC0793">
        <w:rPr>
          <w:color w:val="000000" w:themeColor="text1"/>
          <w:lang w:val="uk-UA"/>
        </w:rPr>
        <w:t> </w:t>
      </w:r>
    </w:p>
    <w:tbl>
      <w:tblPr>
        <w:tblW w:w="10004" w:type="dxa"/>
        <w:shd w:val="clear" w:color="auto" w:fill="F9F9F9"/>
        <w:tblCellMar>
          <w:left w:w="0" w:type="dxa"/>
          <w:right w:w="0" w:type="dxa"/>
        </w:tblCellMar>
        <w:tblLook w:val="04A0" w:firstRow="1" w:lastRow="0" w:firstColumn="1" w:lastColumn="0" w:noHBand="0" w:noVBand="1"/>
      </w:tblPr>
      <w:tblGrid>
        <w:gridCol w:w="2633"/>
        <w:gridCol w:w="4112"/>
        <w:gridCol w:w="3259"/>
      </w:tblGrid>
      <w:tr w:rsidR="00EC0793" w:rsidRPr="00EC0793" w:rsidTr="00DB16D7">
        <w:tc>
          <w:tcPr>
            <w:tcW w:w="1316" w:type="pct"/>
            <w:tcBorders>
              <w:top w:val="single" w:sz="6" w:space="0" w:color="auto"/>
              <w:left w:val="single" w:sz="6" w:space="0" w:color="auto"/>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Вид витрат</w:t>
            </w:r>
          </w:p>
        </w:tc>
        <w:tc>
          <w:tcPr>
            <w:tcW w:w="2055" w:type="pct"/>
            <w:tcBorders>
              <w:top w:val="single" w:sz="6"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Витрати на оплату праці додатково найманого персоналу (за рік)</w:t>
            </w:r>
          </w:p>
        </w:tc>
        <w:tc>
          <w:tcPr>
            <w:tcW w:w="1629" w:type="pct"/>
            <w:tcBorders>
              <w:top w:val="single" w:sz="6"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Витрати за п’ять років</w:t>
            </w:r>
          </w:p>
        </w:tc>
      </w:tr>
      <w:tr w:rsidR="00EC0793" w:rsidRPr="00EC0793" w:rsidTr="00DB16D7">
        <w:tc>
          <w:tcPr>
            <w:tcW w:w="1316" w:type="pct"/>
            <w:tcBorders>
              <w:top w:val="nil"/>
              <w:left w:val="single" w:sz="6" w:space="0" w:color="auto"/>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ind w:firstLine="0"/>
              <w:rPr>
                <w:color w:val="000000" w:themeColor="text1"/>
                <w:lang w:val="uk-UA"/>
              </w:rPr>
            </w:pPr>
            <w:r w:rsidRPr="00EC0793">
              <w:rPr>
                <w:color w:val="000000" w:themeColor="text1"/>
                <w:lang w:val="uk-UA"/>
              </w:rPr>
              <w:t>Витрати, пов’язані із наймом додаткового персоналу</w:t>
            </w:r>
          </w:p>
        </w:tc>
        <w:tc>
          <w:tcPr>
            <w:tcW w:w="2055" w:type="pct"/>
            <w:tcBorders>
              <w:top w:val="nil"/>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jc w:val="center"/>
              <w:rPr>
                <w:color w:val="000000" w:themeColor="text1"/>
                <w:lang w:val="uk-UA"/>
              </w:rPr>
            </w:pPr>
            <w:r w:rsidRPr="00EC0793">
              <w:rPr>
                <w:color w:val="000000" w:themeColor="text1"/>
                <w:lang w:val="uk-UA"/>
              </w:rPr>
              <w:t>-</w:t>
            </w:r>
          </w:p>
        </w:tc>
        <w:tc>
          <w:tcPr>
            <w:tcW w:w="1629" w:type="pct"/>
            <w:tcBorders>
              <w:top w:val="nil"/>
              <w:left w:val="nil"/>
              <w:bottom w:val="single" w:sz="6" w:space="0" w:color="auto"/>
              <w:right w:val="single" w:sz="6" w:space="0" w:color="auto"/>
            </w:tcBorders>
            <w:shd w:val="clear" w:color="auto" w:fill="FFFFFF"/>
            <w:tcMar>
              <w:top w:w="0" w:type="dxa"/>
              <w:left w:w="81" w:type="dxa"/>
              <w:bottom w:w="0" w:type="dxa"/>
              <w:right w:w="108" w:type="dxa"/>
            </w:tcMar>
            <w:hideMark/>
          </w:tcPr>
          <w:p w:rsidR="00DB16D7" w:rsidRPr="00EC0793" w:rsidRDefault="00DB16D7" w:rsidP="00DB16D7">
            <w:pPr>
              <w:pStyle w:val="rvps21"/>
              <w:shd w:val="clear" w:color="auto" w:fill="FFFFFF"/>
              <w:tabs>
                <w:tab w:val="left" w:pos="1134"/>
                <w:tab w:val="left" w:pos="1276"/>
              </w:tabs>
              <w:spacing w:after="0"/>
              <w:jc w:val="center"/>
              <w:rPr>
                <w:color w:val="000000" w:themeColor="text1"/>
                <w:lang w:val="uk-UA"/>
              </w:rPr>
            </w:pPr>
            <w:r w:rsidRPr="00EC0793">
              <w:rPr>
                <w:color w:val="000000" w:themeColor="text1"/>
                <w:lang w:val="uk-UA"/>
              </w:rPr>
              <w:t>-</w:t>
            </w:r>
          </w:p>
        </w:tc>
      </w:tr>
    </w:tbl>
    <w:p w:rsidR="00FC4E51" w:rsidRPr="00EC0793" w:rsidRDefault="00DB16D7" w:rsidP="0086306B">
      <w:pPr>
        <w:pStyle w:val="rvps21"/>
        <w:shd w:val="clear" w:color="auto" w:fill="FFFFFF"/>
        <w:tabs>
          <w:tab w:val="left" w:pos="1134"/>
          <w:tab w:val="left" w:pos="1276"/>
        </w:tabs>
        <w:spacing w:after="0"/>
        <w:rPr>
          <w:color w:val="000000" w:themeColor="text1"/>
          <w:lang w:val="uk-UA"/>
        </w:rPr>
      </w:pPr>
      <w:r w:rsidRPr="00EC0793">
        <w:rPr>
          <w:color w:val="000000" w:themeColor="text1"/>
          <w:lang w:val="uk-UA"/>
        </w:rPr>
        <w:t> </w:t>
      </w:r>
    </w:p>
    <w:p w:rsidR="00FC4E51" w:rsidRDefault="00FC4E51" w:rsidP="0086306B">
      <w:pPr>
        <w:pStyle w:val="rvps21"/>
        <w:shd w:val="clear" w:color="auto" w:fill="FFFFFF"/>
        <w:tabs>
          <w:tab w:val="left" w:pos="1134"/>
          <w:tab w:val="left" w:pos="1276"/>
        </w:tabs>
        <w:spacing w:after="0"/>
        <w:rPr>
          <w:color w:val="00B0F0"/>
          <w:sz w:val="28"/>
          <w:szCs w:val="28"/>
          <w:lang w:val="uk-UA"/>
        </w:rPr>
      </w:pPr>
    </w:p>
    <w:tbl>
      <w:tblPr>
        <w:tblW w:w="9647" w:type="dxa"/>
        <w:shd w:val="clear" w:color="auto" w:fill="F9F9F9"/>
        <w:tblCellMar>
          <w:left w:w="0" w:type="dxa"/>
          <w:right w:w="0" w:type="dxa"/>
        </w:tblCellMar>
        <w:tblLook w:val="04A0" w:firstRow="1" w:lastRow="0" w:firstColumn="1" w:lastColumn="0" w:noHBand="0" w:noVBand="1"/>
      </w:tblPr>
      <w:tblGrid>
        <w:gridCol w:w="7666"/>
        <w:gridCol w:w="1981"/>
      </w:tblGrid>
      <w:tr w:rsidR="004760F5" w:rsidRPr="00F60637" w:rsidTr="001668E6">
        <w:tc>
          <w:tcPr>
            <w:tcW w:w="3973" w:type="pct"/>
            <w:tcBorders>
              <w:top w:val="single" w:sz="6" w:space="0" w:color="auto"/>
              <w:left w:val="single" w:sz="6" w:space="0" w:color="auto"/>
              <w:bottom w:val="single" w:sz="6" w:space="0" w:color="auto"/>
              <w:right w:val="single" w:sz="6" w:space="0" w:color="auto"/>
            </w:tcBorders>
            <w:shd w:val="clear" w:color="auto" w:fill="FFFFFF"/>
            <w:hideMark/>
          </w:tcPr>
          <w:p w:rsidR="004760F5" w:rsidRPr="00F60637" w:rsidRDefault="004760F5" w:rsidP="00C27E4C">
            <w:pPr>
              <w:pStyle w:val="rvps21"/>
              <w:shd w:val="clear" w:color="auto" w:fill="FFFFFF"/>
              <w:tabs>
                <w:tab w:val="left" w:pos="1134"/>
                <w:tab w:val="left" w:pos="1276"/>
              </w:tabs>
              <w:spacing w:after="0"/>
              <w:ind w:firstLine="0"/>
              <w:rPr>
                <w:color w:val="000000"/>
                <w:lang w:val="uk-UA"/>
              </w:rPr>
            </w:pPr>
            <w:r w:rsidRPr="00F60637">
              <w:rPr>
                <w:color w:val="000000"/>
                <w:lang w:val="uk-UA"/>
              </w:rPr>
              <w:t>Сумарні витрати за альтернативами</w:t>
            </w:r>
          </w:p>
        </w:tc>
        <w:tc>
          <w:tcPr>
            <w:tcW w:w="1027" w:type="pct"/>
            <w:tcBorders>
              <w:top w:val="single" w:sz="6" w:space="0" w:color="auto"/>
              <w:left w:val="nil"/>
              <w:bottom w:val="single" w:sz="6" w:space="0" w:color="auto"/>
              <w:right w:val="single" w:sz="6" w:space="0" w:color="auto"/>
            </w:tcBorders>
            <w:shd w:val="clear" w:color="auto" w:fill="FFFFFF"/>
            <w:hideMark/>
          </w:tcPr>
          <w:p w:rsidR="004760F5" w:rsidRDefault="004760F5" w:rsidP="00C27E4C">
            <w:pPr>
              <w:pStyle w:val="rvps21"/>
              <w:shd w:val="clear" w:color="auto" w:fill="FFFFFF"/>
              <w:tabs>
                <w:tab w:val="left" w:pos="1134"/>
                <w:tab w:val="left" w:pos="1276"/>
              </w:tabs>
              <w:spacing w:after="0"/>
              <w:ind w:firstLine="0"/>
              <w:jc w:val="center"/>
              <w:rPr>
                <w:color w:val="000000"/>
                <w:lang w:val="uk-UA"/>
              </w:rPr>
            </w:pPr>
            <w:r w:rsidRPr="00F60637">
              <w:rPr>
                <w:color w:val="000000"/>
                <w:lang w:val="uk-UA"/>
              </w:rPr>
              <w:t>Сума витрат,</w:t>
            </w:r>
          </w:p>
          <w:p w:rsidR="004760F5" w:rsidRPr="00F60637" w:rsidRDefault="004760F5" w:rsidP="00C27E4C">
            <w:pPr>
              <w:pStyle w:val="rvps21"/>
              <w:shd w:val="clear" w:color="auto" w:fill="FFFFFF"/>
              <w:tabs>
                <w:tab w:val="left" w:pos="1134"/>
                <w:tab w:val="left" w:pos="1276"/>
              </w:tabs>
              <w:spacing w:after="0"/>
              <w:ind w:firstLine="0"/>
              <w:jc w:val="center"/>
              <w:rPr>
                <w:color w:val="000000"/>
                <w:lang w:val="uk-UA"/>
              </w:rPr>
            </w:pPr>
            <w:r w:rsidRPr="00F60637">
              <w:rPr>
                <w:color w:val="000000"/>
                <w:lang w:val="uk-UA"/>
              </w:rPr>
              <w:t>Гривень</w:t>
            </w:r>
            <w:r>
              <w:rPr>
                <w:color w:val="000000"/>
                <w:lang w:val="uk-UA"/>
              </w:rPr>
              <w:t>*</w:t>
            </w:r>
          </w:p>
        </w:tc>
      </w:tr>
      <w:tr w:rsidR="004760F5" w:rsidRPr="00F60637" w:rsidTr="001668E6">
        <w:tc>
          <w:tcPr>
            <w:tcW w:w="3973" w:type="pct"/>
            <w:tcBorders>
              <w:top w:val="nil"/>
              <w:left w:val="single" w:sz="6" w:space="0" w:color="auto"/>
              <w:bottom w:val="single" w:sz="6" w:space="0" w:color="auto"/>
              <w:right w:val="single" w:sz="6" w:space="0" w:color="auto"/>
            </w:tcBorders>
            <w:shd w:val="clear" w:color="auto" w:fill="FFFFFF"/>
            <w:hideMark/>
          </w:tcPr>
          <w:p w:rsidR="004760F5" w:rsidRPr="00F60637" w:rsidRDefault="004760F5" w:rsidP="00C27E4C">
            <w:pPr>
              <w:pStyle w:val="rvps21"/>
              <w:shd w:val="clear" w:color="auto" w:fill="FFFFFF"/>
              <w:tabs>
                <w:tab w:val="left" w:pos="1134"/>
                <w:tab w:val="left" w:pos="1276"/>
              </w:tabs>
              <w:spacing w:after="0"/>
              <w:ind w:firstLine="0"/>
              <w:rPr>
                <w:color w:val="000000"/>
                <w:lang w:val="uk-UA"/>
              </w:rPr>
            </w:pPr>
            <w:r w:rsidRPr="00F60637">
              <w:rPr>
                <w:color w:val="000000"/>
                <w:lang w:val="uk-UA"/>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1027" w:type="pct"/>
            <w:tcBorders>
              <w:top w:val="nil"/>
              <w:left w:val="nil"/>
              <w:bottom w:val="single" w:sz="6" w:space="0" w:color="auto"/>
              <w:right w:val="single" w:sz="6" w:space="0" w:color="auto"/>
            </w:tcBorders>
            <w:shd w:val="clear" w:color="auto" w:fill="FFFFFF" w:themeFill="background1"/>
            <w:hideMark/>
          </w:tcPr>
          <w:p w:rsidR="004760F5" w:rsidRPr="00F60637" w:rsidRDefault="004760F5" w:rsidP="00C27E4C">
            <w:pPr>
              <w:pStyle w:val="rvps21"/>
              <w:shd w:val="clear" w:color="auto" w:fill="FFFFFF"/>
              <w:tabs>
                <w:tab w:val="left" w:pos="1134"/>
                <w:tab w:val="left" w:pos="1276"/>
              </w:tabs>
              <w:spacing w:after="0"/>
              <w:ind w:firstLine="0"/>
              <w:jc w:val="center"/>
              <w:rPr>
                <w:color w:val="000000"/>
                <w:lang w:val="uk-UA"/>
              </w:rPr>
            </w:pPr>
            <w:r>
              <w:rPr>
                <w:color w:val="000000"/>
                <w:lang w:val="uk-UA"/>
              </w:rPr>
              <w:t>0</w:t>
            </w:r>
          </w:p>
        </w:tc>
      </w:tr>
      <w:tr w:rsidR="0067373C" w:rsidRPr="0067373C" w:rsidTr="001668E6">
        <w:tc>
          <w:tcPr>
            <w:tcW w:w="3973" w:type="pct"/>
            <w:tcBorders>
              <w:top w:val="nil"/>
              <w:left w:val="single" w:sz="6" w:space="0" w:color="auto"/>
              <w:bottom w:val="single" w:sz="6" w:space="0" w:color="auto"/>
              <w:right w:val="single" w:sz="6" w:space="0" w:color="auto"/>
            </w:tcBorders>
            <w:shd w:val="clear" w:color="auto" w:fill="FFFFFF"/>
            <w:hideMark/>
          </w:tcPr>
          <w:p w:rsidR="0067373C" w:rsidRPr="00F60637" w:rsidRDefault="0067373C" w:rsidP="00925D84">
            <w:pPr>
              <w:pStyle w:val="rvps21"/>
              <w:shd w:val="clear" w:color="auto" w:fill="FFFFFF"/>
              <w:tabs>
                <w:tab w:val="left" w:pos="1134"/>
                <w:tab w:val="left" w:pos="1276"/>
              </w:tabs>
              <w:spacing w:after="0"/>
              <w:ind w:firstLine="0"/>
              <w:rPr>
                <w:color w:val="000000"/>
                <w:lang w:val="uk-UA"/>
              </w:rPr>
            </w:pPr>
            <w:r w:rsidRPr="00F60637">
              <w:rPr>
                <w:color w:val="000000"/>
                <w:lang w:val="uk-UA"/>
              </w:rPr>
              <w:t xml:space="preserve">Альтернатива </w:t>
            </w:r>
            <w:r>
              <w:rPr>
                <w:color w:val="000000"/>
                <w:lang w:val="uk-UA"/>
              </w:rPr>
              <w:t>2</w:t>
            </w:r>
            <w:r w:rsidRPr="00F60637">
              <w:rPr>
                <w:color w:val="000000"/>
                <w:lang w:val="uk-UA"/>
              </w:rPr>
              <w:t xml:space="preserve"> – Затвердження нового регуляторного акту.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1027" w:type="pct"/>
            <w:tcBorders>
              <w:top w:val="nil"/>
              <w:left w:val="nil"/>
              <w:bottom w:val="single" w:sz="6" w:space="0" w:color="auto"/>
              <w:right w:val="single" w:sz="6" w:space="0" w:color="auto"/>
            </w:tcBorders>
            <w:shd w:val="clear" w:color="auto" w:fill="FFFFFF"/>
            <w:hideMark/>
          </w:tcPr>
          <w:p w:rsidR="00F6521B" w:rsidRPr="0017629C" w:rsidRDefault="00E07AE1" w:rsidP="00F6521B">
            <w:pPr>
              <w:jc w:val="center"/>
              <w:rPr>
                <w:rFonts w:ascii="Times New Roman" w:hAnsi="Times New Roman"/>
                <w:color w:val="000000" w:themeColor="text1"/>
                <w:sz w:val="24"/>
                <w:szCs w:val="24"/>
              </w:rPr>
            </w:pPr>
            <w:r>
              <w:rPr>
                <w:rFonts w:ascii="Times New Roman" w:hAnsi="Times New Roman"/>
              </w:rPr>
              <w:t>В</w:t>
            </w:r>
            <w:r w:rsidR="0067373C" w:rsidRPr="0033224F">
              <w:rPr>
                <w:rFonts w:ascii="Times New Roman" w:hAnsi="Times New Roman"/>
              </w:rPr>
              <w:t xml:space="preserve">итрати суб’єктів господарювання </w:t>
            </w:r>
            <w:r w:rsidR="00F6521B" w:rsidRPr="0017629C">
              <w:rPr>
                <w:rFonts w:ascii="Times New Roman" w:hAnsi="Times New Roman"/>
                <w:color w:val="000000" w:themeColor="text1"/>
                <w:sz w:val="24"/>
                <w:szCs w:val="24"/>
              </w:rPr>
              <w:t>становитимуть за рік</w:t>
            </w:r>
            <w:r>
              <w:rPr>
                <w:rFonts w:ascii="Times New Roman" w:hAnsi="Times New Roman"/>
                <w:color w:val="000000" w:themeColor="text1"/>
                <w:sz w:val="24"/>
                <w:szCs w:val="24"/>
              </w:rPr>
              <w:t>-</w:t>
            </w:r>
            <w:r w:rsidR="00F6521B" w:rsidRPr="0017629C">
              <w:rPr>
                <w:rFonts w:ascii="Times New Roman" w:hAnsi="Times New Roman"/>
                <w:color w:val="000000" w:themeColor="text1"/>
                <w:sz w:val="24"/>
                <w:szCs w:val="24"/>
              </w:rPr>
              <w:t>34702371</w:t>
            </w:r>
            <w:r w:rsidR="00F6521B">
              <w:rPr>
                <w:rFonts w:ascii="Times New Roman" w:hAnsi="Times New Roman"/>
                <w:color w:val="000000" w:themeColor="text1"/>
                <w:sz w:val="24"/>
                <w:szCs w:val="24"/>
              </w:rPr>
              <w:t xml:space="preserve"> грн</w:t>
            </w:r>
            <w:r>
              <w:rPr>
                <w:rFonts w:ascii="Times New Roman" w:hAnsi="Times New Roman"/>
                <w:color w:val="000000" w:themeColor="text1"/>
                <w:sz w:val="24"/>
                <w:szCs w:val="24"/>
              </w:rPr>
              <w:t>.,</w:t>
            </w:r>
          </w:p>
          <w:p w:rsidR="00F6521B" w:rsidRPr="0017629C" w:rsidRDefault="00F6521B" w:rsidP="00F6521B">
            <w:pPr>
              <w:jc w:val="center"/>
              <w:rPr>
                <w:rFonts w:ascii="Times New Roman" w:eastAsia="Times New Roman" w:hAnsi="Times New Roman"/>
                <w:color w:val="000000" w:themeColor="text1"/>
                <w:sz w:val="24"/>
                <w:szCs w:val="24"/>
              </w:rPr>
            </w:pPr>
            <w:r w:rsidRPr="0017629C">
              <w:rPr>
                <w:rFonts w:ascii="Times New Roman" w:hAnsi="Times New Roman"/>
                <w:color w:val="000000" w:themeColor="text1"/>
                <w:sz w:val="24"/>
                <w:szCs w:val="24"/>
              </w:rPr>
              <w:t>за п’ять років – 173511855 грн</w:t>
            </w:r>
            <w:r w:rsidR="00E07AE1">
              <w:rPr>
                <w:rFonts w:ascii="Times New Roman" w:hAnsi="Times New Roman"/>
                <w:color w:val="000000" w:themeColor="text1"/>
                <w:sz w:val="24"/>
                <w:szCs w:val="24"/>
              </w:rPr>
              <w:t>.</w:t>
            </w:r>
          </w:p>
          <w:p w:rsidR="0067373C" w:rsidRPr="0033224F" w:rsidRDefault="0067373C" w:rsidP="00C73642">
            <w:pPr>
              <w:jc w:val="center"/>
              <w:rPr>
                <w:rFonts w:ascii="Times New Roman" w:eastAsia="Times New Roman" w:hAnsi="Times New Roman"/>
                <w:sz w:val="24"/>
                <w:szCs w:val="24"/>
              </w:rPr>
            </w:pPr>
          </w:p>
          <w:p w:rsidR="0067373C" w:rsidRPr="0067373C" w:rsidRDefault="0067373C" w:rsidP="00C73642">
            <w:pPr>
              <w:pStyle w:val="rvps21"/>
              <w:shd w:val="clear" w:color="auto" w:fill="FFFFFF"/>
              <w:tabs>
                <w:tab w:val="left" w:pos="1134"/>
                <w:tab w:val="left" w:pos="1276"/>
              </w:tabs>
              <w:spacing w:after="0"/>
              <w:ind w:firstLine="0"/>
              <w:jc w:val="center"/>
              <w:rPr>
                <w:color w:val="00B050"/>
                <w:lang w:val="uk-UA"/>
              </w:rPr>
            </w:pPr>
          </w:p>
        </w:tc>
      </w:tr>
    </w:tbl>
    <w:p w:rsidR="00F6521B" w:rsidRDefault="00F6521B" w:rsidP="0010108B">
      <w:pPr>
        <w:tabs>
          <w:tab w:val="left" w:pos="7091"/>
        </w:tabs>
        <w:rPr>
          <w:rFonts w:ascii="Times New Roman" w:hAnsi="Times New Roman"/>
          <w:color w:val="000000" w:themeColor="text1"/>
        </w:rPr>
      </w:pPr>
    </w:p>
    <w:p w:rsidR="00F6521B" w:rsidRDefault="00F6521B" w:rsidP="00680196">
      <w:pPr>
        <w:tabs>
          <w:tab w:val="left" w:pos="7091"/>
        </w:tabs>
        <w:jc w:val="right"/>
        <w:rPr>
          <w:rFonts w:ascii="Times New Roman" w:hAnsi="Times New Roman"/>
          <w:color w:val="000000" w:themeColor="text1"/>
        </w:rPr>
      </w:pPr>
    </w:p>
    <w:p w:rsidR="00680196" w:rsidRPr="00AB1E92" w:rsidRDefault="00680196" w:rsidP="00680196">
      <w:pPr>
        <w:tabs>
          <w:tab w:val="left" w:pos="7091"/>
        </w:tabs>
        <w:jc w:val="right"/>
        <w:rPr>
          <w:rFonts w:ascii="Times New Roman" w:hAnsi="Times New Roman"/>
          <w:color w:val="000000" w:themeColor="text1"/>
        </w:rPr>
      </w:pPr>
      <w:r w:rsidRPr="00AB1E92">
        <w:rPr>
          <w:rFonts w:ascii="Times New Roman" w:hAnsi="Times New Roman"/>
          <w:color w:val="000000" w:themeColor="text1"/>
        </w:rPr>
        <w:lastRenderedPageBreak/>
        <w:t>Додаток 3 до Методики</w:t>
      </w:r>
    </w:p>
    <w:p w:rsidR="00680196" w:rsidRPr="00AB1E92" w:rsidRDefault="00680196" w:rsidP="00680196">
      <w:pPr>
        <w:tabs>
          <w:tab w:val="left" w:pos="7091"/>
        </w:tabs>
        <w:jc w:val="center"/>
        <w:rPr>
          <w:rFonts w:ascii="Times New Roman" w:hAnsi="Times New Roman"/>
          <w:color w:val="000000" w:themeColor="text1"/>
          <w:sz w:val="28"/>
          <w:szCs w:val="28"/>
        </w:rPr>
      </w:pPr>
      <w:r w:rsidRPr="00AB1E92">
        <w:rPr>
          <w:rFonts w:ascii="Times New Roman" w:hAnsi="Times New Roman"/>
          <w:color w:val="000000" w:themeColor="text1"/>
          <w:sz w:val="28"/>
          <w:szCs w:val="28"/>
        </w:rPr>
        <w:t>БЮДЖЕТНІ ВИТРАТИ</w:t>
      </w:r>
    </w:p>
    <w:p w:rsidR="00680196" w:rsidRPr="00AB1E92" w:rsidRDefault="00680196" w:rsidP="00680196">
      <w:pPr>
        <w:tabs>
          <w:tab w:val="left" w:pos="7091"/>
        </w:tabs>
        <w:jc w:val="center"/>
        <w:rPr>
          <w:rFonts w:ascii="Times New Roman" w:hAnsi="Times New Roman"/>
          <w:color w:val="000000" w:themeColor="text1"/>
          <w:sz w:val="28"/>
          <w:szCs w:val="28"/>
        </w:rPr>
      </w:pPr>
      <w:r w:rsidRPr="00AB1E92">
        <w:rPr>
          <w:rFonts w:ascii="Times New Roman" w:hAnsi="Times New Roman"/>
          <w:color w:val="000000" w:themeColor="text1"/>
          <w:sz w:val="28"/>
          <w:szCs w:val="28"/>
        </w:rPr>
        <w:t>на адміністрування регулювання</w:t>
      </w:r>
    </w:p>
    <w:p w:rsidR="00680196" w:rsidRPr="00AB1E92" w:rsidRDefault="00680196" w:rsidP="00680196">
      <w:pPr>
        <w:tabs>
          <w:tab w:val="left" w:pos="7091"/>
        </w:tabs>
        <w:jc w:val="center"/>
        <w:rPr>
          <w:rFonts w:ascii="Times New Roman" w:hAnsi="Times New Roman"/>
          <w:color w:val="000000" w:themeColor="text1"/>
          <w:sz w:val="28"/>
          <w:szCs w:val="28"/>
        </w:rPr>
      </w:pPr>
      <w:r w:rsidRPr="00AB1E92">
        <w:rPr>
          <w:rFonts w:ascii="Times New Roman" w:hAnsi="Times New Roman"/>
          <w:color w:val="000000" w:themeColor="text1"/>
          <w:sz w:val="28"/>
          <w:szCs w:val="28"/>
        </w:rPr>
        <w:t>Державний орган, для якого здійснюється розрахунок адміністрування регулювання:</w:t>
      </w:r>
    </w:p>
    <w:p w:rsidR="00680196" w:rsidRPr="00AB1E92" w:rsidRDefault="00680196" w:rsidP="00680196">
      <w:pPr>
        <w:tabs>
          <w:tab w:val="left" w:pos="7091"/>
        </w:tabs>
        <w:jc w:val="center"/>
        <w:rPr>
          <w:rFonts w:ascii="Times New Roman" w:hAnsi="Times New Roman"/>
          <w:color w:val="000000" w:themeColor="text1"/>
          <w:sz w:val="28"/>
          <w:szCs w:val="28"/>
        </w:rPr>
      </w:pPr>
      <w:r w:rsidRPr="00AB1E92">
        <w:rPr>
          <w:rFonts w:ascii="Times New Roman" w:hAnsi="Times New Roman"/>
          <w:color w:val="000000" w:themeColor="text1"/>
          <w:sz w:val="28"/>
          <w:szCs w:val="28"/>
          <w:lang w:val="ru-RU"/>
        </w:rPr>
        <w:t>Держпродспоживслужба</w:t>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9"/>
        <w:gridCol w:w="906"/>
        <w:gridCol w:w="1525"/>
        <w:gridCol w:w="1363"/>
        <w:gridCol w:w="1167"/>
        <w:gridCol w:w="1701"/>
      </w:tblGrid>
      <w:tr w:rsidR="00680196" w:rsidRPr="00AB1E92" w:rsidTr="00C73642">
        <w:tc>
          <w:tcPr>
            <w:tcW w:w="3119" w:type="dxa"/>
            <w:shd w:val="clear" w:color="auto" w:fill="auto"/>
          </w:tcPr>
          <w:p w:rsidR="00680196" w:rsidRPr="00AB1E92" w:rsidRDefault="00680196" w:rsidP="00C73642">
            <w:pPr>
              <w:pStyle w:val="ac"/>
              <w:jc w:val="center"/>
              <w:rPr>
                <w:rFonts w:ascii="Times New Roman" w:hAnsi="Times New Roman" w:cs="Times New Roman"/>
                <w:color w:val="000000" w:themeColor="text1"/>
              </w:rPr>
            </w:pPr>
            <w:r w:rsidRPr="00AB1E92">
              <w:rPr>
                <w:rFonts w:ascii="Times New Roman" w:hAnsi="Times New Roman" w:cs="Times New Roman"/>
                <w:color w:val="000000" w:themeColor="text1"/>
              </w:rPr>
              <w:t>Процедура регулювання суб’єктів великого і середнього підприємства (розрахунок на одного типового суб’єкта господарювання)</w:t>
            </w:r>
          </w:p>
        </w:tc>
        <w:tc>
          <w:tcPr>
            <w:tcW w:w="906" w:type="dxa"/>
            <w:shd w:val="clear" w:color="auto" w:fill="auto"/>
          </w:tcPr>
          <w:p w:rsidR="00680196" w:rsidRPr="00AB1E92" w:rsidRDefault="00680196" w:rsidP="00C73642">
            <w:pPr>
              <w:pStyle w:val="ac"/>
              <w:ind w:left="-57" w:right="-57"/>
              <w:jc w:val="center"/>
              <w:rPr>
                <w:rFonts w:ascii="Times New Roman" w:hAnsi="Times New Roman" w:cs="Times New Roman"/>
                <w:color w:val="000000" w:themeColor="text1"/>
              </w:rPr>
            </w:pPr>
            <w:r w:rsidRPr="00AB1E92">
              <w:rPr>
                <w:rFonts w:ascii="Times New Roman" w:hAnsi="Times New Roman" w:cs="Times New Roman"/>
                <w:color w:val="000000" w:themeColor="text1"/>
              </w:rPr>
              <w:t>Планові витрати часу на процедуру</w:t>
            </w:r>
            <w:r w:rsidR="00F6521B">
              <w:rPr>
                <w:rFonts w:ascii="Times New Roman" w:hAnsi="Times New Roman" w:cs="Times New Roman"/>
                <w:color w:val="000000" w:themeColor="text1"/>
              </w:rPr>
              <w:t>, год</w:t>
            </w:r>
          </w:p>
          <w:p w:rsidR="00680196" w:rsidRPr="00AB1E92" w:rsidRDefault="00680196" w:rsidP="00C73642">
            <w:pPr>
              <w:pStyle w:val="ac"/>
              <w:ind w:left="-57" w:right="-57"/>
              <w:jc w:val="center"/>
              <w:rPr>
                <w:rFonts w:ascii="Times New Roman" w:hAnsi="Times New Roman" w:cs="Times New Roman"/>
                <w:color w:val="000000" w:themeColor="text1"/>
              </w:rPr>
            </w:pPr>
          </w:p>
        </w:tc>
        <w:tc>
          <w:tcPr>
            <w:tcW w:w="1525" w:type="dxa"/>
            <w:shd w:val="clear" w:color="auto" w:fill="auto"/>
          </w:tcPr>
          <w:p w:rsidR="00680196" w:rsidRPr="00AB1E92" w:rsidRDefault="00680196" w:rsidP="00C73642">
            <w:pPr>
              <w:pStyle w:val="ac"/>
              <w:ind w:left="-57" w:right="-57"/>
              <w:jc w:val="center"/>
              <w:rPr>
                <w:rFonts w:ascii="Times New Roman" w:hAnsi="Times New Roman" w:cs="Times New Roman"/>
                <w:color w:val="000000" w:themeColor="text1"/>
              </w:rPr>
            </w:pPr>
            <w:r w:rsidRPr="00AB1E92">
              <w:rPr>
                <w:rFonts w:ascii="Times New Roman" w:hAnsi="Times New Roman" w:cs="Times New Roman"/>
                <w:color w:val="000000" w:themeColor="text1"/>
              </w:rPr>
              <w:t xml:space="preserve">Вартість часу співробітника органу державної влади відповідної категорії (заробітна плата), </w:t>
            </w:r>
          </w:p>
          <w:p w:rsidR="00680196" w:rsidRPr="00AB1E92" w:rsidRDefault="00680196" w:rsidP="00C73642">
            <w:pPr>
              <w:pStyle w:val="ac"/>
              <w:jc w:val="center"/>
              <w:rPr>
                <w:rFonts w:ascii="Times New Roman" w:hAnsi="Times New Roman" w:cs="Times New Roman"/>
                <w:color w:val="000000" w:themeColor="text1"/>
              </w:rPr>
            </w:pPr>
            <w:r w:rsidRPr="00AB1E92">
              <w:rPr>
                <w:rFonts w:ascii="Times New Roman" w:hAnsi="Times New Roman" w:cs="Times New Roman"/>
                <w:color w:val="000000" w:themeColor="text1"/>
              </w:rPr>
              <w:t>грн./год*</w:t>
            </w:r>
          </w:p>
        </w:tc>
        <w:tc>
          <w:tcPr>
            <w:tcW w:w="1363" w:type="dxa"/>
            <w:shd w:val="clear" w:color="auto" w:fill="auto"/>
          </w:tcPr>
          <w:p w:rsidR="00680196" w:rsidRPr="00AB1E92" w:rsidRDefault="00680196" w:rsidP="00C73642">
            <w:pPr>
              <w:pStyle w:val="ac"/>
              <w:jc w:val="center"/>
              <w:rPr>
                <w:rFonts w:ascii="Times New Roman" w:hAnsi="Times New Roman" w:cs="Times New Roman"/>
                <w:color w:val="000000" w:themeColor="text1"/>
              </w:rPr>
            </w:pPr>
            <w:r w:rsidRPr="00AB1E92">
              <w:rPr>
                <w:rFonts w:ascii="Times New Roman" w:hAnsi="Times New Roman" w:cs="Times New Roman"/>
                <w:color w:val="000000" w:themeColor="text1"/>
              </w:rPr>
              <w:t>Оцінка кількості процедур за рік, що припадають на одного суб’єкта,</w:t>
            </w:r>
          </w:p>
          <w:p w:rsidR="00680196" w:rsidRPr="00AB1E92" w:rsidRDefault="00680196" w:rsidP="00C73642">
            <w:pPr>
              <w:pStyle w:val="ac"/>
              <w:jc w:val="center"/>
              <w:rPr>
                <w:rFonts w:ascii="Times New Roman" w:hAnsi="Times New Roman" w:cs="Times New Roman"/>
                <w:color w:val="000000" w:themeColor="text1"/>
              </w:rPr>
            </w:pPr>
            <w:r w:rsidRPr="00AB1E92">
              <w:rPr>
                <w:rFonts w:ascii="Times New Roman" w:hAnsi="Times New Roman" w:cs="Times New Roman"/>
                <w:color w:val="000000" w:themeColor="text1"/>
              </w:rPr>
              <w:t>пр./рік**</w:t>
            </w:r>
          </w:p>
        </w:tc>
        <w:tc>
          <w:tcPr>
            <w:tcW w:w="1167" w:type="dxa"/>
            <w:shd w:val="clear" w:color="auto" w:fill="auto"/>
          </w:tcPr>
          <w:p w:rsidR="00680196" w:rsidRPr="00AB1E92" w:rsidRDefault="00680196" w:rsidP="00C73642">
            <w:pPr>
              <w:pStyle w:val="ac"/>
              <w:ind w:left="-57" w:right="-57"/>
              <w:jc w:val="center"/>
              <w:rPr>
                <w:rFonts w:ascii="Times New Roman" w:hAnsi="Times New Roman" w:cs="Times New Roman"/>
                <w:color w:val="000000" w:themeColor="text1"/>
              </w:rPr>
            </w:pPr>
            <w:r w:rsidRPr="00AB1E92">
              <w:rPr>
                <w:rFonts w:ascii="Times New Roman" w:hAnsi="Times New Roman" w:cs="Times New Roman"/>
                <w:color w:val="000000" w:themeColor="text1"/>
              </w:rPr>
              <w:t>Оцінка кількості суб’єктів, що підпадають під дію процедури регулювання</w:t>
            </w:r>
          </w:p>
        </w:tc>
        <w:tc>
          <w:tcPr>
            <w:tcW w:w="1701" w:type="dxa"/>
            <w:shd w:val="clear" w:color="auto" w:fill="auto"/>
          </w:tcPr>
          <w:p w:rsidR="00680196" w:rsidRPr="00AB1E92" w:rsidRDefault="00680196" w:rsidP="00C73642">
            <w:pPr>
              <w:pStyle w:val="ac"/>
              <w:ind w:left="-57" w:right="-57"/>
              <w:jc w:val="center"/>
              <w:rPr>
                <w:rFonts w:ascii="Times New Roman" w:hAnsi="Times New Roman" w:cs="Times New Roman"/>
                <w:color w:val="000000" w:themeColor="text1"/>
              </w:rPr>
            </w:pPr>
            <w:r w:rsidRPr="00AB1E92">
              <w:rPr>
                <w:rFonts w:ascii="Times New Roman" w:hAnsi="Times New Roman" w:cs="Times New Roman"/>
                <w:color w:val="000000" w:themeColor="text1"/>
              </w:rPr>
              <w:t xml:space="preserve">Витрати адміністрування регулювання </w:t>
            </w:r>
          </w:p>
          <w:p w:rsidR="00680196" w:rsidRPr="00AB1E92" w:rsidRDefault="00680196" w:rsidP="00C73642">
            <w:pPr>
              <w:pStyle w:val="ac"/>
              <w:ind w:left="-57" w:right="-57"/>
              <w:jc w:val="center"/>
              <w:rPr>
                <w:rFonts w:ascii="Times New Roman" w:hAnsi="Times New Roman" w:cs="Times New Roman"/>
                <w:color w:val="000000" w:themeColor="text1"/>
              </w:rPr>
            </w:pPr>
            <w:r w:rsidRPr="00AB1E92">
              <w:rPr>
                <w:rFonts w:ascii="Times New Roman" w:hAnsi="Times New Roman" w:cs="Times New Roman"/>
                <w:color w:val="000000" w:themeColor="text1"/>
              </w:rPr>
              <w:t>(за рік), гривень</w:t>
            </w:r>
          </w:p>
        </w:tc>
      </w:tr>
      <w:tr w:rsidR="00680196" w:rsidRPr="00DB16D7" w:rsidTr="00C73642">
        <w:tc>
          <w:tcPr>
            <w:tcW w:w="3119" w:type="dxa"/>
            <w:shd w:val="clear" w:color="auto" w:fill="auto"/>
          </w:tcPr>
          <w:p w:rsidR="00680196" w:rsidRPr="00896C5A" w:rsidRDefault="00680196" w:rsidP="00C73642">
            <w:pPr>
              <w:pStyle w:val="ac"/>
              <w:rPr>
                <w:rFonts w:ascii="Times New Roman" w:hAnsi="Times New Roman" w:cs="Times New Roman"/>
                <w:color w:val="000000" w:themeColor="text1"/>
              </w:rPr>
            </w:pPr>
            <w:r w:rsidRPr="00896C5A">
              <w:rPr>
                <w:rFonts w:ascii="Times New Roman" w:hAnsi="Times New Roman" w:cs="Times New Roman"/>
                <w:color w:val="000000" w:themeColor="text1"/>
              </w:rPr>
              <w:t>1. Перевірка наявності супровідних документів на насіння та садивний матеріал</w:t>
            </w:r>
          </w:p>
        </w:tc>
        <w:tc>
          <w:tcPr>
            <w:tcW w:w="906" w:type="dxa"/>
            <w:shd w:val="clear" w:color="auto" w:fill="auto"/>
          </w:tcPr>
          <w:p w:rsidR="00680196" w:rsidRPr="006A3A30" w:rsidRDefault="00680196" w:rsidP="00C73642">
            <w:pPr>
              <w:pStyle w:val="ac"/>
              <w:snapToGrid w:val="0"/>
              <w:jc w:val="center"/>
              <w:rPr>
                <w:rFonts w:ascii="Times New Roman" w:hAnsi="Times New Roman" w:cs="Times New Roman"/>
                <w:color w:val="000000" w:themeColor="text1"/>
              </w:rPr>
            </w:pPr>
            <w:r>
              <w:rPr>
                <w:rFonts w:ascii="Times New Roman" w:hAnsi="Times New Roman" w:cs="Times New Roman"/>
                <w:color w:val="000000" w:themeColor="text1"/>
              </w:rPr>
              <w:t xml:space="preserve">0,25 </w:t>
            </w:r>
          </w:p>
        </w:tc>
        <w:tc>
          <w:tcPr>
            <w:tcW w:w="1525" w:type="dxa"/>
            <w:shd w:val="clear" w:color="auto" w:fill="auto"/>
          </w:tcPr>
          <w:p w:rsidR="00680196" w:rsidRPr="006A3A30" w:rsidRDefault="00680196" w:rsidP="00C73642">
            <w:pPr>
              <w:snapToGrid w:val="0"/>
              <w:jc w:val="center"/>
              <w:rPr>
                <w:rFonts w:ascii="Times New Roman" w:hAnsi="Times New Roman"/>
                <w:color w:val="000000" w:themeColor="text1"/>
                <w:sz w:val="24"/>
                <w:szCs w:val="24"/>
              </w:rPr>
            </w:pPr>
            <w:r w:rsidRPr="006A3A30">
              <w:rPr>
                <w:rFonts w:ascii="Times New Roman" w:hAnsi="Times New Roman"/>
                <w:color w:val="000000" w:themeColor="text1"/>
                <w:sz w:val="24"/>
                <w:szCs w:val="24"/>
              </w:rPr>
              <w:t>27,27</w:t>
            </w:r>
          </w:p>
        </w:tc>
        <w:tc>
          <w:tcPr>
            <w:tcW w:w="1363" w:type="dxa"/>
            <w:shd w:val="clear" w:color="auto" w:fill="auto"/>
          </w:tcPr>
          <w:p w:rsidR="00680196" w:rsidRPr="006A3A30" w:rsidRDefault="00680196" w:rsidP="00C73642">
            <w:pPr>
              <w:pStyle w:val="ac"/>
              <w:snapToGrid w:val="0"/>
              <w:jc w:val="center"/>
              <w:rPr>
                <w:rFonts w:ascii="Times New Roman" w:hAnsi="Times New Roman" w:cs="Times New Roman"/>
                <w:color w:val="000000" w:themeColor="text1"/>
              </w:rPr>
            </w:pPr>
            <w:r w:rsidRPr="006A3A30">
              <w:rPr>
                <w:rFonts w:ascii="Times New Roman" w:hAnsi="Times New Roman" w:cs="Times New Roman"/>
                <w:color w:val="000000" w:themeColor="text1"/>
              </w:rPr>
              <w:t>4,2</w:t>
            </w:r>
          </w:p>
        </w:tc>
        <w:tc>
          <w:tcPr>
            <w:tcW w:w="1167" w:type="dxa"/>
            <w:shd w:val="clear" w:color="auto" w:fill="auto"/>
          </w:tcPr>
          <w:p w:rsidR="00680196" w:rsidRPr="006A3A30" w:rsidRDefault="00680196" w:rsidP="00C73642">
            <w:pPr>
              <w:pStyle w:val="ac"/>
              <w:snapToGrid w:val="0"/>
              <w:jc w:val="center"/>
              <w:rPr>
                <w:rFonts w:ascii="Times New Roman" w:hAnsi="Times New Roman" w:cs="Times New Roman"/>
                <w:color w:val="000000" w:themeColor="text1"/>
              </w:rPr>
            </w:pPr>
            <w:r w:rsidRPr="006A3A30">
              <w:rPr>
                <w:rFonts w:ascii="Times New Roman" w:hAnsi="Times New Roman" w:cs="Times New Roman"/>
                <w:color w:val="000000" w:themeColor="text1"/>
              </w:rPr>
              <w:t>495</w:t>
            </w:r>
          </w:p>
        </w:tc>
        <w:tc>
          <w:tcPr>
            <w:tcW w:w="1701" w:type="dxa"/>
            <w:shd w:val="clear" w:color="auto" w:fill="auto"/>
          </w:tcPr>
          <w:p w:rsidR="00680196" w:rsidRPr="006A3A30" w:rsidRDefault="00680196" w:rsidP="00C73642">
            <w:pPr>
              <w:pStyle w:val="ac"/>
              <w:snapToGrid w:val="0"/>
              <w:jc w:val="center"/>
              <w:rPr>
                <w:rFonts w:ascii="Times New Roman" w:hAnsi="Times New Roman" w:cs="Times New Roman"/>
                <w:color w:val="000000" w:themeColor="text1"/>
                <w:lang w:val="ru-RU"/>
              </w:rPr>
            </w:pPr>
            <w:r>
              <w:rPr>
                <w:rFonts w:ascii="Times New Roman" w:hAnsi="Times New Roman" w:cs="Times New Roman"/>
                <w:color w:val="000000" w:themeColor="text1"/>
                <w:lang w:val="ru-RU"/>
              </w:rPr>
              <w:t>14173,58</w:t>
            </w:r>
          </w:p>
        </w:tc>
      </w:tr>
      <w:tr w:rsidR="00680196" w:rsidRPr="00DB16D7" w:rsidTr="00C73642">
        <w:tc>
          <w:tcPr>
            <w:tcW w:w="3119" w:type="dxa"/>
            <w:shd w:val="clear" w:color="auto" w:fill="auto"/>
          </w:tcPr>
          <w:p w:rsidR="00680196" w:rsidRPr="00896C5A" w:rsidRDefault="00680196" w:rsidP="00C73642">
            <w:pPr>
              <w:pStyle w:val="ac"/>
              <w:rPr>
                <w:rFonts w:ascii="Times New Roman" w:hAnsi="Times New Roman" w:cs="Times New Roman"/>
                <w:color w:val="000000" w:themeColor="text1"/>
              </w:rPr>
            </w:pPr>
            <w:r w:rsidRPr="00896C5A">
              <w:rPr>
                <w:rFonts w:ascii="Times New Roman" w:hAnsi="Times New Roman" w:cs="Times New Roman"/>
                <w:color w:val="000000" w:themeColor="text1"/>
              </w:rPr>
              <w:t>2. Аналіз відомостей, які містяться у наданих документах</w:t>
            </w:r>
          </w:p>
        </w:tc>
        <w:tc>
          <w:tcPr>
            <w:tcW w:w="906" w:type="dxa"/>
            <w:shd w:val="clear" w:color="auto" w:fill="auto"/>
          </w:tcPr>
          <w:p w:rsidR="00680196" w:rsidRPr="009C774A" w:rsidRDefault="00E07AE1" w:rsidP="00C73642">
            <w:pPr>
              <w:pStyle w:val="ac"/>
              <w:snapToGrid w:val="0"/>
              <w:jc w:val="center"/>
              <w:rPr>
                <w:rFonts w:ascii="Times New Roman" w:hAnsi="Times New Roman" w:cs="Times New Roman"/>
                <w:color w:val="000000" w:themeColor="text1"/>
              </w:rPr>
            </w:pPr>
            <w:r>
              <w:rPr>
                <w:rFonts w:ascii="Times New Roman" w:hAnsi="Times New Roman" w:cs="Times New Roman"/>
                <w:color w:val="000000" w:themeColor="text1"/>
              </w:rPr>
              <w:t>0,18</w:t>
            </w:r>
          </w:p>
        </w:tc>
        <w:tc>
          <w:tcPr>
            <w:tcW w:w="1525" w:type="dxa"/>
            <w:shd w:val="clear" w:color="auto" w:fill="auto"/>
          </w:tcPr>
          <w:p w:rsidR="00680196" w:rsidRPr="009C774A" w:rsidRDefault="00680196" w:rsidP="00C73642">
            <w:pPr>
              <w:snapToGrid w:val="0"/>
              <w:jc w:val="center"/>
              <w:rPr>
                <w:rFonts w:ascii="Times New Roman" w:hAnsi="Times New Roman"/>
                <w:color w:val="000000" w:themeColor="text1"/>
              </w:rPr>
            </w:pPr>
            <w:r w:rsidRPr="009C774A">
              <w:rPr>
                <w:rFonts w:ascii="Times New Roman" w:hAnsi="Times New Roman"/>
                <w:color w:val="000000" w:themeColor="text1"/>
              </w:rPr>
              <w:t>27,27</w:t>
            </w:r>
          </w:p>
        </w:tc>
        <w:tc>
          <w:tcPr>
            <w:tcW w:w="1363" w:type="dxa"/>
            <w:shd w:val="clear" w:color="auto" w:fill="auto"/>
          </w:tcPr>
          <w:p w:rsidR="00680196" w:rsidRPr="009C774A" w:rsidRDefault="00680196" w:rsidP="00C73642">
            <w:pPr>
              <w:pStyle w:val="ac"/>
              <w:snapToGrid w:val="0"/>
              <w:jc w:val="center"/>
              <w:rPr>
                <w:rFonts w:ascii="Times New Roman" w:hAnsi="Times New Roman" w:cs="Times New Roman"/>
                <w:color w:val="000000" w:themeColor="text1"/>
              </w:rPr>
            </w:pPr>
            <w:r w:rsidRPr="009C774A">
              <w:rPr>
                <w:rFonts w:ascii="Times New Roman" w:hAnsi="Times New Roman" w:cs="Times New Roman"/>
                <w:color w:val="000000" w:themeColor="text1"/>
              </w:rPr>
              <w:t>4,2</w:t>
            </w:r>
          </w:p>
        </w:tc>
        <w:tc>
          <w:tcPr>
            <w:tcW w:w="1167" w:type="dxa"/>
            <w:shd w:val="clear" w:color="auto" w:fill="auto"/>
          </w:tcPr>
          <w:p w:rsidR="00680196" w:rsidRPr="009C774A" w:rsidRDefault="00680196" w:rsidP="00C73642">
            <w:pPr>
              <w:pStyle w:val="ac"/>
              <w:snapToGrid w:val="0"/>
              <w:jc w:val="center"/>
              <w:rPr>
                <w:rFonts w:ascii="Times New Roman" w:hAnsi="Times New Roman" w:cs="Times New Roman"/>
                <w:color w:val="000000" w:themeColor="text1"/>
              </w:rPr>
            </w:pPr>
            <w:r w:rsidRPr="009C774A">
              <w:rPr>
                <w:rFonts w:ascii="Times New Roman" w:hAnsi="Times New Roman" w:cs="Times New Roman"/>
                <w:color w:val="000000" w:themeColor="text1"/>
              </w:rPr>
              <w:t>495</w:t>
            </w:r>
          </w:p>
        </w:tc>
        <w:tc>
          <w:tcPr>
            <w:tcW w:w="1701" w:type="dxa"/>
            <w:shd w:val="clear" w:color="auto" w:fill="auto"/>
          </w:tcPr>
          <w:p w:rsidR="00680196" w:rsidRPr="009C774A" w:rsidRDefault="00ED7791" w:rsidP="00C73642">
            <w:pPr>
              <w:pStyle w:val="ac"/>
              <w:snapToGrid w:val="0"/>
              <w:jc w:val="center"/>
              <w:rPr>
                <w:rFonts w:ascii="Times New Roman" w:hAnsi="Times New Roman" w:cs="Times New Roman"/>
                <w:color w:val="000000" w:themeColor="text1"/>
                <w:lang w:val="ru-RU"/>
              </w:rPr>
            </w:pPr>
            <w:r>
              <w:rPr>
                <w:rFonts w:ascii="Times New Roman" w:hAnsi="Times New Roman" w:cs="Times New Roman"/>
                <w:color w:val="000000" w:themeColor="text1"/>
                <w:lang w:val="ru-RU"/>
              </w:rPr>
              <w:t>10204,9</w:t>
            </w:r>
          </w:p>
        </w:tc>
      </w:tr>
      <w:tr w:rsidR="00680196" w:rsidRPr="00DB16D7" w:rsidTr="00C73642">
        <w:tc>
          <w:tcPr>
            <w:tcW w:w="3119" w:type="dxa"/>
            <w:shd w:val="clear" w:color="auto" w:fill="auto"/>
          </w:tcPr>
          <w:p w:rsidR="00680196" w:rsidRPr="009C774A" w:rsidRDefault="00680196" w:rsidP="00C73642">
            <w:pPr>
              <w:pStyle w:val="ac"/>
              <w:snapToGrid w:val="0"/>
              <w:rPr>
                <w:rFonts w:ascii="Times New Roman" w:hAnsi="Times New Roman" w:cs="Times New Roman"/>
                <w:color w:val="000000" w:themeColor="text1"/>
              </w:rPr>
            </w:pPr>
            <w:r w:rsidRPr="009C774A">
              <w:rPr>
                <w:rFonts w:ascii="Times New Roman" w:hAnsi="Times New Roman" w:cs="Times New Roman"/>
                <w:color w:val="000000" w:themeColor="text1"/>
              </w:rPr>
              <w:t xml:space="preserve">3. Аналіз відповідності насіння та садивного матеріалу відомостям, зазначеним у супровідних документах  </w:t>
            </w:r>
          </w:p>
        </w:tc>
        <w:tc>
          <w:tcPr>
            <w:tcW w:w="906" w:type="dxa"/>
            <w:shd w:val="clear" w:color="auto" w:fill="auto"/>
          </w:tcPr>
          <w:p w:rsidR="00680196" w:rsidRPr="009C774A" w:rsidRDefault="00680196" w:rsidP="00C73642">
            <w:pPr>
              <w:pStyle w:val="ac"/>
              <w:snapToGrid w:val="0"/>
              <w:jc w:val="center"/>
              <w:rPr>
                <w:rFonts w:ascii="Times New Roman" w:hAnsi="Times New Roman" w:cs="Times New Roman"/>
                <w:color w:val="000000" w:themeColor="text1"/>
              </w:rPr>
            </w:pPr>
            <w:r w:rsidRPr="009C774A">
              <w:rPr>
                <w:rFonts w:ascii="Times New Roman" w:hAnsi="Times New Roman" w:cs="Times New Roman"/>
                <w:color w:val="000000" w:themeColor="text1"/>
              </w:rPr>
              <w:t xml:space="preserve">0,16 </w:t>
            </w:r>
          </w:p>
        </w:tc>
        <w:tc>
          <w:tcPr>
            <w:tcW w:w="1525" w:type="dxa"/>
            <w:shd w:val="clear" w:color="auto" w:fill="auto"/>
          </w:tcPr>
          <w:p w:rsidR="00680196" w:rsidRPr="009C774A" w:rsidRDefault="00680196" w:rsidP="00C73642">
            <w:pPr>
              <w:snapToGrid w:val="0"/>
              <w:jc w:val="center"/>
              <w:rPr>
                <w:rFonts w:ascii="Times New Roman" w:hAnsi="Times New Roman"/>
                <w:color w:val="000000" w:themeColor="text1"/>
              </w:rPr>
            </w:pPr>
            <w:r w:rsidRPr="009C774A">
              <w:rPr>
                <w:rFonts w:ascii="Times New Roman" w:hAnsi="Times New Roman"/>
                <w:color w:val="000000" w:themeColor="text1"/>
              </w:rPr>
              <w:t>27,27</w:t>
            </w:r>
          </w:p>
        </w:tc>
        <w:tc>
          <w:tcPr>
            <w:tcW w:w="1363" w:type="dxa"/>
            <w:shd w:val="clear" w:color="auto" w:fill="auto"/>
          </w:tcPr>
          <w:p w:rsidR="00680196" w:rsidRPr="009C774A" w:rsidRDefault="00680196" w:rsidP="00C73642">
            <w:pPr>
              <w:pStyle w:val="ac"/>
              <w:snapToGrid w:val="0"/>
              <w:jc w:val="center"/>
              <w:rPr>
                <w:rFonts w:ascii="Times New Roman" w:hAnsi="Times New Roman" w:cs="Times New Roman"/>
                <w:color w:val="000000" w:themeColor="text1"/>
              </w:rPr>
            </w:pPr>
            <w:r w:rsidRPr="009C774A">
              <w:rPr>
                <w:rFonts w:ascii="Times New Roman" w:hAnsi="Times New Roman" w:cs="Times New Roman"/>
                <w:color w:val="000000" w:themeColor="text1"/>
              </w:rPr>
              <w:t>4,2</w:t>
            </w:r>
          </w:p>
        </w:tc>
        <w:tc>
          <w:tcPr>
            <w:tcW w:w="1167" w:type="dxa"/>
            <w:shd w:val="clear" w:color="auto" w:fill="auto"/>
          </w:tcPr>
          <w:p w:rsidR="00680196" w:rsidRPr="009C774A" w:rsidRDefault="00680196" w:rsidP="00C73642">
            <w:pPr>
              <w:pStyle w:val="ac"/>
              <w:snapToGrid w:val="0"/>
              <w:jc w:val="center"/>
              <w:rPr>
                <w:rFonts w:ascii="Times New Roman" w:hAnsi="Times New Roman" w:cs="Times New Roman"/>
                <w:color w:val="000000" w:themeColor="text1"/>
              </w:rPr>
            </w:pPr>
            <w:r w:rsidRPr="009C774A">
              <w:rPr>
                <w:rFonts w:ascii="Times New Roman" w:hAnsi="Times New Roman" w:cs="Times New Roman"/>
                <w:color w:val="000000" w:themeColor="text1"/>
              </w:rPr>
              <w:t>495</w:t>
            </w:r>
          </w:p>
        </w:tc>
        <w:tc>
          <w:tcPr>
            <w:tcW w:w="1701" w:type="dxa"/>
            <w:shd w:val="clear" w:color="auto" w:fill="auto"/>
          </w:tcPr>
          <w:p w:rsidR="00680196" w:rsidRPr="009C774A" w:rsidRDefault="00680196" w:rsidP="00C73642">
            <w:pPr>
              <w:pStyle w:val="ac"/>
              <w:snapToGrid w:val="0"/>
              <w:jc w:val="center"/>
              <w:rPr>
                <w:rFonts w:ascii="Times New Roman" w:hAnsi="Times New Roman" w:cs="Times New Roman"/>
                <w:color w:val="000000" w:themeColor="text1"/>
              </w:rPr>
            </w:pPr>
            <w:r>
              <w:rPr>
                <w:rFonts w:ascii="Times New Roman" w:hAnsi="Times New Roman" w:cs="Times New Roman"/>
                <w:color w:val="000000" w:themeColor="text1"/>
              </w:rPr>
              <w:t>9071,09</w:t>
            </w:r>
          </w:p>
        </w:tc>
      </w:tr>
      <w:tr w:rsidR="00680196" w:rsidRPr="00DB16D7" w:rsidTr="00C73642">
        <w:tc>
          <w:tcPr>
            <w:tcW w:w="3119" w:type="dxa"/>
            <w:shd w:val="clear" w:color="auto" w:fill="auto"/>
          </w:tcPr>
          <w:p w:rsidR="00680196" w:rsidRPr="00A5761A" w:rsidRDefault="00680196" w:rsidP="00C73642">
            <w:pPr>
              <w:pStyle w:val="ac"/>
              <w:snapToGrid w:val="0"/>
              <w:rPr>
                <w:rFonts w:ascii="Times New Roman" w:hAnsi="Times New Roman" w:cs="Times New Roman"/>
                <w:color w:val="000000" w:themeColor="text1"/>
              </w:rPr>
            </w:pPr>
            <w:r w:rsidRPr="00A5761A">
              <w:rPr>
                <w:rFonts w:ascii="Times New Roman" w:hAnsi="Times New Roman" w:cs="Times New Roman"/>
                <w:color w:val="000000" w:themeColor="text1"/>
              </w:rPr>
              <w:t xml:space="preserve">4. Перевірка наявності обґрунтованої відмови щодо видачі підтвердження Держпродспоживслужби у разі ввезення/вивезення насіння і садивного матеріалу для селекційних, дослідних робіт та експонування </w:t>
            </w:r>
          </w:p>
        </w:tc>
        <w:tc>
          <w:tcPr>
            <w:tcW w:w="906" w:type="dxa"/>
            <w:shd w:val="clear" w:color="auto" w:fill="auto"/>
          </w:tcPr>
          <w:p w:rsidR="00680196" w:rsidRPr="00A5761A" w:rsidRDefault="00680196" w:rsidP="00C73642">
            <w:pPr>
              <w:pStyle w:val="ac"/>
              <w:snapToGrid w:val="0"/>
              <w:jc w:val="center"/>
              <w:rPr>
                <w:rFonts w:ascii="Times New Roman" w:hAnsi="Times New Roman" w:cs="Times New Roman"/>
                <w:color w:val="000000" w:themeColor="text1"/>
              </w:rPr>
            </w:pPr>
            <w:r w:rsidRPr="00A5761A">
              <w:rPr>
                <w:rFonts w:ascii="Times New Roman" w:hAnsi="Times New Roman" w:cs="Times New Roman"/>
                <w:color w:val="000000" w:themeColor="text1"/>
              </w:rPr>
              <w:t>0,08</w:t>
            </w:r>
          </w:p>
        </w:tc>
        <w:tc>
          <w:tcPr>
            <w:tcW w:w="1525" w:type="dxa"/>
            <w:shd w:val="clear" w:color="auto" w:fill="auto"/>
          </w:tcPr>
          <w:p w:rsidR="00680196" w:rsidRPr="00A5761A" w:rsidRDefault="00680196" w:rsidP="00C73642">
            <w:pPr>
              <w:snapToGrid w:val="0"/>
              <w:jc w:val="center"/>
              <w:rPr>
                <w:rFonts w:ascii="Times New Roman" w:hAnsi="Times New Roman"/>
                <w:color w:val="000000" w:themeColor="text1"/>
              </w:rPr>
            </w:pPr>
            <w:r w:rsidRPr="00A5761A">
              <w:rPr>
                <w:rFonts w:ascii="Times New Roman" w:hAnsi="Times New Roman"/>
                <w:color w:val="000000" w:themeColor="text1"/>
              </w:rPr>
              <w:t>27,27</w:t>
            </w:r>
          </w:p>
        </w:tc>
        <w:tc>
          <w:tcPr>
            <w:tcW w:w="1363" w:type="dxa"/>
            <w:shd w:val="clear" w:color="auto" w:fill="auto"/>
          </w:tcPr>
          <w:p w:rsidR="00680196" w:rsidRPr="00A5761A" w:rsidRDefault="00680196" w:rsidP="00C73642">
            <w:pPr>
              <w:pStyle w:val="ac"/>
              <w:snapToGrid w:val="0"/>
              <w:jc w:val="center"/>
              <w:rPr>
                <w:rFonts w:ascii="Times New Roman" w:hAnsi="Times New Roman" w:cs="Times New Roman"/>
                <w:color w:val="000000" w:themeColor="text1"/>
              </w:rPr>
            </w:pPr>
            <w:r w:rsidRPr="00A5761A">
              <w:rPr>
                <w:rFonts w:ascii="Times New Roman" w:hAnsi="Times New Roman" w:cs="Times New Roman"/>
                <w:color w:val="000000" w:themeColor="text1"/>
              </w:rPr>
              <w:t>4,2</w:t>
            </w:r>
          </w:p>
        </w:tc>
        <w:tc>
          <w:tcPr>
            <w:tcW w:w="1167" w:type="dxa"/>
            <w:shd w:val="clear" w:color="auto" w:fill="auto"/>
          </w:tcPr>
          <w:p w:rsidR="00680196" w:rsidRPr="00A5761A" w:rsidRDefault="00680196" w:rsidP="00C73642">
            <w:pPr>
              <w:pStyle w:val="ac"/>
              <w:snapToGrid w:val="0"/>
              <w:jc w:val="center"/>
              <w:rPr>
                <w:rFonts w:ascii="Times New Roman" w:hAnsi="Times New Roman" w:cs="Times New Roman"/>
                <w:color w:val="000000" w:themeColor="text1"/>
              </w:rPr>
            </w:pPr>
            <w:r w:rsidRPr="00A5761A">
              <w:rPr>
                <w:rFonts w:ascii="Times New Roman" w:hAnsi="Times New Roman" w:cs="Times New Roman"/>
                <w:color w:val="000000" w:themeColor="text1"/>
              </w:rPr>
              <w:t>495</w:t>
            </w:r>
          </w:p>
        </w:tc>
        <w:tc>
          <w:tcPr>
            <w:tcW w:w="1701" w:type="dxa"/>
            <w:shd w:val="clear" w:color="auto" w:fill="auto"/>
          </w:tcPr>
          <w:p w:rsidR="00680196" w:rsidRPr="00A5761A" w:rsidRDefault="00680196" w:rsidP="00C73642">
            <w:pPr>
              <w:pStyle w:val="ac"/>
              <w:snapToGrid w:val="0"/>
              <w:jc w:val="center"/>
              <w:rPr>
                <w:rFonts w:ascii="Times New Roman" w:hAnsi="Times New Roman" w:cs="Times New Roman"/>
                <w:color w:val="000000" w:themeColor="text1"/>
              </w:rPr>
            </w:pPr>
            <w:r>
              <w:rPr>
                <w:rFonts w:ascii="Times New Roman" w:hAnsi="Times New Roman" w:cs="Times New Roman"/>
                <w:color w:val="000000" w:themeColor="text1"/>
                <w:lang w:val="ru-RU"/>
              </w:rPr>
              <w:t>4535,54</w:t>
            </w:r>
          </w:p>
        </w:tc>
      </w:tr>
      <w:tr w:rsidR="00680196" w:rsidRPr="00DB16D7" w:rsidTr="00C73642">
        <w:tc>
          <w:tcPr>
            <w:tcW w:w="3119" w:type="dxa"/>
            <w:shd w:val="clear" w:color="auto" w:fill="auto"/>
          </w:tcPr>
          <w:p w:rsidR="00680196" w:rsidRPr="00E50A56" w:rsidRDefault="00680196" w:rsidP="00C73642">
            <w:pPr>
              <w:pStyle w:val="ac"/>
              <w:snapToGrid w:val="0"/>
              <w:rPr>
                <w:rFonts w:ascii="Times New Roman" w:hAnsi="Times New Roman" w:cs="Times New Roman"/>
                <w:color w:val="000000" w:themeColor="text1"/>
              </w:rPr>
            </w:pPr>
            <w:r w:rsidRPr="00E50A56">
              <w:rPr>
                <w:rFonts w:ascii="Times New Roman" w:hAnsi="Times New Roman" w:cs="Times New Roman"/>
                <w:color w:val="000000" w:themeColor="text1"/>
              </w:rPr>
              <w:t>5. Встановлення фізичної відповідності насіння та садивного матеріалу до відомостей, зазначених у супровідних документах</w:t>
            </w:r>
          </w:p>
        </w:tc>
        <w:tc>
          <w:tcPr>
            <w:tcW w:w="906" w:type="dxa"/>
            <w:shd w:val="clear" w:color="auto" w:fill="auto"/>
          </w:tcPr>
          <w:p w:rsidR="00680196" w:rsidRPr="00E50A56" w:rsidRDefault="00680196" w:rsidP="00C73642">
            <w:pPr>
              <w:pStyle w:val="ac"/>
              <w:snapToGrid w:val="0"/>
              <w:jc w:val="center"/>
              <w:rPr>
                <w:rFonts w:ascii="Times New Roman" w:hAnsi="Times New Roman" w:cs="Times New Roman"/>
                <w:color w:val="000000" w:themeColor="text1"/>
              </w:rPr>
            </w:pPr>
            <w:r w:rsidRPr="00E50A56">
              <w:rPr>
                <w:rFonts w:ascii="Times New Roman" w:hAnsi="Times New Roman" w:cs="Times New Roman"/>
                <w:color w:val="000000" w:themeColor="text1"/>
              </w:rPr>
              <w:t>0,33</w:t>
            </w:r>
          </w:p>
        </w:tc>
        <w:tc>
          <w:tcPr>
            <w:tcW w:w="1525" w:type="dxa"/>
            <w:shd w:val="clear" w:color="auto" w:fill="auto"/>
          </w:tcPr>
          <w:p w:rsidR="00680196" w:rsidRPr="00E50A56" w:rsidRDefault="00680196" w:rsidP="00C73642">
            <w:pPr>
              <w:pStyle w:val="ac"/>
              <w:snapToGrid w:val="0"/>
              <w:jc w:val="center"/>
              <w:rPr>
                <w:rFonts w:ascii="Times New Roman" w:hAnsi="Times New Roman" w:cs="Times New Roman"/>
                <w:color w:val="000000" w:themeColor="text1"/>
              </w:rPr>
            </w:pPr>
            <w:r w:rsidRPr="00E50A56">
              <w:rPr>
                <w:rFonts w:ascii="Times New Roman" w:hAnsi="Times New Roman" w:cs="Times New Roman"/>
                <w:color w:val="000000" w:themeColor="text1"/>
              </w:rPr>
              <w:t>27,27</w:t>
            </w:r>
          </w:p>
        </w:tc>
        <w:tc>
          <w:tcPr>
            <w:tcW w:w="1363" w:type="dxa"/>
            <w:shd w:val="clear" w:color="auto" w:fill="auto"/>
          </w:tcPr>
          <w:p w:rsidR="00680196" w:rsidRPr="00E50A56" w:rsidRDefault="00680196" w:rsidP="00C73642">
            <w:pPr>
              <w:pStyle w:val="ac"/>
              <w:snapToGrid w:val="0"/>
              <w:jc w:val="center"/>
              <w:rPr>
                <w:rFonts w:ascii="Times New Roman" w:hAnsi="Times New Roman" w:cs="Times New Roman"/>
                <w:color w:val="000000" w:themeColor="text1"/>
              </w:rPr>
            </w:pPr>
            <w:r w:rsidRPr="00E50A56">
              <w:rPr>
                <w:rFonts w:ascii="Times New Roman" w:hAnsi="Times New Roman" w:cs="Times New Roman"/>
                <w:color w:val="000000" w:themeColor="text1"/>
              </w:rPr>
              <w:t>4,2</w:t>
            </w:r>
          </w:p>
        </w:tc>
        <w:tc>
          <w:tcPr>
            <w:tcW w:w="1167" w:type="dxa"/>
            <w:shd w:val="clear" w:color="auto" w:fill="auto"/>
          </w:tcPr>
          <w:p w:rsidR="00680196" w:rsidRPr="00E50A56" w:rsidRDefault="00680196" w:rsidP="00C73642">
            <w:pPr>
              <w:pStyle w:val="ac"/>
              <w:snapToGrid w:val="0"/>
              <w:jc w:val="center"/>
              <w:rPr>
                <w:rFonts w:ascii="Times New Roman" w:hAnsi="Times New Roman" w:cs="Times New Roman"/>
                <w:color w:val="000000" w:themeColor="text1"/>
              </w:rPr>
            </w:pPr>
            <w:r w:rsidRPr="00E50A56">
              <w:rPr>
                <w:rFonts w:ascii="Times New Roman" w:hAnsi="Times New Roman" w:cs="Times New Roman"/>
                <w:color w:val="000000" w:themeColor="text1"/>
              </w:rPr>
              <w:t>495</w:t>
            </w:r>
          </w:p>
        </w:tc>
        <w:tc>
          <w:tcPr>
            <w:tcW w:w="1701" w:type="dxa"/>
            <w:shd w:val="clear" w:color="auto" w:fill="auto"/>
          </w:tcPr>
          <w:p w:rsidR="00680196" w:rsidRPr="00E50A56" w:rsidRDefault="00680196" w:rsidP="00C73642">
            <w:pPr>
              <w:pStyle w:val="ac"/>
              <w:snapToGrid w:val="0"/>
              <w:jc w:val="center"/>
              <w:rPr>
                <w:rFonts w:ascii="Times New Roman" w:hAnsi="Times New Roman" w:cs="Times New Roman"/>
                <w:color w:val="000000" w:themeColor="text1"/>
              </w:rPr>
            </w:pPr>
            <w:r w:rsidRPr="00E50A56">
              <w:rPr>
                <w:rFonts w:ascii="Times New Roman" w:hAnsi="Times New Roman" w:cs="Times New Roman"/>
                <w:color w:val="000000" w:themeColor="text1"/>
              </w:rPr>
              <w:t>18709,12</w:t>
            </w:r>
          </w:p>
        </w:tc>
      </w:tr>
      <w:tr w:rsidR="00680196" w:rsidRPr="00DB16D7" w:rsidTr="00C73642">
        <w:tc>
          <w:tcPr>
            <w:tcW w:w="3119" w:type="dxa"/>
            <w:shd w:val="clear" w:color="auto" w:fill="auto"/>
          </w:tcPr>
          <w:p w:rsidR="00680196" w:rsidRPr="00E50A56" w:rsidRDefault="00680196" w:rsidP="00C73642">
            <w:pPr>
              <w:pStyle w:val="ac"/>
              <w:snapToGrid w:val="0"/>
              <w:rPr>
                <w:rFonts w:ascii="Times New Roman" w:hAnsi="Times New Roman" w:cs="Times New Roman"/>
                <w:color w:val="000000" w:themeColor="text1"/>
              </w:rPr>
            </w:pPr>
            <w:r w:rsidRPr="00E50A56">
              <w:rPr>
                <w:rFonts w:ascii="Times New Roman" w:hAnsi="Times New Roman" w:cs="Times New Roman"/>
                <w:color w:val="000000" w:themeColor="text1"/>
              </w:rPr>
              <w:t xml:space="preserve">6. Дотримання кількісних обмежень насіння та садивного матеріалу згідно підтверджень компетентного органу  (повідомлення) про </w:t>
            </w:r>
            <w:r w:rsidRPr="00E50A56">
              <w:rPr>
                <w:rFonts w:ascii="Times New Roman" w:hAnsi="Times New Roman" w:cs="Times New Roman"/>
                <w:color w:val="000000" w:themeColor="text1"/>
              </w:rPr>
              <w:lastRenderedPageBreak/>
              <w:t xml:space="preserve">прийняття заявки до розгляду  та ввезення дослідних зразків сортів для цілей експертиз  </w:t>
            </w:r>
          </w:p>
        </w:tc>
        <w:tc>
          <w:tcPr>
            <w:tcW w:w="906" w:type="dxa"/>
            <w:shd w:val="clear" w:color="auto" w:fill="auto"/>
          </w:tcPr>
          <w:p w:rsidR="00680196" w:rsidRPr="005E7878" w:rsidRDefault="00680196" w:rsidP="00C73642">
            <w:pPr>
              <w:pStyle w:val="ac"/>
              <w:snapToGrid w:val="0"/>
              <w:jc w:val="center"/>
              <w:rPr>
                <w:rFonts w:ascii="Times New Roman" w:hAnsi="Times New Roman" w:cs="Times New Roman"/>
                <w:color w:val="000000" w:themeColor="text1"/>
              </w:rPr>
            </w:pPr>
            <w:r w:rsidRPr="005E7878">
              <w:rPr>
                <w:rFonts w:ascii="Times New Roman" w:hAnsi="Times New Roman" w:cs="Times New Roman"/>
                <w:color w:val="000000" w:themeColor="text1"/>
              </w:rPr>
              <w:lastRenderedPageBreak/>
              <w:t>0,33</w:t>
            </w:r>
          </w:p>
        </w:tc>
        <w:tc>
          <w:tcPr>
            <w:tcW w:w="1525" w:type="dxa"/>
            <w:shd w:val="clear" w:color="auto" w:fill="auto"/>
          </w:tcPr>
          <w:p w:rsidR="00680196" w:rsidRPr="00E50A56" w:rsidRDefault="00680196" w:rsidP="00C73642">
            <w:pPr>
              <w:pStyle w:val="ac"/>
              <w:snapToGrid w:val="0"/>
              <w:jc w:val="center"/>
              <w:rPr>
                <w:rFonts w:ascii="Times New Roman" w:hAnsi="Times New Roman" w:cs="Times New Roman"/>
                <w:color w:val="000000" w:themeColor="text1"/>
              </w:rPr>
            </w:pPr>
            <w:r w:rsidRPr="00E50A56">
              <w:rPr>
                <w:rFonts w:ascii="Times New Roman" w:hAnsi="Times New Roman" w:cs="Times New Roman"/>
                <w:color w:val="000000" w:themeColor="text1"/>
              </w:rPr>
              <w:t>27,27</w:t>
            </w:r>
          </w:p>
        </w:tc>
        <w:tc>
          <w:tcPr>
            <w:tcW w:w="1363" w:type="dxa"/>
            <w:shd w:val="clear" w:color="auto" w:fill="auto"/>
          </w:tcPr>
          <w:p w:rsidR="00680196" w:rsidRPr="00E50A56" w:rsidRDefault="00680196" w:rsidP="00C73642">
            <w:pPr>
              <w:pStyle w:val="ac"/>
              <w:snapToGrid w:val="0"/>
              <w:jc w:val="center"/>
              <w:rPr>
                <w:rFonts w:ascii="Times New Roman" w:hAnsi="Times New Roman" w:cs="Times New Roman"/>
                <w:color w:val="000000" w:themeColor="text1"/>
              </w:rPr>
            </w:pPr>
            <w:r w:rsidRPr="00E50A56">
              <w:rPr>
                <w:rFonts w:ascii="Times New Roman" w:hAnsi="Times New Roman" w:cs="Times New Roman"/>
                <w:color w:val="000000" w:themeColor="text1"/>
              </w:rPr>
              <w:t>4,2</w:t>
            </w:r>
          </w:p>
        </w:tc>
        <w:tc>
          <w:tcPr>
            <w:tcW w:w="1167" w:type="dxa"/>
            <w:shd w:val="clear" w:color="auto" w:fill="auto"/>
          </w:tcPr>
          <w:p w:rsidR="00680196" w:rsidRPr="00E50A56" w:rsidRDefault="00680196" w:rsidP="00C73642">
            <w:pPr>
              <w:pStyle w:val="ac"/>
              <w:snapToGrid w:val="0"/>
              <w:jc w:val="center"/>
              <w:rPr>
                <w:rFonts w:ascii="Times New Roman" w:hAnsi="Times New Roman" w:cs="Times New Roman"/>
                <w:color w:val="000000" w:themeColor="text1"/>
              </w:rPr>
            </w:pPr>
            <w:r w:rsidRPr="00E50A56">
              <w:rPr>
                <w:rFonts w:ascii="Times New Roman" w:hAnsi="Times New Roman" w:cs="Times New Roman"/>
                <w:color w:val="000000" w:themeColor="text1"/>
              </w:rPr>
              <w:t>495</w:t>
            </w:r>
          </w:p>
        </w:tc>
        <w:tc>
          <w:tcPr>
            <w:tcW w:w="1701" w:type="dxa"/>
            <w:shd w:val="clear" w:color="auto" w:fill="auto"/>
          </w:tcPr>
          <w:p w:rsidR="00680196" w:rsidRPr="00E50A56" w:rsidRDefault="00680196" w:rsidP="00C73642">
            <w:pPr>
              <w:pStyle w:val="ac"/>
              <w:snapToGrid w:val="0"/>
              <w:jc w:val="center"/>
              <w:rPr>
                <w:rFonts w:ascii="Times New Roman" w:hAnsi="Times New Roman" w:cs="Times New Roman"/>
                <w:color w:val="000000" w:themeColor="text1"/>
              </w:rPr>
            </w:pPr>
            <w:r w:rsidRPr="00E50A56">
              <w:rPr>
                <w:rFonts w:ascii="Times New Roman" w:hAnsi="Times New Roman" w:cs="Times New Roman"/>
                <w:color w:val="000000" w:themeColor="text1"/>
              </w:rPr>
              <w:t>18709,12</w:t>
            </w:r>
          </w:p>
        </w:tc>
      </w:tr>
      <w:tr w:rsidR="00680196" w:rsidRPr="00DB16D7" w:rsidTr="00C73642">
        <w:tc>
          <w:tcPr>
            <w:tcW w:w="3119" w:type="dxa"/>
            <w:shd w:val="clear" w:color="auto" w:fill="auto"/>
          </w:tcPr>
          <w:p w:rsidR="00680196" w:rsidRPr="00896C5A" w:rsidRDefault="00680196" w:rsidP="00C73642">
            <w:pPr>
              <w:pStyle w:val="ac"/>
              <w:snapToGrid w:val="0"/>
              <w:rPr>
                <w:rFonts w:ascii="Times New Roman" w:hAnsi="Times New Roman" w:cs="Times New Roman"/>
                <w:color w:val="000000" w:themeColor="text1"/>
              </w:rPr>
            </w:pPr>
            <w:r w:rsidRPr="00896C5A">
              <w:rPr>
                <w:rFonts w:ascii="Times New Roman" w:hAnsi="Times New Roman" w:cs="Times New Roman"/>
                <w:color w:val="000000" w:themeColor="text1"/>
              </w:rPr>
              <w:t>7. Візуальний огляд цілості та ідентичності, візуальних ознак псування</w:t>
            </w:r>
          </w:p>
        </w:tc>
        <w:tc>
          <w:tcPr>
            <w:tcW w:w="906" w:type="dxa"/>
            <w:shd w:val="clear" w:color="auto" w:fill="auto"/>
          </w:tcPr>
          <w:p w:rsidR="00680196" w:rsidRPr="00896C5A" w:rsidRDefault="00ED7791" w:rsidP="00C73642">
            <w:pPr>
              <w:pStyle w:val="ac"/>
              <w:snapToGrid w:val="0"/>
              <w:jc w:val="center"/>
              <w:rPr>
                <w:rFonts w:ascii="Times New Roman" w:hAnsi="Times New Roman" w:cs="Times New Roman"/>
                <w:color w:val="000000" w:themeColor="text1"/>
              </w:rPr>
            </w:pPr>
            <w:r>
              <w:rPr>
                <w:rFonts w:ascii="Times New Roman" w:hAnsi="Times New Roman" w:cs="Times New Roman"/>
                <w:color w:val="000000" w:themeColor="text1"/>
              </w:rPr>
              <w:t>0,18</w:t>
            </w:r>
          </w:p>
        </w:tc>
        <w:tc>
          <w:tcPr>
            <w:tcW w:w="1525" w:type="dxa"/>
            <w:shd w:val="clear" w:color="auto" w:fill="auto"/>
          </w:tcPr>
          <w:p w:rsidR="00680196" w:rsidRPr="00896C5A" w:rsidRDefault="00680196" w:rsidP="00C73642">
            <w:pPr>
              <w:pStyle w:val="ac"/>
              <w:snapToGrid w:val="0"/>
              <w:jc w:val="center"/>
              <w:rPr>
                <w:rFonts w:ascii="Times New Roman" w:hAnsi="Times New Roman" w:cs="Times New Roman"/>
                <w:color w:val="000000" w:themeColor="text1"/>
              </w:rPr>
            </w:pPr>
            <w:r w:rsidRPr="00896C5A">
              <w:rPr>
                <w:rFonts w:ascii="Times New Roman" w:hAnsi="Times New Roman" w:cs="Times New Roman"/>
                <w:color w:val="000000" w:themeColor="text1"/>
              </w:rPr>
              <w:t>27,27</w:t>
            </w:r>
          </w:p>
        </w:tc>
        <w:tc>
          <w:tcPr>
            <w:tcW w:w="1363" w:type="dxa"/>
            <w:shd w:val="clear" w:color="auto" w:fill="auto"/>
          </w:tcPr>
          <w:p w:rsidR="00680196" w:rsidRPr="00896C5A" w:rsidRDefault="00680196" w:rsidP="00C73642">
            <w:pPr>
              <w:pStyle w:val="ac"/>
              <w:snapToGrid w:val="0"/>
              <w:jc w:val="center"/>
              <w:rPr>
                <w:rFonts w:ascii="Times New Roman" w:hAnsi="Times New Roman" w:cs="Times New Roman"/>
                <w:color w:val="000000" w:themeColor="text1"/>
              </w:rPr>
            </w:pPr>
            <w:r w:rsidRPr="00896C5A">
              <w:rPr>
                <w:rFonts w:ascii="Times New Roman" w:hAnsi="Times New Roman" w:cs="Times New Roman"/>
                <w:color w:val="000000" w:themeColor="text1"/>
              </w:rPr>
              <w:t>4,2</w:t>
            </w:r>
          </w:p>
        </w:tc>
        <w:tc>
          <w:tcPr>
            <w:tcW w:w="1167" w:type="dxa"/>
            <w:shd w:val="clear" w:color="auto" w:fill="auto"/>
          </w:tcPr>
          <w:p w:rsidR="00680196" w:rsidRPr="00896C5A" w:rsidRDefault="00680196" w:rsidP="00C73642">
            <w:pPr>
              <w:pStyle w:val="ac"/>
              <w:snapToGrid w:val="0"/>
              <w:jc w:val="center"/>
              <w:rPr>
                <w:rFonts w:ascii="Times New Roman" w:hAnsi="Times New Roman" w:cs="Times New Roman"/>
                <w:color w:val="000000" w:themeColor="text1"/>
              </w:rPr>
            </w:pPr>
            <w:r w:rsidRPr="00896C5A">
              <w:rPr>
                <w:rFonts w:ascii="Times New Roman" w:hAnsi="Times New Roman" w:cs="Times New Roman"/>
                <w:color w:val="000000" w:themeColor="text1"/>
              </w:rPr>
              <w:t>495</w:t>
            </w:r>
          </w:p>
        </w:tc>
        <w:tc>
          <w:tcPr>
            <w:tcW w:w="1701" w:type="dxa"/>
            <w:shd w:val="clear" w:color="auto" w:fill="auto"/>
          </w:tcPr>
          <w:p w:rsidR="00680196" w:rsidRPr="00896C5A" w:rsidRDefault="00ED7791" w:rsidP="00C73642">
            <w:pPr>
              <w:pStyle w:val="ac"/>
              <w:snapToGrid w:val="0"/>
              <w:jc w:val="center"/>
              <w:rPr>
                <w:rFonts w:ascii="Times New Roman" w:hAnsi="Times New Roman" w:cs="Times New Roman"/>
                <w:color w:val="000000" w:themeColor="text1"/>
              </w:rPr>
            </w:pPr>
            <w:r>
              <w:rPr>
                <w:rFonts w:ascii="Times New Roman" w:hAnsi="Times New Roman" w:cs="Times New Roman"/>
                <w:color w:val="000000" w:themeColor="text1"/>
                <w:lang w:val="ru-RU"/>
              </w:rPr>
              <w:t>10204,9</w:t>
            </w:r>
          </w:p>
        </w:tc>
      </w:tr>
      <w:tr w:rsidR="00680196" w:rsidRPr="00DB16D7" w:rsidTr="00C73642">
        <w:tc>
          <w:tcPr>
            <w:tcW w:w="3119" w:type="dxa"/>
            <w:shd w:val="clear" w:color="auto" w:fill="auto"/>
          </w:tcPr>
          <w:p w:rsidR="00680196" w:rsidRPr="00896C5A" w:rsidRDefault="00680196" w:rsidP="00C73642">
            <w:pPr>
              <w:pStyle w:val="ac"/>
              <w:snapToGrid w:val="0"/>
              <w:rPr>
                <w:rFonts w:ascii="Times New Roman" w:hAnsi="Times New Roman" w:cs="Times New Roman"/>
                <w:color w:val="000000" w:themeColor="text1"/>
              </w:rPr>
            </w:pPr>
            <w:r>
              <w:rPr>
                <w:rFonts w:ascii="Times New Roman" w:hAnsi="Times New Roman" w:cs="Times New Roman"/>
                <w:color w:val="000000" w:themeColor="text1"/>
              </w:rPr>
              <w:t>8. Оформлення акту перевірки</w:t>
            </w:r>
          </w:p>
        </w:tc>
        <w:tc>
          <w:tcPr>
            <w:tcW w:w="906" w:type="dxa"/>
            <w:shd w:val="clear" w:color="auto" w:fill="auto"/>
          </w:tcPr>
          <w:p w:rsidR="00680196" w:rsidRPr="00896C5A" w:rsidRDefault="00680196" w:rsidP="00C73642">
            <w:pPr>
              <w:pStyle w:val="ac"/>
              <w:snapToGrid w:val="0"/>
              <w:jc w:val="center"/>
              <w:rPr>
                <w:rFonts w:ascii="Times New Roman" w:hAnsi="Times New Roman" w:cs="Times New Roman"/>
                <w:color w:val="000000" w:themeColor="text1"/>
              </w:rPr>
            </w:pPr>
            <w:r>
              <w:rPr>
                <w:rFonts w:ascii="Times New Roman" w:hAnsi="Times New Roman" w:cs="Times New Roman"/>
                <w:color w:val="000000" w:themeColor="text1"/>
              </w:rPr>
              <w:t>0,25</w:t>
            </w:r>
          </w:p>
        </w:tc>
        <w:tc>
          <w:tcPr>
            <w:tcW w:w="1525" w:type="dxa"/>
            <w:shd w:val="clear" w:color="auto" w:fill="auto"/>
          </w:tcPr>
          <w:p w:rsidR="00680196" w:rsidRPr="00896C5A" w:rsidRDefault="00680196" w:rsidP="00C73642">
            <w:pPr>
              <w:pStyle w:val="ac"/>
              <w:snapToGrid w:val="0"/>
              <w:jc w:val="center"/>
              <w:rPr>
                <w:rFonts w:ascii="Times New Roman" w:hAnsi="Times New Roman" w:cs="Times New Roman"/>
                <w:color w:val="000000" w:themeColor="text1"/>
              </w:rPr>
            </w:pPr>
            <w:r>
              <w:rPr>
                <w:rFonts w:ascii="Times New Roman" w:hAnsi="Times New Roman" w:cs="Times New Roman"/>
                <w:color w:val="000000" w:themeColor="text1"/>
              </w:rPr>
              <w:t>27,27</w:t>
            </w:r>
          </w:p>
        </w:tc>
        <w:tc>
          <w:tcPr>
            <w:tcW w:w="1363" w:type="dxa"/>
            <w:shd w:val="clear" w:color="auto" w:fill="auto"/>
          </w:tcPr>
          <w:p w:rsidR="00680196" w:rsidRPr="00896C5A" w:rsidRDefault="00680196" w:rsidP="00C73642">
            <w:pPr>
              <w:pStyle w:val="ac"/>
              <w:snapToGrid w:val="0"/>
              <w:jc w:val="center"/>
              <w:rPr>
                <w:rFonts w:ascii="Times New Roman" w:hAnsi="Times New Roman" w:cs="Times New Roman"/>
                <w:color w:val="000000" w:themeColor="text1"/>
              </w:rPr>
            </w:pPr>
            <w:r>
              <w:rPr>
                <w:rFonts w:ascii="Times New Roman" w:hAnsi="Times New Roman" w:cs="Times New Roman"/>
                <w:color w:val="000000" w:themeColor="text1"/>
              </w:rPr>
              <w:t>4,2</w:t>
            </w:r>
          </w:p>
        </w:tc>
        <w:tc>
          <w:tcPr>
            <w:tcW w:w="1167" w:type="dxa"/>
            <w:shd w:val="clear" w:color="auto" w:fill="auto"/>
          </w:tcPr>
          <w:p w:rsidR="00680196" w:rsidRPr="00896C5A" w:rsidRDefault="00680196" w:rsidP="00C73642">
            <w:pPr>
              <w:pStyle w:val="ac"/>
              <w:snapToGrid w:val="0"/>
              <w:jc w:val="center"/>
              <w:rPr>
                <w:rFonts w:ascii="Times New Roman" w:hAnsi="Times New Roman" w:cs="Times New Roman"/>
                <w:color w:val="000000" w:themeColor="text1"/>
              </w:rPr>
            </w:pPr>
            <w:r>
              <w:rPr>
                <w:rFonts w:ascii="Times New Roman" w:hAnsi="Times New Roman" w:cs="Times New Roman"/>
                <w:color w:val="000000" w:themeColor="text1"/>
              </w:rPr>
              <w:t>495</w:t>
            </w:r>
          </w:p>
        </w:tc>
        <w:tc>
          <w:tcPr>
            <w:tcW w:w="1701" w:type="dxa"/>
            <w:shd w:val="clear" w:color="auto" w:fill="auto"/>
          </w:tcPr>
          <w:p w:rsidR="00680196" w:rsidRPr="00896C5A" w:rsidRDefault="00680196" w:rsidP="00C73642">
            <w:pPr>
              <w:pStyle w:val="ac"/>
              <w:snapToGrid w:val="0"/>
              <w:jc w:val="center"/>
              <w:rPr>
                <w:rFonts w:ascii="Times New Roman" w:hAnsi="Times New Roman" w:cs="Times New Roman"/>
                <w:color w:val="000000" w:themeColor="text1"/>
              </w:rPr>
            </w:pPr>
            <w:r>
              <w:rPr>
                <w:rFonts w:ascii="Times New Roman" w:hAnsi="Times New Roman" w:cs="Times New Roman"/>
                <w:color w:val="000000" w:themeColor="text1"/>
                <w:lang w:val="ru-RU"/>
              </w:rPr>
              <w:t>14173,58</w:t>
            </w:r>
          </w:p>
        </w:tc>
      </w:tr>
      <w:tr w:rsidR="00680196" w:rsidRPr="00DB16D7" w:rsidTr="00C73642">
        <w:tc>
          <w:tcPr>
            <w:tcW w:w="3119" w:type="dxa"/>
            <w:shd w:val="clear" w:color="auto" w:fill="auto"/>
          </w:tcPr>
          <w:p w:rsidR="00680196" w:rsidRPr="00AB1E92" w:rsidRDefault="00680196" w:rsidP="00C73642">
            <w:pPr>
              <w:pStyle w:val="ac"/>
              <w:snapToGrid w:val="0"/>
              <w:rPr>
                <w:rFonts w:ascii="Times New Roman" w:hAnsi="Times New Roman" w:cs="Times New Roman"/>
                <w:color w:val="000000" w:themeColor="text1"/>
              </w:rPr>
            </w:pPr>
            <w:r w:rsidRPr="00AB1E92">
              <w:rPr>
                <w:rFonts w:ascii="Times New Roman" w:hAnsi="Times New Roman" w:cs="Times New Roman"/>
                <w:color w:val="000000" w:themeColor="text1"/>
              </w:rPr>
              <w:t>9. Прийняття рішення про завершення або про відмову в завершенні здійснення відповідного виду державного контролю</w:t>
            </w:r>
          </w:p>
        </w:tc>
        <w:tc>
          <w:tcPr>
            <w:tcW w:w="906" w:type="dxa"/>
            <w:shd w:val="clear" w:color="auto" w:fill="auto"/>
          </w:tcPr>
          <w:p w:rsidR="00680196" w:rsidRPr="00AB1E92" w:rsidRDefault="00680196" w:rsidP="00C73642">
            <w:pPr>
              <w:pStyle w:val="ac"/>
              <w:snapToGrid w:val="0"/>
              <w:jc w:val="center"/>
              <w:rPr>
                <w:rFonts w:ascii="Times New Roman" w:hAnsi="Times New Roman" w:cs="Times New Roman"/>
                <w:color w:val="000000" w:themeColor="text1"/>
              </w:rPr>
            </w:pPr>
            <w:r w:rsidRPr="00AB1E92">
              <w:rPr>
                <w:rFonts w:ascii="Times New Roman" w:hAnsi="Times New Roman" w:cs="Times New Roman"/>
                <w:color w:val="000000" w:themeColor="text1"/>
              </w:rPr>
              <w:t>0,08</w:t>
            </w:r>
          </w:p>
        </w:tc>
        <w:tc>
          <w:tcPr>
            <w:tcW w:w="1525" w:type="dxa"/>
            <w:shd w:val="clear" w:color="auto" w:fill="auto"/>
          </w:tcPr>
          <w:p w:rsidR="00680196" w:rsidRPr="00AB1E92" w:rsidRDefault="00680196" w:rsidP="00C73642">
            <w:pPr>
              <w:snapToGrid w:val="0"/>
              <w:jc w:val="center"/>
              <w:rPr>
                <w:rFonts w:ascii="Times New Roman" w:hAnsi="Times New Roman"/>
                <w:color w:val="000000" w:themeColor="text1"/>
              </w:rPr>
            </w:pPr>
            <w:r w:rsidRPr="00AB1E92">
              <w:rPr>
                <w:rFonts w:ascii="Times New Roman" w:hAnsi="Times New Roman"/>
                <w:color w:val="000000" w:themeColor="text1"/>
              </w:rPr>
              <w:t>27,27</w:t>
            </w:r>
          </w:p>
        </w:tc>
        <w:tc>
          <w:tcPr>
            <w:tcW w:w="1363" w:type="dxa"/>
            <w:shd w:val="clear" w:color="auto" w:fill="auto"/>
          </w:tcPr>
          <w:p w:rsidR="00680196" w:rsidRPr="00AB1E92" w:rsidRDefault="00680196" w:rsidP="00C73642">
            <w:pPr>
              <w:pStyle w:val="ac"/>
              <w:snapToGrid w:val="0"/>
              <w:jc w:val="center"/>
              <w:rPr>
                <w:rFonts w:ascii="Times New Roman" w:hAnsi="Times New Roman" w:cs="Times New Roman"/>
                <w:color w:val="000000" w:themeColor="text1"/>
              </w:rPr>
            </w:pPr>
            <w:r w:rsidRPr="00AB1E92">
              <w:rPr>
                <w:rFonts w:ascii="Times New Roman" w:hAnsi="Times New Roman" w:cs="Times New Roman"/>
                <w:color w:val="000000" w:themeColor="text1"/>
              </w:rPr>
              <w:t>4,2</w:t>
            </w:r>
          </w:p>
        </w:tc>
        <w:tc>
          <w:tcPr>
            <w:tcW w:w="1167" w:type="dxa"/>
            <w:shd w:val="clear" w:color="auto" w:fill="auto"/>
          </w:tcPr>
          <w:p w:rsidR="00680196" w:rsidRPr="00AB1E92" w:rsidRDefault="00680196" w:rsidP="00C73642">
            <w:pPr>
              <w:pStyle w:val="ac"/>
              <w:snapToGrid w:val="0"/>
              <w:jc w:val="center"/>
              <w:rPr>
                <w:rFonts w:ascii="Times New Roman" w:hAnsi="Times New Roman" w:cs="Times New Roman"/>
                <w:color w:val="000000" w:themeColor="text1"/>
              </w:rPr>
            </w:pPr>
            <w:r w:rsidRPr="00AB1E92">
              <w:rPr>
                <w:rFonts w:ascii="Times New Roman" w:hAnsi="Times New Roman" w:cs="Times New Roman"/>
                <w:color w:val="000000" w:themeColor="text1"/>
              </w:rPr>
              <w:t>495</w:t>
            </w:r>
          </w:p>
        </w:tc>
        <w:tc>
          <w:tcPr>
            <w:tcW w:w="1701" w:type="dxa"/>
            <w:shd w:val="clear" w:color="auto" w:fill="auto"/>
          </w:tcPr>
          <w:p w:rsidR="00680196" w:rsidRPr="00AB1E92" w:rsidRDefault="00680196" w:rsidP="00C73642">
            <w:pPr>
              <w:pStyle w:val="ac"/>
              <w:snapToGrid w:val="0"/>
              <w:jc w:val="center"/>
              <w:rPr>
                <w:rFonts w:ascii="Times New Roman" w:hAnsi="Times New Roman" w:cs="Times New Roman"/>
                <w:color w:val="000000" w:themeColor="text1"/>
              </w:rPr>
            </w:pPr>
            <w:r w:rsidRPr="00AB1E92">
              <w:rPr>
                <w:rFonts w:ascii="Times New Roman" w:hAnsi="Times New Roman" w:cs="Times New Roman"/>
                <w:color w:val="000000" w:themeColor="text1"/>
                <w:lang w:val="ru-RU"/>
              </w:rPr>
              <w:t>4535,54</w:t>
            </w:r>
          </w:p>
        </w:tc>
      </w:tr>
      <w:tr w:rsidR="00680196" w:rsidRPr="00DB16D7" w:rsidTr="00C73642">
        <w:tc>
          <w:tcPr>
            <w:tcW w:w="3119" w:type="dxa"/>
            <w:shd w:val="clear" w:color="auto" w:fill="auto"/>
          </w:tcPr>
          <w:p w:rsidR="00680196" w:rsidRPr="00AB1E92" w:rsidRDefault="00680196" w:rsidP="00C73642">
            <w:pPr>
              <w:pStyle w:val="ac"/>
              <w:snapToGrid w:val="0"/>
              <w:rPr>
                <w:rFonts w:ascii="Times New Roman" w:hAnsi="Times New Roman" w:cs="Times New Roman"/>
                <w:color w:val="000000" w:themeColor="text1"/>
              </w:rPr>
            </w:pPr>
            <w:r w:rsidRPr="00AB1E92">
              <w:rPr>
                <w:rFonts w:ascii="Times New Roman" w:hAnsi="Times New Roman" w:cs="Times New Roman"/>
                <w:color w:val="000000" w:themeColor="text1"/>
              </w:rPr>
              <w:t>10. Внесення інформації про прийняте рішення до єдиного державного інформаційного веб-порталу «Єдине вікно для міжнародної торгівлі»</w:t>
            </w:r>
          </w:p>
        </w:tc>
        <w:tc>
          <w:tcPr>
            <w:tcW w:w="906" w:type="dxa"/>
            <w:shd w:val="clear" w:color="auto" w:fill="auto"/>
          </w:tcPr>
          <w:p w:rsidR="00680196" w:rsidRPr="00AB1E92" w:rsidRDefault="00680196" w:rsidP="00C73642">
            <w:pPr>
              <w:pStyle w:val="ac"/>
              <w:snapToGrid w:val="0"/>
              <w:jc w:val="center"/>
              <w:rPr>
                <w:rFonts w:ascii="Times New Roman" w:hAnsi="Times New Roman" w:cs="Times New Roman"/>
                <w:color w:val="000000" w:themeColor="text1"/>
              </w:rPr>
            </w:pPr>
            <w:r w:rsidRPr="00AB1E92">
              <w:rPr>
                <w:rFonts w:ascii="Times New Roman" w:hAnsi="Times New Roman" w:cs="Times New Roman"/>
                <w:color w:val="000000" w:themeColor="text1"/>
              </w:rPr>
              <w:t>0,16</w:t>
            </w:r>
          </w:p>
        </w:tc>
        <w:tc>
          <w:tcPr>
            <w:tcW w:w="1525" w:type="dxa"/>
            <w:shd w:val="clear" w:color="auto" w:fill="auto"/>
          </w:tcPr>
          <w:p w:rsidR="00680196" w:rsidRPr="00AB1E92" w:rsidRDefault="00680196" w:rsidP="00C73642">
            <w:pPr>
              <w:pStyle w:val="ac"/>
              <w:snapToGrid w:val="0"/>
              <w:jc w:val="center"/>
              <w:rPr>
                <w:rFonts w:ascii="Times New Roman" w:hAnsi="Times New Roman" w:cs="Times New Roman"/>
                <w:color w:val="000000" w:themeColor="text1"/>
              </w:rPr>
            </w:pPr>
            <w:r w:rsidRPr="00AB1E92">
              <w:rPr>
                <w:rFonts w:ascii="Times New Roman" w:hAnsi="Times New Roman" w:cs="Times New Roman"/>
                <w:color w:val="000000" w:themeColor="text1"/>
              </w:rPr>
              <w:t>27,27</w:t>
            </w:r>
          </w:p>
        </w:tc>
        <w:tc>
          <w:tcPr>
            <w:tcW w:w="1363" w:type="dxa"/>
            <w:shd w:val="clear" w:color="auto" w:fill="auto"/>
          </w:tcPr>
          <w:p w:rsidR="00680196" w:rsidRPr="00AB1E92" w:rsidRDefault="00680196" w:rsidP="00C73642">
            <w:pPr>
              <w:pStyle w:val="ac"/>
              <w:snapToGrid w:val="0"/>
              <w:jc w:val="center"/>
              <w:rPr>
                <w:rFonts w:ascii="Times New Roman" w:hAnsi="Times New Roman" w:cs="Times New Roman"/>
                <w:color w:val="000000" w:themeColor="text1"/>
              </w:rPr>
            </w:pPr>
            <w:r w:rsidRPr="00AB1E92">
              <w:rPr>
                <w:rFonts w:ascii="Times New Roman" w:hAnsi="Times New Roman" w:cs="Times New Roman"/>
                <w:color w:val="000000" w:themeColor="text1"/>
              </w:rPr>
              <w:t>4,2</w:t>
            </w:r>
          </w:p>
        </w:tc>
        <w:tc>
          <w:tcPr>
            <w:tcW w:w="1167" w:type="dxa"/>
            <w:shd w:val="clear" w:color="auto" w:fill="auto"/>
          </w:tcPr>
          <w:p w:rsidR="00680196" w:rsidRPr="00AB1E92" w:rsidRDefault="00680196" w:rsidP="00C73642">
            <w:pPr>
              <w:pStyle w:val="ac"/>
              <w:snapToGrid w:val="0"/>
              <w:jc w:val="center"/>
              <w:rPr>
                <w:rFonts w:ascii="Times New Roman" w:hAnsi="Times New Roman" w:cs="Times New Roman"/>
                <w:color w:val="000000" w:themeColor="text1"/>
              </w:rPr>
            </w:pPr>
            <w:r w:rsidRPr="00AB1E92">
              <w:rPr>
                <w:rFonts w:ascii="Times New Roman" w:hAnsi="Times New Roman" w:cs="Times New Roman"/>
                <w:color w:val="000000" w:themeColor="text1"/>
              </w:rPr>
              <w:t>495</w:t>
            </w:r>
          </w:p>
        </w:tc>
        <w:tc>
          <w:tcPr>
            <w:tcW w:w="1701" w:type="dxa"/>
            <w:shd w:val="clear" w:color="auto" w:fill="auto"/>
          </w:tcPr>
          <w:p w:rsidR="00680196" w:rsidRPr="00AB1E92" w:rsidRDefault="00680196" w:rsidP="00C73642">
            <w:pPr>
              <w:pStyle w:val="ac"/>
              <w:snapToGrid w:val="0"/>
              <w:jc w:val="center"/>
              <w:rPr>
                <w:rFonts w:ascii="Times New Roman" w:hAnsi="Times New Roman" w:cs="Times New Roman"/>
                <w:color w:val="000000" w:themeColor="text1"/>
              </w:rPr>
            </w:pPr>
            <w:r w:rsidRPr="00AB1E92">
              <w:rPr>
                <w:rFonts w:ascii="Times New Roman" w:hAnsi="Times New Roman" w:cs="Times New Roman"/>
                <w:color w:val="000000" w:themeColor="text1"/>
              </w:rPr>
              <w:t>9071,09</w:t>
            </w:r>
          </w:p>
        </w:tc>
      </w:tr>
      <w:tr w:rsidR="00680196" w:rsidRPr="00DB16D7" w:rsidTr="00C73642">
        <w:tc>
          <w:tcPr>
            <w:tcW w:w="3119" w:type="dxa"/>
            <w:shd w:val="clear" w:color="auto" w:fill="auto"/>
          </w:tcPr>
          <w:p w:rsidR="00680196" w:rsidRPr="00AB1E92" w:rsidRDefault="00680196" w:rsidP="00C73642">
            <w:pPr>
              <w:pStyle w:val="ac"/>
              <w:snapToGrid w:val="0"/>
              <w:rPr>
                <w:rFonts w:ascii="Times New Roman" w:hAnsi="Times New Roman" w:cs="Times New Roman"/>
                <w:color w:val="000000" w:themeColor="text1"/>
              </w:rPr>
            </w:pPr>
            <w:r w:rsidRPr="00AB1E92">
              <w:rPr>
                <w:rFonts w:ascii="Times New Roman" w:hAnsi="Times New Roman" w:cs="Times New Roman"/>
                <w:color w:val="000000" w:themeColor="text1"/>
              </w:rPr>
              <w:t xml:space="preserve">11. Відеофіксація </w:t>
            </w:r>
          </w:p>
        </w:tc>
        <w:tc>
          <w:tcPr>
            <w:tcW w:w="906" w:type="dxa"/>
            <w:shd w:val="clear" w:color="auto" w:fill="auto"/>
          </w:tcPr>
          <w:p w:rsidR="00680196" w:rsidRPr="00AB1E92" w:rsidRDefault="00680196" w:rsidP="00C73642">
            <w:pPr>
              <w:pStyle w:val="ac"/>
              <w:snapToGrid w:val="0"/>
              <w:jc w:val="center"/>
              <w:rPr>
                <w:rFonts w:ascii="Times New Roman" w:hAnsi="Times New Roman" w:cs="Times New Roman"/>
                <w:color w:val="000000" w:themeColor="text1"/>
              </w:rPr>
            </w:pPr>
            <w:r w:rsidRPr="00AB1E92">
              <w:rPr>
                <w:rFonts w:ascii="Times New Roman" w:hAnsi="Times New Roman" w:cs="Times New Roman"/>
                <w:color w:val="000000" w:themeColor="text1"/>
              </w:rPr>
              <w:t>-</w:t>
            </w:r>
          </w:p>
        </w:tc>
        <w:tc>
          <w:tcPr>
            <w:tcW w:w="1525" w:type="dxa"/>
            <w:shd w:val="clear" w:color="auto" w:fill="auto"/>
          </w:tcPr>
          <w:p w:rsidR="00680196" w:rsidRPr="00AB1E92" w:rsidRDefault="00680196" w:rsidP="00C73642">
            <w:pPr>
              <w:pStyle w:val="ac"/>
              <w:snapToGrid w:val="0"/>
              <w:jc w:val="center"/>
              <w:rPr>
                <w:rFonts w:ascii="Times New Roman" w:hAnsi="Times New Roman" w:cs="Times New Roman"/>
                <w:color w:val="000000" w:themeColor="text1"/>
              </w:rPr>
            </w:pPr>
            <w:r w:rsidRPr="00AB1E92">
              <w:rPr>
                <w:rFonts w:ascii="Times New Roman" w:hAnsi="Times New Roman" w:cs="Times New Roman"/>
                <w:color w:val="000000" w:themeColor="text1"/>
              </w:rPr>
              <w:t>-</w:t>
            </w:r>
          </w:p>
        </w:tc>
        <w:tc>
          <w:tcPr>
            <w:tcW w:w="1363" w:type="dxa"/>
            <w:shd w:val="clear" w:color="auto" w:fill="auto"/>
          </w:tcPr>
          <w:p w:rsidR="00680196" w:rsidRPr="00AB1E92" w:rsidRDefault="00680196" w:rsidP="00C73642">
            <w:pPr>
              <w:pStyle w:val="ac"/>
              <w:snapToGrid w:val="0"/>
              <w:jc w:val="center"/>
              <w:rPr>
                <w:rFonts w:ascii="Times New Roman" w:hAnsi="Times New Roman" w:cs="Times New Roman"/>
                <w:color w:val="000000" w:themeColor="text1"/>
              </w:rPr>
            </w:pPr>
            <w:r w:rsidRPr="00AB1E92">
              <w:rPr>
                <w:rFonts w:ascii="Times New Roman" w:hAnsi="Times New Roman" w:cs="Times New Roman"/>
                <w:color w:val="000000" w:themeColor="text1"/>
              </w:rPr>
              <w:t>-</w:t>
            </w:r>
          </w:p>
        </w:tc>
        <w:tc>
          <w:tcPr>
            <w:tcW w:w="1167" w:type="dxa"/>
            <w:shd w:val="clear" w:color="auto" w:fill="auto"/>
          </w:tcPr>
          <w:p w:rsidR="00680196" w:rsidRPr="00AB1E92" w:rsidRDefault="00680196" w:rsidP="00C73642">
            <w:pPr>
              <w:pStyle w:val="ac"/>
              <w:snapToGrid w:val="0"/>
              <w:jc w:val="center"/>
              <w:rPr>
                <w:rFonts w:ascii="Times New Roman" w:hAnsi="Times New Roman" w:cs="Times New Roman"/>
                <w:color w:val="000000" w:themeColor="text1"/>
              </w:rPr>
            </w:pPr>
            <w:r w:rsidRPr="00AB1E92">
              <w:rPr>
                <w:rFonts w:ascii="Times New Roman" w:hAnsi="Times New Roman" w:cs="Times New Roman"/>
                <w:color w:val="000000" w:themeColor="text1"/>
              </w:rPr>
              <w:t>-</w:t>
            </w:r>
          </w:p>
        </w:tc>
        <w:tc>
          <w:tcPr>
            <w:tcW w:w="1701" w:type="dxa"/>
            <w:shd w:val="clear" w:color="auto" w:fill="auto"/>
          </w:tcPr>
          <w:p w:rsidR="00680196" w:rsidRPr="00AB1E92" w:rsidRDefault="00680196" w:rsidP="00C73642">
            <w:pPr>
              <w:pStyle w:val="ac"/>
              <w:snapToGrid w:val="0"/>
              <w:jc w:val="center"/>
              <w:rPr>
                <w:rFonts w:ascii="Times New Roman" w:hAnsi="Times New Roman" w:cs="Times New Roman"/>
                <w:color w:val="000000" w:themeColor="text1"/>
              </w:rPr>
            </w:pPr>
            <w:r w:rsidRPr="00AB1E92">
              <w:rPr>
                <w:rFonts w:ascii="Times New Roman" w:hAnsi="Times New Roman" w:cs="Times New Roman"/>
                <w:color w:val="000000" w:themeColor="text1"/>
              </w:rPr>
              <w:t>144900</w:t>
            </w:r>
          </w:p>
        </w:tc>
      </w:tr>
      <w:tr w:rsidR="00680196" w:rsidRPr="00DB16D7" w:rsidTr="00C73642">
        <w:tc>
          <w:tcPr>
            <w:tcW w:w="3119" w:type="dxa"/>
            <w:shd w:val="clear" w:color="auto" w:fill="auto"/>
          </w:tcPr>
          <w:p w:rsidR="00680196" w:rsidRPr="00AB1E92" w:rsidRDefault="00680196" w:rsidP="00C73642">
            <w:pPr>
              <w:pStyle w:val="ac"/>
              <w:snapToGrid w:val="0"/>
              <w:rPr>
                <w:rFonts w:ascii="Times New Roman" w:hAnsi="Times New Roman" w:cs="Times New Roman"/>
                <w:color w:val="000000" w:themeColor="text1"/>
              </w:rPr>
            </w:pPr>
            <w:r w:rsidRPr="00AB1E92">
              <w:rPr>
                <w:rFonts w:ascii="Times New Roman" w:hAnsi="Times New Roman" w:cs="Times New Roman"/>
                <w:color w:val="000000" w:themeColor="text1"/>
              </w:rPr>
              <w:t>Разом за рік</w:t>
            </w:r>
          </w:p>
        </w:tc>
        <w:tc>
          <w:tcPr>
            <w:tcW w:w="906" w:type="dxa"/>
            <w:shd w:val="clear" w:color="auto" w:fill="auto"/>
          </w:tcPr>
          <w:p w:rsidR="00680196" w:rsidRPr="00AB1E92" w:rsidRDefault="00680196" w:rsidP="00C73642">
            <w:pPr>
              <w:pStyle w:val="ac"/>
              <w:snapToGrid w:val="0"/>
              <w:jc w:val="center"/>
              <w:rPr>
                <w:rFonts w:ascii="Times New Roman" w:hAnsi="Times New Roman" w:cs="Times New Roman"/>
                <w:color w:val="000000" w:themeColor="text1"/>
              </w:rPr>
            </w:pPr>
          </w:p>
        </w:tc>
        <w:tc>
          <w:tcPr>
            <w:tcW w:w="1525" w:type="dxa"/>
            <w:shd w:val="clear" w:color="auto" w:fill="auto"/>
          </w:tcPr>
          <w:p w:rsidR="00680196" w:rsidRPr="00AB1E92" w:rsidRDefault="00680196" w:rsidP="00C73642">
            <w:pPr>
              <w:pStyle w:val="ac"/>
              <w:snapToGrid w:val="0"/>
              <w:jc w:val="center"/>
              <w:rPr>
                <w:rFonts w:ascii="Times New Roman" w:hAnsi="Times New Roman" w:cs="Times New Roman"/>
                <w:color w:val="000000" w:themeColor="text1"/>
              </w:rPr>
            </w:pPr>
          </w:p>
        </w:tc>
        <w:tc>
          <w:tcPr>
            <w:tcW w:w="1363" w:type="dxa"/>
            <w:shd w:val="clear" w:color="auto" w:fill="auto"/>
          </w:tcPr>
          <w:p w:rsidR="00680196" w:rsidRPr="00AB1E92" w:rsidRDefault="00680196" w:rsidP="00C73642">
            <w:pPr>
              <w:pStyle w:val="ac"/>
              <w:snapToGrid w:val="0"/>
              <w:jc w:val="center"/>
              <w:rPr>
                <w:rFonts w:ascii="Times New Roman" w:hAnsi="Times New Roman" w:cs="Times New Roman"/>
                <w:color w:val="000000" w:themeColor="text1"/>
              </w:rPr>
            </w:pPr>
          </w:p>
        </w:tc>
        <w:tc>
          <w:tcPr>
            <w:tcW w:w="1167" w:type="dxa"/>
            <w:shd w:val="clear" w:color="auto" w:fill="auto"/>
          </w:tcPr>
          <w:p w:rsidR="00680196" w:rsidRPr="00AB1E92" w:rsidRDefault="00680196" w:rsidP="00C73642">
            <w:pPr>
              <w:pStyle w:val="ac"/>
              <w:snapToGrid w:val="0"/>
              <w:jc w:val="center"/>
              <w:rPr>
                <w:rFonts w:ascii="Times New Roman" w:hAnsi="Times New Roman" w:cs="Times New Roman"/>
                <w:color w:val="000000" w:themeColor="text1"/>
              </w:rPr>
            </w:pPr>
          </w:p>
        </w:tc>
        <w:tc>
          <w:tcPr>
            <w:tcW w:w="1701" w:type="dxa"/>
            <w:shd w:val="clear" w:color="auto" w:fill="auto"/>
          </w:tcPr>
          <w:p w:rsidR="00ED7791" w:rsidRPr="00ED7791" w:rsidRDefault="00ED7791" w:rsidP="00ED7791">
            <w:pPr>
              <w:jc w:val="center"/>
              <w:rPr>
                <w:rFonts w:ascii="Times New Roman" w:eastAsia="Times New Roman" w:hAnsi="Times New Roman"/>
                <w:color w:val="000000"/>
                <w:sz w:val="24"/>
                <w:szCs w:val="24"/>
              </w:rPr>
            </w:pPr>
            <w:r w:rsidRPr="00ED7791">
              <w:rPr>
                <w:rFonts w:ascii="Times New Roman" w:hAnsi="Times New Roman"/>
                <w:color w:val="000000"/>
                <w:sz w:val="24"/>
                <w:szCs w:val="24"/>
              </w:rPr>
              <w:t>258288,5</w:t>
            </w:r>
          </w:p>
          <w:p w:rsidR="00680196" w:rsidRPr="00AB1E92" w:rsidRDefault="00680196" w:rsidP="00C73642">
            <w:pPr>
              <w:pStyle w:val="ac"/>
              <w:snapToGrid w:val="0"/>
              <w:jc w:val="center"/>
              <w:rPr>
                <w:rFonts w:ascii="Times New Roman" w:hAnsi="Times New Roman" w:cs="Times New Roman"/>
                <w:color w:val="000000" w:themeColor="text1"/>
              </w:rPr>
            </w:pPr>
          </w:p>
        </w:tc>
      </w:tr>
      <w:tr w:rsidR="00680196" w:rsidRPr="00DB16D7" w:rsidTr="00C73642">
        <w:tc>
          <w:tcPr>
            <w:tcW w:w="3119" w:type="dxa"/>
            <w:shd w:val="clear" w:color="auto" w:fill="auto"/>
          </w:tcPr>
          <w:p w:rsidR="00680196" w:rsidRPr="00AB1E92" w:rsidRDefault="00680196" w:rsidP="00C73642">
            <w:pPr>
              <w:pStyle w:val="ac"/>
              <w:snapToGrid w:val="0"/>
              <w:rPr>
                <w:rFonts w:ascii="Times New Roman" w:hAnsi="Times New Roman" w:cs="Times New Roman"/>
                <w:color w:val="000000" w:themeColor="text1"/>
              </w:rPr>
            </w:pPr>
            <w:r w:rsidRPr="00AB1E92">
              <w:rPr>
                <w:rFonts w:ascii="Times New Roman" w:hAnsi="Times New Roman" w:cs="Times New Roman"/>
                <w:color w:val="000000" w:themeColor="text1"/>
              </w:rPr>
              <w:t>Сумарно за п’ять років</w:t>
            </w:r>
          </w:p>
        </w:tc>
        <w:tc>
          <w:tcPr>
            <w:tcW w:w="906" w:type="dxa"/>
            <w:shd w:val="clear" w:color="auto" w:fill="auto"/>
          </w:tcPr>
          <w:p w:rsidR="00680196" w:rsidRPr="00AB1E92" w:rsidRDefault="00680196" w:rsidP="00C73642">
            <w:pPr>
              <w:pStyle w:val="ac"/>
              <w:snapToGrid w:val="0"/>
              <w:jc w:val="center"/>
              <w:rPr>
                <w:rFonts w:ascii="Times New Roman" w:hAnsi="Times New Roman" w:cs="Times New Roman"/>
                <w:color w:val="000000" w:themeColor="text1"/>
              </w:rPr>
            </w:pPr>
          </w:p>
        </w:tc>
        <w:tc>
          <w:tcPr>
            <w:tcW w:w="1525" w:type="dxa"/>
            <w:shd w:val="clear" w:color="auto" w:fill="auto"/>
          </w:tcPr>
          <w:p w:rsidR="00680196" w:rsidRPr="00AB1E92" w:rsidRDefault="00680196" w:rsidP="00C73642">
            <w:pPr>
              <w:pStyle w:val="ac"/>
              <w:snapToGrid w:val="0"/>
              <w:jc w:val="center"/>
              <w:rPr>
                <w:rFonts w:ascii="Times New Roman" w:hAnsi="Times New Roman" w:cs="Times New Roman"/>
                <w:color w:val="000000" w:themeColor="text1"/>
              </w:rPr>
            </w:pPr>
          </w:p>
        </w:tc>
        <w:tc>
          <w:tcPr>
            <w:tcW w:w="1363" w:type="dxa"/>
            <w:shd w:val="clear" w:color="auto" w:fill="auto"/>
          </w:tcPr>
          <w:p w:rsidR="00680196" w:rsidRPr="00AB1E92" w:rsidRDefault="00680196" w:rsidP="00C73642">
            <w:pPr>
              <w:pStyle w:val="ac"/>
              <w:snapToGrid w:val="0"/>
              <w:jc w:val="center"/>
              <w:rPr>
                <w:rFonts w:ascii="Times New Roman" w:hAnsi="Times New Roman" w:cs="Times New Roman"/>
                <w:color w:val="000000" w:themeColor="text1"/>
              </w:rPr>
            </w:pPr>
          </w:p>
        </w:tc>
        <w:tc>
          <w:tcPr>
            <w:tcW w:w="1167" w:type="dxa"/>
            <w:shd w:val="clear" w:color="auto" w:fill="auto"/>
          </w:tcPr>
          <w:p w:rsidR="00680196" w:rsidRPr="00AB1E92" w:rsidRDefault="00680196" w:rsidP="00C73642">
            <w:pPr>
              <w:pStyle w:val="ac"/>
              <w:snapToGrid w:val="0"/>
              <w:jc w:val="center"/>
              <w:rPr>
                <w:rFonts w:ascii="Times New Roman" w:hAnsi="Times New Roman" w:cs="Times New Roman"/>
                <w:color w:val="000000" w:themeColor="text1"/>
              </w:rPr>
            </w:pPr>
          </w:p>
        </w:tc>
        <w:tc>
          <w:tcPr>
            <w:tcW w:w="1701" w:type="dxa"/>
            <w:shd w:val="clear" w:color="auto" w:fill="auto"/>
          </w:tcPr>
          <w:p w:rsidR="00680196" w:rsidRPr="00AB1E92" w:rsidRDefault="00ED7791" w:rsidP="00ED7791">
            <w:pPr>
              <w:pStyle w:val="ac"/>
              <w:snapToGrid w:val="0"/>
              <w:jc w:val="center"/>
              <w:rPr>
                <w:rFonts w:ascii="Times New Roman" w:hAnsi="Times New Roman" w:cs="Times New Roman"/>
                <w:color w:val="000000" w:themeColor="text1"/>
              </w:rPr>
            </w:pPr>
            <w:r>
              <w:rPr>
                <w:rFonts w:ascii="Times New Roman" w:hAnsi="Times New Roman" w:cs="Times New Roman"/>
                <w:color w:val="000000" w:themeColor="text1"/>
              </w:rPr>
              <w:t>129144</w:t>
            </w:r>
            <w:r w:rsidR="00680196" w:rsidRPr="00AB1E92">
              <w:rPr>
                <w:rFonts w:ascii="Times New Roman" w:hAnsi="Times New Roman" w:cs="Times New Roman"/>
                <w:color w:val="000000" w:themeColor="text1"/>
              </w:rPr>
              <w:t>2</w:t>
            </w:r>
            <w:r>
              <w:rPr>
                <w:rFonts w:ascii="Times New Roman" w:hAnsi="Times New Roman" w:cs="Times New Roman"/>
                <w:color w:val="000000" w:themeColor="text1"/>
              </w:rPr>
              <w:t>,5</w:t>
            </w:r>
          </w:p>
        </w:tc>
      </w:tr>
    </w:tbl>
    <w:p w:rsidR="00680196" w:rsidRPr="005517E5" w:rsidRDefault="00680196" w:rsidP="00680196">
      <w:pPr>
        <w:ind w:firstLine="709"/>
        <w:jc w:val="both"/>
        <w:rPr>
          <w:rFonts w:ascii="Times New Roman" w:hAnsi="Times New Roman"/>
          <w:sz w:val="24"/>
          <w:szCs w:val="24"/>
        </w:rPr>
      </w:pPr>
      <w:r>
        <w:rPr>
          <w:rFonts w:ascii="Times New Roman" w:hAnsi="Times New Roman"/>
          <w:color w:val="000000" w:themeColor="text1"/>
          <w:sz w:val="24"/>
          <w:szCs w:val="24"/>
        </w:rPr>
        <w:t>*</w:t>
      </w:r>
      <w:r w:rsidRPr="003F377E">
        <w:rPr>
          <w:rFonts w:ascii="Times New Roman" w:hAnsi="Times New Roman"/>
          <w:color w:val="000000" w:themeColor="text1"/>
          <w:sz w:val="24"/>
          <w:szCs w:val="24"/>
        </w:rPr>
        <w:t xml:space="preserve">ПКМУ </w:t>
      </w:r>
      <w:r w:rsidRPr="003F377E">
        <w:rPr>
          <w:rStyle w:val="rvts9"/>
          <w:rFonts w:ascii="Times New Roman" w:hAnsi="Times New Roman"/>
          <w:bCs/>
          <w:color w:val="000000" w:themeColor="text1"/>
          <w:sz w:val="24"/>
          <w:szCs w:val="24"/>
          <w:shd w:val="clear" w:color="auto" w:fill="FFFFFF"/>
        </w:rPr>
        <w:t>від 25 січня 2018 р. № 24</w:t>
      </w:r>
      <w:r w:rsidRPr="003F377E">
        <w:rPr>
          <w:rFonts w:ascii="Times New Roman" w:hAnsi="Times New Roman"/>
          <w:color w:val="000000" w:themeColor="text1"/>
          <w:sz w:val="24"/>
          <w:szCs w:val="24"/>
          <w:shd w:val="clear" w:color="auto" w:fill="FFFFFF"/>
        </w:rPr>
        <w:t> </w:t>
      </w:r>
      <w:r w:rsidRPr="003F377E">
        <w:rPr>
          <w:rFonts w:ascii="Times New Roman" w:hAnsi="Times New Roman"/>
          <w:color w:val="000000" w:themeColor="text1"/>
          <w:sz w:val="24"/>
          <w:szCs w:val="24"/>
        </w:rPr>
        <w:t xml:space="preserve"> 4800,00 гр</w:t>
      </w:r>
      <w:r>
        <w:rPr>
          <w:rFonts w:ascii="Times New Roman" w:hAnsi="Times New Roman"/>
          <w:color w:val="000000" w:themeColor="text1"/>
          <w:sz w:val="24"/>
          <w:szCs w:val="24"/>
        </w:rPr>
        <w:t>н./22 робочі дні/8 годин=</w:t>
      </w:r>
      <w:r w:rsidRPr="003F377E">
        <w:rPr>
          <w:rFonts w:ascii="Times New Roman" w:hAnsi="Times New Roman"/>
          <w:color w:val="000000" w:themeColor="text1"/>
          <w:sz w:val="24"/>
          <w:szCs w:val="24"/>
        </w:rPr>
        <w:t>27,27 грн./год</w:t>
      </w:r>
      <w:r w:rsidRPr="005517E5">
        <w:rPr>
          <w:rFonts w:ascii="Times New Roman" w:hAnsi="Times New Roman"/>
          <w:sz w:val="24"/>
          <w:szCs w:val="24"/>
        </w:rPr>
        <w:t>.);</w:t>
      </w:r>
    </w:p>
    <w:p w:rsidR="00680196" w:rsidRPr="005517E5" w:rsidRDefault="00680196" w:rsidP="0010108B">
      <w:pPr>
        <w:spacing w:line="240" w:lineRule="auto"/>
        <w:ind w:firstLine="720"/>
        <w:jc w:val="both"/>
        <w:rPr>
          <w:rStyle w:val="rvts15"/>
          <w:b/>
          <w:bCs/>
          <w:sz w:val="24"/>
          <w:szCs w:val="24"/>
          <w:bdr w:val="none" w:sz="0" w:space="0" w:color="auto" w:frame="1"/>
        </w:rPr>
      </w:pPr>
      <w:r w:rsidRPr="005517E5">
        <w:rPr>
          <w:rFonts w:ascii="Times New Roman" w:hAnsi="Times New Roman"/>
          <w:sz w:val="24"/>
          <w:szCs w:val="24"/>
        </w:rPr>
        <w:t>**Відношення загальної суми виданих дозвільних документів за рік на одного суб’єкта господарювання. (2083/495=4,2)</w:t>
      </w:r>
    </w:p>
    <w:p w:rsidR="00680196" w:rsidRPr="005517E5" w:rsidRDefault="00680196" w:rsidP="00680196">
      <w:pPr>
        <w:pStyle w:val="rvps12"/>
        <w:shd w:val="clear" w:color="auto" w:fill="FFFFFF"/>
        <w:spacing w:before="0" w:beforeAutospacing="0" w:after="0" w:afterAutospacing="0"/>
        <w:ind w:firstLine="900"/>
        <w:jc w:val="center"/>
        <w:textAlignment w:val="baseline"/>
        <w:rPr>
          <w:rStyle w:val="rvts15"/>
          <w:b/>
          <w:bCs/>
          <w:bdr w:val="none" w:sz="0" w:space="0" w:color="auto" w:frame="1"/>
          <w:lang w:val="uk-UA"/>
        </w:rPr>
      </w:pPr>
    </w:p>
    <w:p w:rsidR="004760F5" w:rsidRDefault="004760F5" w:rsidP="004760F5">
      <w:pPr>
        <w:pStyle w:val="rvps21"/>
        <w:shd w:val="clear" w:color="auto" w:fill="FFFFFF"/>
        <w:tabs>
          <w:tab w:val="left" w:pos="1134"/>
          <w:tab w:val="left" w:pos="1276"/>
        </w:tabs>
        <w:spacing w:after="0"/>
        <w:ind w:firstLine="851"/>
        <w:rPr>
          <w:b/>
          <w:color w:val="000000"/>
          <w:sz w:val="28"/>
          <w:szCs w:val="28"/>
          <w:lang w:val="uk-UA"/>
        </w:rPr>
      </w:pPr>
      <w:r w:rsidRPr="002C6E01">
        <w:rPr>
          <w:b/>
          <w:color w:val="000000"/>
          <w:sz w:val="28"/>
          <w:szCs w:val="28"/>
          <w:lang w:val="uk-UA"/>
        </w:rPr>
        <w:t>IV. Вибір найбільш оптим</w:t>
      </w:r>
      <w:r>
        <w:rPr>
          <w:b/>
          <w:color w:val="000000"/>
          <w:sz w:val="28"/>
          <w:szCs w:val="28"/>
          <w:lang w:val="uk-UA"/>
        </w:rPr>
        <w:t xml:space="preserve">ального альтернативного способу </w:t>
      </w:r>
      <w:r w:rsidRPr="002C6E01">
        <w:rPr>
          <w:b/>
          <w:color w:val="000000"/>
          <w:sz w:val="28"/>
          <w:szCs w:val="28"/>
          <w:lang w:val="uk-UA"/>
        </w:rPr>
        <w:t>досягнення цілей</w:t>
      </w:r>
    </w:p>
    <w:p w:rsidR="00C0390C" w:rsidRPr="00660D73" w:rsidRDefault="00C0390C" w:rsidP="00C0390C">
      <w:pPr>
        <w:pStyle w:val="rvps21"/>
        <w:shd w:val="clear" w:color="auto" w:fill="FFFFFF" w:themeFill="background1"/>
        <w:tabs>
          <w:tab w:val="left" w:pos="1134"/>
          <w:tab w:val="left" w:pos="1276"/>
        </w:tabs>
        <w:spacing w:after="0"/>
        <w:ind w:firstLine="1276"/>
        <w:rPr>
          <w:b/>
          <w:color w:val="000000" w:themeColor="text1"/>
          <w:sz w:val="28"/>
          <w:szCs w:val="28"/>
          <w:lang w:val="uk-UA"/>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3483"/>
        <w:gridCol w:w="1985"/>
        <w:gridCol w:w="4252"/>
      </w:tblGrid>
      <w:tr w:rsidR="00063840" w:rsidRPr="00C0390C" w:rsidTr="00063840">
        <w:tc>
          <w:tcPr>
            <w:tcW w:w="1792" w:type="pct"/>
            <w:shd w:val="clear" w:color="auto" w:fill="FFFFFF" w:themeFill="background1"/>
            <w:tcMar>
              <w:top w:w="0" w:type="dxa"/>
              <w:left w:w="81" w:type="dxa"/>
              <w:bottom w:w="0" w:type="dxa"/>
              <w:right w:w="108" w:type="dxa"/>
            </w:tcMar>
            <w:hideMark/>
          </w:tcPr>
          <w:p w:rsidR="00C0390C" w:rsidRPr="00925D84" w:rsidRDefault="00C0390C" w:rsidP="00C27E4C">
            <w:pPr>
              <w:pStyle w:val="rvps21"/>
              <w:shd w:val="clear" w:color="auto" w:fill="FFFFFF" w:themeFill="background1"/>
              <w:tabs>
                <w:tab w:val="left" w:pos="1134"/>
                <w:tab w:val="left" w:pos="1276"/>
              </w:tabs>
              <w:spacing w:after="0"/>
              <w:ind w:firstLine="0"/>
              <w:rPr>
                <w:lang w:val="uk-UA"/>
              </w:rPr>
            </w:pPr>
            <w:r w:rsidRPr="00925D84">
              <w:rPr>
                <w:lang w:val="uk-UA"/>
              </w:rPr>
              <w:t>Враховуючи вищенаведені позитивні та негативні сторони альтернативних способів досягнення мети, доцільно прийняти розроблений проект постанови.</w:t>
            </w:r>
            <w:r w:rsidR="00001C6B">
              <w:rPr>
                <w:lang w:val="uk-UA"/>
              </w:rPr>
              <w:t xml:space="preserve"> </w:t>
            </w:r>
            <w:r w:rsidRPr="00925D84">
              <w:rPr>
                <w:lang w:val="uk-UA"/>
              </w:rPr>
              <w:t>Рейтинг</w:t>
            </w:r>
            <w:r w:rsidR="00001C6B">
              <w:rPr>
                <w:lang w:val="uk-UA"/>
              </w:rPr>
              <w:t xml:space="preserve"> </w:t>
            </w:r>
            <w:r w:rsidRPr="00925D84">
              <w:rPr>
                <w:lang w:val="uk-UA"/>
              </w:rPr>
              <w:t>результативності (досягнення цілей під час вирішення проблеми)</w:t>
            </w:r>
          </w:p>
        </w:tc>
        <w:tc>
          <w:tcPr>
            <w:tcW w:w="1021" w:type="pct"/>
            <w:shd w:val="clear" w:color="auto" w:fill="FFFFFF" w:themeFill="background1"/>
            <w:tcMar>
              <w:top w:w="0" w:type="dxa"/>
              <w:left w:w="81" w:type="dxa"/>
              <w:bottom w:w="0" w:type="dxa"/>
              <w:right w:w="108" w:type="dxa"/>
            </w:tcMar>
            <w:hideMark/>
          </w:tcPr>
          <w:p w:rsidR="00C0390C" w:rsidRPr="00925D84" w:rsidRDefault="00C0390C" w:rsidP="00C27E4C">
            <w:pPr>
              <w:pStyle w:val="rvps21"/>
              <w:shd w:val="clear" w:color="auto" w:fill="FFFFFF" w:themeFill="background1"/>
              <w:tabs>
                <w:tab w:val="left" w:pos="1134"/>
                <w:tab w:val="left" w:pos="1276"/>
              </w:tabs>
              <w:spacing w:after="0"/>
              <w:ind w:firstLine="0"/>
              <w:rPr>
                <w:lang w:val="uk-UA"/>
              </w:rPr>
            </w:pPr>
            <w:r w:rsidRPr="00925D84">
              <w:rPr>
                <w:lang w:val="uk-UA"/>
              </w:rPr>
              <w:t>Бал результативності (за чотирибальною системою оцінки)</w:t>
            </w:r>
          </w:p>
        </w:tc>
        <w:tc>
          <w:tcPr>
            <w:tcW w:w="2187" w:type="pct"/>
            <w:shd w:val="clear" w:color="auto" w:fill="FFFFFF" w:themeFill="background1"/>
            <w:tcMar>
              <w:top w:w="0" w:type="dxa"/>
              <w:left w:w="81" w:type="dxa"/>
              <w:bottom w:w="0" w:type="dxa"/>
              <w:right w:w="108" w:type="dxa"/>
            </w:tcMar>
            <w:hideMark/>
          </w:tcPr>
          <w:p w:rsidR="00C0390C" w:rsidRPr="00925D84" w:rsidRDefault="00C0390C" w:rsidP="00C27E4C">
            <w:pPr>
              <w:pStyle w:val="rvps21"/>
              <w:shd w:val="clear" w:color="auto" w:fill="FFFFFF" w:themeFill="background1"/>
              <w:tabs>
                <w:tab w:val="left" w:pos="1134"/>
                <w:tab w:val="left" w:pos="1276"/>
              </w:tabs>
              <w:spacing w:after="0"/>
              <w:ind w:firstLine="0"/>
              <w:rPr>
                <w:lang w:val="uk-UA"/>
              </w:rPr>
            </w:pPr>
            <w:r w:rsidRPr="00925D84">
              <w:rPr>
                <w:lang w:val="uk-UA"/>
              </w:rPr>
              <w:t>Коментарі щ</w:t>
            </w:r>
            <w:r w:rsidR="00897C98">
              <w:rPr>
                <w:lang w:val="uk-UA"/>
              </w:rPr>
              <w:t>одо присвоєння відповідного балу</w:t>
            </w:r>
          </w:p>
        </w:tc>
      </w:tr>
      <w:tr w:rsidR="00063840" w:rsidRPr="00C0390C" w:rsidTr="00063840">
        <w:tc>
          <w:tcPr>
            <w:tcW w:w="1792" w:type="pct"/>
            <w:shd w:val="clear" w:color="auto" w:fill="FFFFFF" w:themeFill="background1"/>
            <w:tcMar>
              <w:top w:w="0" w:type="dxa"/>
              <w:left w:w="81" w:type="dxa"/>
              <w:bottom w:w="0" w:type="dxa"/>
              <w:right w:w="108" w:type="dxa"/>
            </w:tcMar>
            <w:hideMark/>
          </w:tcPr>
          <w:p w:rsidR="00C0390C" w:rsidRPr="00925D84" w:rsidRDefault="00C0390C" w:rsidP="00C27E4C">
            <w:pPr>
              <w:pStyle w:val="rvps21"/>
              <w:shd w:val="clear" w:color="auto" w:fill="FFFFFF" w:themeFill="background1"/>
              <w:tabs>
                <w:tab w:val="left" w:pos="1134"/>
                <w:tab w:val="left" w:pos="1276"/>
              </w:tabs>
              <w:spacing w:after="0"/>
              <w:ind w:firstLine="0"/>
              <w:rPr>
                <w:lang w:val="uk-UA"/>
              </w:rPr>
            </w:pPr>
            <w:r w:rsidRPr="00925D84">
              <w:rPr>
                <w:lang w:val="uk-UA"/>
              </w:rPr>
              <w:t>Альтернатива 1</w:t>
            </w:r>
          </w:p>
          <w:p w:rsidR="00C0390C" w:rsidRPr="00925D84" w:rsidRDefault="00C0390C" w:rsidP="00C27E4C">
            <w:pPr>
              <w:pStyle w:val="rvps21"/>
              <w:shd w:val="clear" w:color="auto" w:fill="FFFFFF" w:themeFill="background1"/>
              <w:tabs>
                <w:tab w:val="left" w:pos="1134"/>
                <w:tab w:val="left" w:pos="1276"/>
              </w:tabs>
              <w:spacing w:after="0"/>
              <w:ind w:firstLine="0"/>
              <w:rPr>
                <w:lang w:val="uk-UA"/>
              </w:rPr>
            </w:pPr>
          </w:p>
        </w:tc>
        <w:tc>
          <w:tcPr>
            <w:tcW w:w="1021" w:type="pct"/>
            <w:shd w:val="clear" w:color="auto" w:fill="FFFFFF" w:themeFill="background1"/>
            <w:tcMar>
              <w:top w:w="0" w:type="dxa"/>
              <w:left w:w="81" w:type="dxa"/>
              <w:bottom w:w="0" w:type="dxa"/>
              <w:right w:w="108" w:type="dxa"/>
            </w:tcMar>
            <w:hideMark/>
          </w:tcPr>
          <w:p w:rsidR="00C0390C" w:rsidRPr="00925D84" w:rsidRDefault="00C0390C" w:rsidP="00C27E4C">
            <w:pPr>
              <w:pStyle w:val="rvps21"/>
              <w:shd w:val="clear" w:color="auto" w:fill="FFFFFF" w:themeFill="background1"/>
              <w:tabs>
                <w:tab w:val="left" w:pos="1134"/>
                <w:tab w:val="left" w:pos="1276"/>
              </w:tabs>
              <w:spacing w:after="0"/>
              <w:ind w:left="113" w:firstLine="0"/>
              <w:jc w:val="center"/>
              <w:rPr>
                <w:lang w:val="uk-UA"/>
              </w:rPr>
            </w:pPr>
            <w:r w:rsidRPr="00925D84">
              <w:rPr>
                <w:lang w:val="uk-UA"/>
              </w:rPr>
              <w:t>1</w:t>
            </w:r>
          </w:p>
        </w:tc>
        <w:tc>
          <w:tcPr>
            <w:tcW w:w="2187" w:type="pct"/>
            <w:shd w:val="clear" w:color="auto" w:fill="FFFFFF" w:themeFill="background1"/>
            <w:tcMar>
              <w:top w:w="0" w:type="dxa"/>
              <w:left w:w="81" w:type="dxa"/>
              <w:bottom w:w="0" w:type="dxa"/>
              <w:right w:w="108" w:type="dxa"/>
            </w:tcMar>
            <w:hideMark/>
          </w:tcPr>
          <w:p w:rsidR="0036155B" w:rsidRPr="00925D84" w:rsidRDefault="00575FDE" w:rsidP="0036155B">
            <w:pPr>
              <w:pStyle w:val="rvps21"/>
              <w:shd w:val="clear" w:color="auto" w:fill="FFFFFF" w:themeFill="background1"/>
              <w:tabs>
                <w:tab w:val="left" w:pos="1134"/>
                <w:tab w:val="left" w:pos="1276"/>
              </w:tabs>
              <w:spacing w:after="0"/>
              <w:ind w:firstLine="0"/>
              <w:rPr>
                <w:lang w:val="uk-UA" w:eastAsia="uk-UA"/>
              </w:rPr>
            </w:pPr>
            <w:r w:rsidRPr="00925D84">
              <w:rPr>
                <w:lang w:eastAsia="uk-UA"/>
              </w:rPr>
              <w:t>Такий</w:t>
            </w:r>
            <w:r w:rsidR="00B84DA7">
              <w:rPr>
                <w:lang w:eastAsia="uk-UA"/>
              </w:rPr>
              <w:t xml:space="preserve"> </w:t>
            </w:r>
            <w:r w:rsidRPr="00925D84">
              <w:rPr>
                <w:lang w:eastAsia="uk-UA"/>
              </w:rPr>
              <w:t>спосіб є неприйнятним та не відповідає</w:t>
            </w:r>
            <w:r w:rsidR="00B84DA7">
              <w:rPr>
                <w:lang w:eastAsia="uk-UA"/>
              </w:rPr>
              <w:t xml:space="preserve"> </w:t>
            </w:r>
            <w:r w:rsidRPr="00925D84">
              <w:rPr>
                <w:lang w:eastAsia="uk-UA"/>
              </w:rPr>
              <w:t>вимогам Закон</w:t>
            </w:r>
            <w:r w:rsidR="003A5D53">
              <w:rPr>
                <w:lang w:val="uk-UA" w:eastAsia="uk-UA"/>
              </w:rPr>
              <w:t>ів</w:t>
            </w:r>
            <w:r w:rsidR="007457AB">
              <w:rPr>
                <w:lang w:eastAsia="uk-UA"/>
              </w:rPr>
              <w:t xml:space="preserve"> України «Про насіння і</w:t>
            </w:r>
            <w:r w:rsidR="00B84DA7">
              <w:rPr>
                <w:lang w:eastAsia="uk-UA"/>
              </w:rPr>
              <w:t xml:space="preserve"> </w:t>
            </w:r>
            <w:r w:rsidRPr="00925D84">
              <w:rPr>
                <w:lang w:eastAsia="uk-UA"/>
              </w:rPr>
              <w:t>садивний</w:t>
            </w:r>
            <w:r w:rsidR="00B84DA7">
              <w:rPr>
                <w:lang w:eastAsia="uk-UA"/>
              </w:rPr>
              <w:t xml:space="preserve"> </w:t>
            </w:r>
            <w:r w:rsidRPr="00925D84">
              <w:rPr>
                <w:lang w:eastAsia="uk-UA"/>
              </w:rPr>
              <w:t>матеріал»</w:t>
            </w:r>
            <w:r w:rsidR="0036155B">
              <w:rPr>
                <w:lang w:val="uk-UA" w:eastAsia="uk-UA"/>
              </w:rPr>
              <w:t>, «Про охорону прав на сорти рослин».</w:t>
            </w:r>
          </w:p>
        </w:tc>
      </w:tr>
      <w:tr w:rsidR="00063840" w:rsidRPr="00C0390C" w:rsidTr="00063840">
        <w:tc>
          <w:tcPr>
            <w:tcW w:w="1792" w:type="pct"/>
            <w:shd w:val="clear" w:color="auto" w:fill="FFFFFF" w:themeFill="background1"/>
            <w:tcMar>
              <w:top w:w="0" w:type="dxa"/>
              <w:left w:w="81" w:type="dxa"/>
              <w:bottom w:w="0" w:type="dxa"/>
              <w:right w:w="108" w:type="dxa"/>
            </w:tcMar>
            <w:hideMark/>
          </w:tcPr>
          <w:p w:rsidR="00C0390C" w:rsidRPr="00925D84" w:rsidRDefault="00C0390C" w:rsidP="00C27E4C">
            <w:pPr>
              <w:pStyle w:val="rvps21"/>
              <w:shd w:val="clear" w:color="auto" w:fill="FFFFFF" w:themeFill="background1"/>
              <w:tabs>
                <w:tab w:val="left" w:pos="1134"/>
                <w:tab w:val="left" w:pos="1276"/>
              </w:tabs>
              <w:spacing w:after="0"/>
              <w:ind w:firstLine="0"/>
              <w:rPr>
                <w:lang w:val="uk-UA"/>
              </w:rPr>
            </w:pPr>
            <w:r w:rsidRPr="00925D84">
              <w:rPr>
                <w:lang w:val="uk-UA"/>
              </w:rPr>
              <w:t xml:space="preserve">Альтернатива </w:t>
            </w:r>
            <w:r w:rsidR="00925D84">
              <w:rPr>
                <w:lang w:val="uk-UA"/>
              </w:rPr>
              <w:t>2</w:t>
            </w:r>
          </w:p>
          <w:p w:rsidR="00C0390C" w:rsidRPr="00925D84" w:rsidRDefault="00C0390C" w:rsidP="00C27E4C">
            <w:pPr>
              <w:pStyle w:val="rvps21"/>
              <w:shd w:val="clear" w:color="auto" w:fill="FFFFFF" w:themeFill="background1"/>
              <w:tabs>
                <w:tab w:val="left" w:pos="1134"/>
                <w:tab w:val="left" w:pos="1276"/>
              </w:tabs>
              <w:spacing w:after="0"/>
              <w:ind w:firstLine="0"/>
              <w:rPr>
                <w:lang w:val="uk-UA"/>
              </w:rPr>
            </w:pPr>
          </w:p>
        </w:tc>
        <w:tc>
          <w:tcPr>
            <w:tcW w:w="1021" w:type="pct"/>
            <w:shd w:val="clear" w:color="auto" w:fill="FFFFFF" w:themeFill="background1"/>
            <w:tcMar>
              <w:top w:w="0" w:type="dxa"/>
              <w:left w:w="81" w:type="dxa"/>
              <w:bottom w:w="0" w:type="dxa"/>
              <w:right w:w="108" w:type="dxa"/>
            </w:tcMar>
            <w:hideMark/>
          </w:tcPr>
          <w:p w:rsidR="00C0390C" w:rsidRPr="00925D84" w:rsidRDefault="00C0390C" w:rsidP="00C27E4C">
            <w:pPr>
              <w:pStyle w:val="rvps21"/>
              <w:shd w:val="clear" w:color="auto" w:fill="FFFFFF" w:themeFill="background1"/>
              <w:tabs>
                <w:tab w:val="left" w:pos="1134"/>
                <w:tab w:val="left" w:pos="1276"/>
              </w:tabs>
              <w:spacing w:after="0"/>
              <w:ind w:left="113" w:firstLine="0"/>
              <w:jc w:val="center"/>
              <w:rPr>
                <w:lang w:val="uk-UA"/>
              </w:rPr>
            </w:pPr>
            <w:r w:rsidRPr="00925D84">
              <w:rPr>
                <w:lang w:val="uk-UA"/>
              </w:rPr>
              <w:t>4</w:t>
            </w:r>
          </w:p>
        </w:tc>
        <w:tc>
          <w:tcPr>
            <w:tcW w:w="2187" w:type="pct"/>
            <w:shd w:val="clear" w:color="auto" w:fill="FFFFFF" w:themeFill="background1"/>
            <w:tcMar>
              <w:top w:w="0" w:type="dxa"/>
              <w:left w:w="81" w:type="dxa"/>
              <w:bottom w:w="0" w:type="dxa"/>
              <w:right w:w="108" w:type="dxa"/>
            </w:tcMar>
            <w:hideMark/>
          </w:tcPr>
          <w:p w:rsidR="00C0390C" w:rsidRPr="0036155B" w:rsidRDefault="0036155B" w:rsidP="00C27E4C">
            <w:pPr>
              <w:pStyle w:val="rvps21"/>
              <w:shd w:val="clear" w:color="auto" w:fill="FFFFFF" w:themeFill="background1"/>
              <w:tabs>
                <w:tab w:val="left" w:pos="-9"/>
                <w:tab w:val="left" w:pos="1134"/>
                <w:tab w:val="left" w:pos="1276"/>
              </w:tabs>
              <w:spacing w:after="0"/>
              <w:ind w:firstLine="0"/>
              <w:rPr>
                <w:lang w:val="uk-UA"/>
              </w:rPr>
            </w:pPr>
            <w:r>
              <w:rPr>
                <w:lang w:val="uk-UA"/>
              </w:rPr>
              <w:t xml:space="preserve">Такий спосіб дозволить досягти тих цілей, які зазначені у розділі </w:t>
            </w:r>
            <w:r>
              <w:rPr>
                <w:lang w:val="en-US"/>
              </w:rPr>
              <w:t>II</w:t>
            </w:r>
            <w:r>
              <w:rPr>
                <w:lang w:val="uk-UA"/>
              </w:rPr>
              <w:t>.</w:t>
            </w:r>
          </w:p>
        </w:tc>
      </w:tr>
    </w:tbl>
    <w:p w:rsidR="00CB72D1" w:rsidRPr="00CB72D1" w:rsidRDefault="00C0390C" w:rsidP="00C0390C">
      <w:pPr>
        <w:pStyle w:val="rvps21"/>
        <w:shd w:val="clear" w:color="auto" w:fill="FFFFFF" w:themeFill="background1"/>
        <w:tabs>
          <w:tab w:val="left" w:pos="1134"/>
          <w:tab w:val="left" w:pos="1276"/>
        </w:tabs>
        <w:spacing w:after="0"/>
        <w:ind w:firstLine="0"/>
        <w:rPr>
          <w:lang w:val="uk-UA"/>
        </w:rPr>
      </w:pPr>
      <w:r w:rsidRPr="00CB72D1">
        <w:rPr>
          <w:lang w:val="uk-UA"/>
        </w:rPr>
        <w:lastRenderedPageBreak/>
        <w:t> </w:t>
      </w:r>
    </w:p>
    <w:tbl>
      <w:tblPr>
        <w:tblW w:w="9773" w:type="dxa"/>
        <w:shd w:val="clear" w:color="auto" w:fill="F9F9F9"/>
        <w:tblLayout w:type="fixed"/>
        <w:tblCellMar>
          <w:left w:w="0" w:type="dxa"/>
          <w:right w:w="0" w:type="dxa"/>
        </w:tblCellMar>
        <w:tblLook w:val="04A0" w:firstRow="1" w:lastRow="0" w:firstColumn="1" w:lastColumn="0" w:noHBand="0" w:noVBand="1"/>
      </w:tblPr>
      <w:tblGrid>
        <w:gridCol w:w="2350"/>
        <w:gridCol w:w="2267"/>
        <w:gridCol w:w="2267"/>
        <w:gridCol w:w="2889"/>
      </w:tblGrid>
      <w:tr w:rsidR="00C0390C" w:rsidRPr="00C0390C" w:rsidTr="00ED7791">
        <w:tc>
          <w:tcPr>
            <w:tcW w:w="1202"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0390C" w:rsidRPr="00925D84" w:rsidRDefault="00C0390C" w:rsidP="00C27E4C">
            <w:pPr>
              <w:pStyle w:val="rvps21"/>
              <w:shd w:val="clear" w:color="auto" w:fill="FFFFFF" w:themeFill="background1"/>
              <w:tabs>
                <w:tab w:val="left" w:pos="1134"/>
                <w:tab w:val="left" w:pos="1276"/>
              </w:tabs>
              <w:spacing w:after="0"/>
              <w:ind w:firstLine="0"/>
              <w:rPr>
                <w:lang w:val="uk-UA"/>
              </w:rPr>
            </w:pPr>
            <w:r w:rsidRPr="00925D84">
              <w:rPr>
                <w:lang w:val="uk-UA"/>
              </w:rPr>
              <w:t>Рейтинг результативності</w:t>
            </w:r>
          </w:p>
        </w:tc>
        <w:tc>
          <w:tcPr>
            <w:tcW w:w="1160"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0390C" w:rsidRPr="00925D84" w:rsidRDefault="00C0390C" w:rsidP="00C27E4C">
            <w:pPr>
              <w:pStyle w:val="rvps21"/>
              <w:shd w:val="clear" w:color="auto" w:fill="FFFFFF" w:themeFill="background1"/>
              <w:tabs>
                <w:tab w:val="left" w:pos="1134"/>
                <w:tab w:val="left" w:pos="1276"/>
              </w:tabs>
              <w:spacing w:after="0"/>
              <w:ind w:firstLine="0"/>
              <w:rPr>
                <w:lang w:val="uk-UA"/>
              </w:rPr>
            </w:pPr>
            <w:r w:rsidRPr="00925D84">
              <w:rPr>
                <w:lang w:val="uk-UA"/>
              </w:rPr>
              <w:t>Вигоди (підсумок)</w:t>
            </w:r>
          </w:p>
        </w:tc>
        <w:tc>
          <w:tcPr>
            <w:tcW w:w="1160"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0390C" w:rsidRPr="00925D84" w:rsidRDefault="00C0390C" w:rsidP="00C27E4C">
            <w:pPr>
              <w:pStyle w:val="rvps21"/>
              <w:shd w:val="clear" w:color="auto" w:fill="FFFFFF" w:themeFill="background1"/>
              <w:tabs>
                <w:tab w:val="left" w:pos="1134"/>
                <w:tab w:val="left" w:pos="1276"/>
              </w:tabs>
              <w:spacing w:after="0"/>
              <w:ind w:firstLine="0"/>
              <w:rPr>
                <w:lang w:val="uk-UA"/>
              </w:rPr>
            </w:pPr>
            <w:r w:rsidRPr="00925D84">
              <w:rPr>
                <w:lang w:val="uk-UA"/>
              </w:rPr>
              <w:t>Витрати (підсумок)</w:t>
            </w:r>
          </w:p>
        </w:tc>
        <w:tc>
          <w:tcPr>
            <w:tcW w:w="1478"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0390C" w:rsidRPr="00925D84" w:rsidRDefault="003D039D" w:rsidP="00C27E4C">
            <w:pPr>
              <w:pStyle w:val="rvps21"/>
              <w:shd w:val="clear" w:color="auto" w:fill="FFFFFF" w:themeFill="background1"/>
              <w:tabs>
                <w:tab w:val="left" w:pos="1134"/>
                <w:tab w:val="left" w:pos="1276"/>
              </w:tabs>
              <w:spacing w:after="0"/>
              <w:ind w:left="-80" w:firstLine="0"/>
              <w:rPr>
                <w:lang w:val="uk-UA"/>
              </w:rPr>
            </w:pPr>
            <w:r w:rsidRPr="00925D84">
              <w:rPr>
                <w:lang w:val="uk-UA"/>
              </w:rPr>
              <w:t>Обґрунтування</w:t>
            </w:r>
            <w:r w:rsidR="00C0390C" w:rsidRPr="00925D84">
              <w:rPr>
                <w:lang w:val="uk-UA"/>
              </w:rPr>
              <w:t xml:space="preserve"> відповідного місця альтернативи у рейтингу</w:t>
            </w:r>
          </w:p>
        </w:tc>
      </w:tr>
      <w:tr w:rsidR="00063840" w:rsidRPr="00C0390C" w:rsidTr="00ED7791">
        <w:tc>
          <w:tcPr>
            <w:tcW w:w="1202"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tcPr>
          <w:p w:rsidR="00063840" w:rsidRPr="00925D84" w:rsidRDefault="00063840" w:rsidP="00DB16D7">
            <w:pPr>
              <w:pStyle w:val="rvps21"/>
              <w:shd w:val="clear" w:color="auto" w:fill="FFFFFF" w:themeFill="background1"/>
              <w:tabs>
                <w:tab w:val="left" w:pos="1134"/>
                <w:tab w:val="left" w:pos="1276"/>
              </w:tabs>
              <w:spacing w:after="0"/>
              <w:ind w:firstLine="0"/>
              <w:rPr>
                <w:lang w:val="uk-UA"/>
              </w:rPr>
            </w:pPr>
            <w:r w:rsidRPr="00925D84">
              <w:rPr>
                <w:lang w:val="uk-UA"/>
              </w:rPr>
              <w:t>Альтернатива 1</w:t>
            </w:r>
          </w:p>
          <w:p w:rsidR="00063840" w:rsidRPr="00925D84" w:rsidRDefault="00063840" w:rsidP="00DB16D7">
            <w:pPr>
              <w:pStyle w:val="rvps21"/>
              <w:shd w:val="clear" w:color="auto" w:fill="FFFFFF" w:themeFill="background1"/>
              <w:tabs>
                <w:tab w:val="left" w:pos="1134"/>
                <w:tab w:val="left" w:pos="1276"/>
              </w:tabs>
              <w:spacing w:after="0"/>
              <w:ind w:firstLine="0"/>
              <w:rPr>
                <w:lang w:val="uk-UA"/>
              </w:rPr>
            </w:pPr>
          </w:p>
        </w:tc>
        <w:tc>
          <w:tcPr>
            <w:tcW w:w="1160"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tcPr>
          <w:p w:rsidR="00063840" w:rsidRPr="00925D84" w:rsidRDefault="00063840" w:rsidP="00063840">
            <w:pPr>
              <w:pStyle w:val="rvps21"/>
              <w:shd w:val="clear" w:color="auto" w:fill="FFFFFF" w:themeFill="background1"/>
              <w:tabs>
                <w:tab w:val="left" w:pos="1134"/>
                <w:tab w:val="left" w:pos="1276"/>
              </w:tabs>
              <w:spacing w:after="0"/>
              <w:ind w:firstLine="0"/>
              <w:jc w:val="left"/>
              <w:rPr>
                <w:lang w:val="uk-UA"/>
              </w:rPr>
            </w:pPr>
            <w:r w:rsidRPr="00925D84">
              <w:rPr>
                <w:lang w:val="uk-UA"/>
              </w:rPr>
              <w:t xml:space="preserve">Вигоди цього способу відсутні, адже даний механізм </w:t>
            </w:r>
            <w:r>
              <w:rPr>
                <w:lang w:val="uk-UA"/>
              </w:rPr>
              <w:t>не відповідає положенням Законів України «</w:t>
            </w:r>
            <w:r w:rsidRPr="00925D84">
              <w:rPr>
                <w:lang w:val="uk-UA"/>
              </w:rPr>
              <w:t>Пр</w:t>
            </w:r>
            <w:r>
              <w:rPr>
                <w:lang w:val="uk-UA"/>
              </w:rPr>
              <w:t>о насіння і садивний матеріал», «Про охорону прав на сорти рослин»</w:t>
            </w:r>
          </w:p>
        </w:tc>
        <w:tc>
          <w:tcPr>
            <w:tcW w:w="1160"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tcPr>
          <w:p w:rsidR="00063840" w:rsidRPr="00925D84" w:rsidRDefault="00063840" w:rsidP="00063840">
            <w:pPr>
              <w:pStyle w:val="rvps21"/>
              <w:shd w:val="clear" w:color="auto" w:fill="FFFFFF" w:themeFill="background1"/>
              <w:tabs>
                <w:tab w:val="left" w:pos="1134"/>
                <w:tab w:val="left" w:pos="1276"/>
              </w:tabs>
              <w:spacing w:after="0"/>
              <w:ind w:firstLine="0"/>
              <w:jc w:val="left"/>
              <w:rPr>
                <w:lang w:val="uk-UA"/>
              </w:rPr>
            </w:pPr>
            <w:r w:rsidRPr="00925D84">
              <w:rPr>
                <w:lang w:val="uk-UA"/>
              </w:rPr>
              <w:t>У громадян витрати відсутні. У суб’єктів господарювання теж відсутні</w:t>
            </w:r>
            <w:r>
              <w:rPr>
                <w:lang w:val="uk-UA"/>
              </w:rPr>
              <w:t xml:space="preserve">. У держави витрати відсутні. </w:t>
            </w:r>
          </w:p>
        </w:tc>
        <w:tc>
          <w:tcPr>
            <w:tcW w:w="1478"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tcPr>
          <w:p w:rsidR="00063840" w:rsidRPr="00796737" w:rsidRDefault="00063840" w:rsidP="00063840">
            <w:pPr>
              <w:pStyle w:val="rvps21"/>
              <w:shd w:val="clear" w:color="auto" w:fill="FFFFFF" w:themeFill="background1"/>
              <w:tabs>
                <w:tab w:val="left" w:pos="1134"/>
                <w:tab w:val="left" w:pos="1276"/>
              </w:tabs>
              <w:spacing w:after="0"/>
              <w:ind w:firstLine="0"/>
              <w:jc w:val="left"/>
              <w:rPr>
                <w:lang w:val="uk-UA"/>
              </w:rPr>
            </w:pPr>
            <w:r w:rsidRPr="00925D84">
              <w:rPr>
                <w:lang w:val="uk-UA"/>
              </w:rPr>
              <w:t>Залишення ситуації, яка існує</w:t>
            </w:r>
            <w:r>
              <w:rPr>
                <w:lang w:val="uk-UA"/>
              </w:rPr>
              <w:t xml:space="preserve"> на сьогодні є неможливою. </w:t>
            </w:r>
            <w:r>
              <w:t>оскільки не дає</w:t>
            </w:r>
            <w:r w:rsidR="009F28D0">
              <w:t xml:space="preserve"> </w:t>
            </w:r>
            <w:r>
              <w:t>змоги</w:t>
            </w:r>
            <w:r w:rsidR="009F28D0">
              <w:t xml:space="preserve"> </w:t>
            </w:r>
            <w:r>
              <w:t>досягнути</w:t>
            </w:r>
            <w:r w:rsidR="009F28D0">
              <w:t xml:space="preserve"> </w:t>
            </w:r>
            <w:r>
              <w:t>поставлених</w:t>
            </w:r>
            <w:r w:rsidR="009F28D0">
              <w:t xml:space="preserve"> </w:t>
            </w:r>
            <w:r>
              <w:t>цілей</w:t>
            </w:r>
            <w:r w:rsidR="009F28D0">
              <w:t xml:space="preserve"> </w:t>
            </w:r>
            <w:r>
              <w:t>державного</w:t>
            </w:r>
            <w:r w:rsidR="009F28D0">
              <w:rPr>
                <w:lang w:val="uk-UA"/>
              </w:rPr>
              <w:t xml:space="preserve"> </w:t>
            </w:r>
            <w:r>
              <w:rPr>
                <w:lang w:val="uk-UA"/>
              </w:rPr>
              <w:t>контролю</w:t>
            </w:r>
            <w:r>
              <w:t xml:space="preserve"> та не відповідатиме</w:t>
            </w:r>
            <w:r w:rsidR="009F28D0">
              <w:t xml:space="preserve"> </w:t>
            </w:r>
            <w:r>
              <w:t>вимогам</w:t>
            </w:r>
            <w:r w:rsidR="00225446">
              <w:t xml:space="preserve"> </w:t>
            </w:r>
            <w:r>
              <w:t>діючого</w:t>
            </w:r>
            <w:r>
              <w:rPr>
                <w:lang w:val="uk-UA"/>
              </w:rPr>
              <w:t xml:space="preserve"> законодавства</w:t>
            </w:r>
          </w:p>
        </w:tc>
      </w:tr>
      <w:tr w:rsidR="00C0390C" w:rsidRPr="00063840" w:rsidTr="00ED7791">
        <w:trPr>
          <w:trHeight w:val="1298"/>
        </w:trPr>
        <w:tc>
          <w:tcPr>
            <w:tcW w:w="1202"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063840" w:rsidRPr="00063840" w:rsidRDefault="00063840" w:rsidP="00C27E4C">
            <w:pPr>
              <w:pStyle w:val="rvps21"/>
              <w:shd w:val="clear" w:color="auto" w:fill="FFFFFF" w:themeFill="background1"/>
              <w:tabs>
                <w:tab w:val="left" w:pos="1134"/>
                <w:tab w:val="left" w:pos="1276"/>
              </w:tabs>
              <w:spacing w:after="0"/>
              <w:ind w:firstLine="0"/>
              <w:rPr>
                <w:lang w:val="uk-UA"/>
              </w:rPr>
            </w:pPr>
          </w:p>
          <w:p w:rsidR="00C0390C" w:rsidRPr="00063840" w:rsidRDefault="00925D84" w:rsidP="00C27E4C">
            <w:pPr>
              <w:pStyle w:val="rvps21"/>
              <w:shd w:val="clear" w:color="auto" w:fill="FFFFFF" w:themeFill="background1"/>
              <w:tabs>
                <w:tab w:val="left" w:pos="1134"/>
                <w:tab w:val="left" w:pos="1276"/>
              </w:tabs>
              <w:spacing w:after="0"/>
              <w:ind w:firstLine="0"/>
              <w:rPr>
                <w:lang w:val="uk-UA"/>
              </w:rPr>
            </w:pPr>
            <w:r w:rsidRPr="00063840">
              <w:rPr>
                <w:lang w:val="uk-UA"/>
              </w:rPr>
              <w:t>Альтернатива 2</w:t>
            </w:r>
          </w:p>
          <w:p w:rsidR="00C0390C" w:rsidRPr="00063840" w:rsidRDefault="00C0390C" w:rsidP="00C27E4C">
            <w:pPr>
              <w:pStyle w:val="rvps21"/>
              <w:shd w:val="clear" w:color="auto" w:fill="FFFFFF" w:themeFill="background1"/>
              <w:tabs>
                <w:tab w:val="left" w:pos="1134"/>
                <w:tab w:val="left" w:pos="1276"/>
              </w:tabs>
              <w:spacing w:after="0"/>
              <w:ind w:firstLine="0"/>
              <w:rPr>
                <w:lang w:val="uk-UA"/>
              </w:rPr>
            </w:pPr>
          </w:p>
        </w:tc>
        <w:tc>
          <w:tcPr>
            <w:tcW w:w="1160"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063840" w:rsidRPr="00063840" w:rsidRDefault="00063840" w:rsidP="00063840">
            <w:pPr>
              <w:pStyle w:val="rvps21"/>
              <w:shd w:val="clear" w:color="auto" w:fill="FFFFFF" w:themeFill="background1"/>
              <w:tabs>
                <w:tab w:val="left" w:pos="1134"/>
                <w:tab w:val="left" w:pos="1276"/>
              </w:tabs>
              <w:spacing w:after="0"/>
              <w:ind w:firstLine="0"/>
              <w:jc w:val="left"/>
              <w:rPr>
                <w:lang w:val="uk-UA"/>
              </w:rPr>
            </w:pPr>
          </w:p>
          <w:p w:rsidR="00C0390C" w:rsidRPr="00063840" w:rsidRDefault="00796737" w:rsidP="00063840">
            <w:pPr>
              <w:pStyle w:val="rvps21"/>
              <w:shd w:val="clear" w:color="auto" w:fill="FFFFFF" w:themeFill="background1"/>
              <w:tabs>
                <w:tab w:val="left" w:pos="1134"/>
                <w:tab w:val="left" w:pos="1276"/>
              </w:tabs>
              <w:spacing w:after="0"/>
              <w:ind w:firstLine="0"/>
              <w:jc w:val="left"/>
              <w:rPr>
                <w:lang w:val="uk-UA"/>
              </w:rPr>
            </w:pPr>
            <w:r w:rsidRPr="00063840">
              <w:t>Забезпечить</w:t>
            </w:r>
            <w:r w:rsidR="00225446">
              <w:t xml:space="preserve"> </w:t>
            </w:r>
            <w:r w:rsidRPr="00063840">
              <w:t>виконання</w:t>
            </w:r>
            <w:r w:rsidR="00225446">
              <w:t xml:space="preserve"> </w:t>
            </w:r>
            <w:r w:rsidRPr="00063840">
              <w:t>вимог</w:t>
            </w:r>
            <w:r w:rsidR="00225446">
              <w:t xml:space="preserve"> </w:t>
            </w:r>
            <w:r w:rsidRPr="00063840">
              <w:rPr>
                <w:lang w:eastAsia="uk-UA"/>
              </w:rPr>
              <w:t>Закон</w:t>
            </w:r>
            <w:r w:rsidRPr="00063840">
              <w:rPr>
                <w:lang w:val="uk-UA" w:eastAsia="uk-UA"/>
              </w:rPr>
              <w:t>ів</w:t>
            </w:r>
            <w:r w:rsidRPr="00063840">
              <w:rPr>
                <w:lang w:eastAsia="uk-UA"/>
              </w:rPr>
              <w:t xml:space="preserve"> України «Про насіння і садивний</w:t>
            </w:r>
            <w:r w:rsidR="00225446">
              <w:rPr>
                <w:lang w:eastAsia="uk-UA"/>
              </w:rPr>
              <w:t xml:space="preserve"> </w:t>
            </w:r>
            <w:r w:rsidRPr="00063840">
              <w:rPr>
                <w:lang w:eastAsia="uk-UA"/>
              </w:rPr>
              <w:t>матеріал»</w:t>
            </w:r>
            <w:r w:rsidRPr="00063840">
              <w:rPr>
                <w:lang w:val="uk-UA" w:eastAsia="uk-UA"/>
              </w:rPr>
              <w:t>, «Про охорону прав на сорти рослин».</w:t>
            </w:r>
          </w:p>
        </w:tc>
        <w:tc>
          <w:tcPr>
            <w:tcW w:w="1160"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0390C" w:rsidRPr="004C3726" w:rsidRDefault="00097909" w:rsidP="0010108B">
            <w:pPr>
              <w:pStyle w:val="rvps21"/>
              <w:shd w:val="clear" w:color="auto" w:fill="FFFFFF" w:themeFill="background1"/>
              <w:tabs>
                <w:tab w:val="left" w:pos="1134"/>
                <w:tab w:val="left" w:pos="1276"/>
              </w:tabs>
              <w:spacing w:after="0"/>
              <w:ind w:left="61" w:firstLine="0"/>
              <w:jc w:val="left"/>
              <w:rPr>
                <w:lang w:val="uk-UA"/>
              </w:rPr>
            </w:pPr>
            <w:r w:rsidRPr="004C3726">
              <w:rPr>
                <w:lang w:val="uk-UA"/>
              </w:rPr>
              <w:t xml:space="preserve">У громадян, витрати, </w:t>
            </w:r>
            <w:r w:rsidR="000C3551" w:rsidRPr="004C3726">
              <w:rPr>
                <w:lang w:val="uk-UA"/>
              </w:rPr>
              <w:t>пов’язані</w:t>
            </w:r>
            <w:r w:rsidRPr="004C3726">
              <w:rPr>
                <w:lang w:val="uk-UA"/>
              </w:rPr>
              <w:t xml:space="preserve"> із запровадженням наведеної постанови відсутні.</w:t>
            </w:r>
          </w:p>
          <w:p w:rsidR="00F6521B" w:rsidRPr="0010108B" w:rsidRDefault="00097909" w:rsidP="0010108B">
            <w:pPr>
              <w:spacing w:line="240" w:lineRule="auto"/>
              <w:rPr>
                <w:rFonts w:ascii="Times New Roman" w:hAnsi="Times New Roman"/>
                <w:color w:val="000000" w:themeColor="text1"/>
                <w:sz w:val="24"/>
                <w:szCs w:val="24"/>
              </w:rPr>
            </w:pPr>
            <w:r w:rsidRPr="0010108B">
              <w:rPr>
                <w:rFonts w:ascii="Times New Roman" w:hAnsi="Times New Roman"/>
                <w:sz w:val="24"/>
                <w:szCs w:val="24"/>
              </w:rPr>
              <w:t xml:space="preserve">У </w:t>
            </w:r>
            <w:r w:rsidR="000C3551" w:rsidRPr="0010108B">
              <w:rPr>
                <w:rFonts w:ascii="Times New Roman" w:hAnsi="Times New Roman"/>
                <w:sz w:val="24"/>
                <w:szCs w:val="24"/>
              </w:rPr>
              <w:t>суб’єктів</w:t>
            </w:r>
            <w:r w:rsidRPr="0010108B">
              <w:rPr>
                <w:rFonts w:ascii="Times New Roman" w:hAnsi="Times New Roman"/>
                <w:sz w:val="24"/>
                <w:szCs w:val="24"/>
              </w:rPr>
              <w:t xml:space="preserve"> господарювання</w:t>
            </w:r>
            <w:r w:rsidR="007457AB" w:rsidRPr="0010108B">
              <w:rPr>
                <w:rFonts w:ascii="Times New Roman" w:hAnsi="Times New Roman"/>
                <w:sz w:val="24"/>
                <w:szCs w:val="24"/>
              </w:rPr>
              <w:t xml:space="preserve"> витрати, </w:t>
            </w:r>
            <w:r w:rsidR="000C3551" w:rsidRPr="0010108B">
              <w:rPr>
                <w:rFonts w:ascii="Times New Roman" w:hAnsi="Times New Roman"/>
                <w:sz w:val="24"/>
                <w:szCs w:val="24"/>
              </w:rPr>
              <w:t>пов’язані</w:t>
            </w:r>
            <w:r w:rsidR="007457AB" w:rsidRPr="0010108B">
              <w:rPr>
                <w:rFonts w:ascii="Times New Roman" w:hAnsi="Times New Roman"/>
                <w:sz w:val="24"/>
                <w:szCs w:val="24"/>
              </w:rPr>
              <w:t xml:space="preserve"> із запровадженням наведеної постанови</w:t>
            </w:r>
            <w:r w:rsidR="00AB1E92" w:rsidRPr="0010108B">
              <w:rPr>
                <w:rFonts w:ascii="Times New Roman" w:hAnsi="Times New Roman"/>
                <w:sz w:val="24"/>
                <w:szCs w:val="24"/>
              </w:rPr>
              <w:t xml:space="preserve"> становлять </w:t>
            </w:r>
            <w:r w:rsidR="00F6521B" w:rsidRPr="0010108B">
              <w:rPr>
                <w:rFonts w:ascii="Times New Roman" w:hAnsi="Times New Roman"/>
                <w:sz w:val="24"/>
                <w:szCs w:val="24"/>
              </w:rPr>
              <w:t xml:space="preserve"> </w:t>
            </w:r>
            <w:r w:rsidR="00F6521B" w:rsidRPr="0010108B">
              <w:rPr>
                <w:rFonts w:ascii="Times New Roman" w:hAnsi="Times New Roman"/>
                <w:color w:val="000000" w:themeColor="text1"/>
                <w:sz w:val="24"/>
                <w:szCs w:val="24"/>
              </w:rPr>
              <w:t>за рік</w:t>
            </w:r>
            <w:r w:rsidR="00ED7791" w:rsidRPr="0010108B">
              <w:rPr>
                <w:rFonts w:ascii="Times New Roman" w:hAnsi="Times New Roman"/>
                <w:color w:val="000000" w:themeColor="text1"/>
                <w:sz w:val="24"/>
                <w:szCs w:val="24"/>
              </w:rPr>
              <w:t xml:space="preserve"> - </w:t>
            </w:r>
            <w:r w:rsidR="00F6521B" w:rsidRPr="0010108B">
              <w:rPr>
                <w:rFonts w:ascii="Times New Roman" w:hAnsi="Times New Roman"/>
                <w:color w:val="000000" w:themeColor="text1"/>
                <w:sz w:val="24"/>
                <w:szCs w:val="24"/>
              </w:rPr>
              <w:t xml:space="preserve"> 4702371 грн</w:t>
            </w:r>
            <w:r w:rsidR="00ED7791" w:rsidRPr="0010108B">
              <w:rPr>
                <w:rFonts w:ascii="Times New Roman" w:hAnsi="Times New Roman"/>
                <w:color w:val="000000" w:themeColor="text1"/>
                <w:sz w:val="24"/>
                <w:szCs w:val="24"/>
              </w:rPr>
              <w:t>.,</w:t>
            </w:r>
          </w:p>
          <w:p w:rsidR="00F6521B" w:rsidRPr="0010108B" w:rsidRDefault="00F6521B" w:rsidP="0010108B">
            <w:pPr>
              <w:spacing w:line="240" w:lineRule="auto"/>
              <w:rPr>
                <w:rFonts w:ascii="Times New Roman" w:eastAsia="Times New Roman" w:hAnsi="Times New Roman"/>
                <w:color w:val="000000" w:themeColor="text1"/>
                <w:sz w:val="24"/>
                <w:szCs w:val="24"/>
              </w:rPr>
            </w:pPr>
            <w:r w:rsidRPr="0010108B">
              <w:rPr>
                <w:rFonts w:ascii="Times New Roman" w:hAnsi="Times New Roman"/>
                <w:color w:val="000000" w:themeColor="text1"/>
                <w:sz w:val="24"/>
                <w:szCs w:val="24"/>
              </w:rPr>
              <w:t>за п’ять років – 173511855 грн</w:t>
            </w:r>
          </w:p>
          <w:p w:rsidR="004C3726" w:rsidRPr="0010108B" w:rsidRDefault="00097909" w:rsidP="0010108B">
            <w:pPr>
              <w:spacing w:line="240" w:lineRule="auto"/>
              <w:rPr>
                <w:rFonts w:ascii="Times New Roman" w:hAnsi="Times New Roman"/>
                <w:color w:val="000000" w:themeColor="text1"/>
                <w:sz w:val="24"/>
                <w:szCs w:val="24"/>
              </w:rPr>
            </w:pPr>
            <w:r w:rsidRPr="0010108B">
              <w:rPr>
                <w:rFonts w:ascii="Times New Roman" w:hAnsi="Times New Roman"/>
                <w:sz w:val="24"/>
                <w:szCs w:val="24"/>
              </w:rPr>
              <w:t xml:space="preserve">У держави, витрати, </w:t>
            </w:r>
            <w:r w:rsidR="000C3551" w:rsidRPr="0010108B">
              <w:rPr>
                <w:rFonts w:ascii="Times New Roman" w:hAnsi="Times New Roman"/>
                <w:sz w:val="24"/>
                <w:szCs w:val="24"/>
              </w:rPr>
              <w:t>пов’язані</w:t>
            </w:r>
            <w:r w:rsidRPr="0010108B">
              <w:rPr>
                <w:rFonts w:ascii="Times New Roman" w:hAnsi="Times New Roman"/>
                <w:sz w:val="24"/>
                <w:szCs w:val="24"/>
              </w:rPr>
              <w:t xml:space="preserve"> із запровадженням наведеної постанови </w:t>
            </w:r>
            <w:r w:rsidR="004C3726" w:rsidRPr="0010108B">
              <w:rPr>
                <w:rFonts w:ascii="Times New Roman" w:hAnsi="Times New Roman"/>
                <w:sz w:val="24"/>
                <w:szCs w:val="24"/>
              </w:rPr>
              <w:t xml:space="preserve">становитимуть </w:t>
            </w:r>
            <w:r w:rsidR="0010108B" w:rsidRPr="0010108B">
              <w:rPr>
                <w:rFonts w:ascii="Times New Roman" w:hAnsi="Times New Roman"/>
                <w:sz w:val="24"/>
                <w:szCs w:val="24"/>
              </w:rPr>
              <w:t xml:space="preserve">за рік </w:t>
            </w:r>
            <w:r w:rsidR="0010108B">
              <w:rPr>
                <w:rFonts w:ascii="Times New Roman" w:hAnsi="Times New Roman"/>
                <w:sz w:val="24"/>
                <w:szCs w:val="24"/>
              </w:rPr>
              <w:t xml:space="preserve">- </w:t>
            </w:r>
            <w:r w:rsidR="00ED7791" w:rsidRPr="0010108B">
              <w:rPr>
                <w:rFonts w:ascii="Times New Roman" w:hAnsi="Times New Roman"/>
                <w:color w:val="000000" w:themeColor="text1"/>
                <w:sz w:val="24"/>
                <w:szCs w:val="24"/>
              </w:rPr>
              <w:t>258288,5 грн.,</w:t>
            </w:r>
          </w:p>
          <w:p w:rsidR="004C3726" w:rsidRPr="0010108B" w:rsidRDefault="0010108B" w:rsidP="0010108B">
            <w:pPr>
              <w:spacing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з</w:t>
            </w:r>
            <w:r w:rsidR="004C3726" w:rsidRPr="0010108B">
              <w:rPr>
                <w:rFonts w:ascii="Times New Roman" w:hAnsi="Times New Roman"/>
                <w:color w:val="000000" w:themeColor="text1"/>
                <w:sz w:val="24"/>
                <w:szCs w:val="24"/>
              </w:rPr>
              <w:t xml:space="preserve">а </w:t>
            </w:r>
            <w:r w:rsidR="003A5D53" w:rsidRPr="0010108B">
              <w:rPr>
                <w:rFonts w:ascii="Times New Roman" w:hAnsi="Times New Roman"/>
                <w:color w:val="000000" w:themeColor="text1"/>
                <w:sz w:val="24"/>
                <w:szCs w:val="24"/>
              </w:rPr>
              <w:t>п’ять</w:t>
            </w:r>
            <w:r w:rsidR="00ED7791" w:rsidRPr="0010108B">
              <w:rPr>
                <w:rFonts w:ascii="Times New Roman" w:hAnsi="Times New Roman"/>
                <w:color w:val="000000" w:themeColor="text1"/>
                <w:sz w:val="24"/>
                <w:szCs w:val="24"/>
              </w:rPr>
              <w:t xml:space="preserve"> років – 1291442,5 грн.</w:t>
            </w:r>
          </w:p>
          <w:p w:rsidR="00097909" w:rsidRPr="00063840" w:rsidRDefault="00097909" w:rsidP="004C3726">
            <w:pPr>
              <w:pStyle w:val="rvps21"/>
              <w:shd w:val="clear" w:color="auto" w:fill="FFFFFF" w:themeFill="background1"/>
              <w:tabs>
                <w:tab w:val="left" w:pos="1134"/>
                <w:tab w:val="left" w:pos="1276"/>
              </w:tabs>
              <w:spacing w:after="0"/>
              <w:ind w:left="61" w:firstLine="0"/>
              <w:jc w:val="left"/>
              <w:rPr>
                <w:lang w:val="uk-UA"/>
              </w:rPr>
            </w:pPr>
          </w:p>
        </w:tc>
        <w:tc>
          <w:tcPr>
            <w:tcW w:w="1478"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0390C" w:rsidRPr="00063840" w:rsidRDefault="00C0390C" w:rsidP="000C3551">
            <w:pPr>
              <w:pStyle w:val="rvps21"/>
              <w:shd w:val="clear" w:color="auto" w:fill="FFFFFF" w:themeFill="background1"/>
              <w:tabs>
                <w:tab w:val="left" w:pos="1134"/>
                <w:tab w:val="left" w:pos="1276"/>
              </w:tabs>
              <w:spacing w:after="0"/>
              <w:ind w:firstLine="0"/>
              <w:jc w:val="left"/>
              <w:rPr>
                <w:lang w:val="uk-UA"/>
              </w:rPr>
            </w:pPr>
            <w:r w:rsidRPr="00063840">
              <w:rPr>
                <w:lang w:val="uk-UA"/>
              </w:rPr>
              <w:t>Даний спосіб п</w:t>
            </w:r>
            <w:r w:rsidR="007457AB" w:rsidRPr="00063840">
              <w:rPr>
                <w:lang w:val="uk-UA"/>
              </w:rPr>
              <w:t xml:space="preserve">овністю відповідає нормам Законів України </w:t>
            </w:r>
            <w:r w:rsidR="007457AB" w:rsidRPr="00063840">
              <w:rPr>
                <w:lang w:val="uk-UA" w:eastAsia="uk-UA"/>
              </w:rPr>
              <w:t>«Про насіння і садивний матеріал», «Про охорону прав на сорти рослин»</w:t>
            </w:r>
            <w:r w:rsidR="00ED7791">
              <w:rPr>
                <w:lang w:val="uk-UA" w:eastAsia="uk-UA"/>
              </w:rPr>
              <w:t xml:space="preserve"> та сприятиме встановленню</w:t>
            </w:r>
            <w:r w:rsidR="00FA7F03" w:rsidRPr="00063840">
              <w:rPr>
                <w:lang w:val="uk-UA" w:eastAsia="uk-UA"/>
              </w:rPr>
              <w:t xml:space="preserve"> чіткого П</w:t>
            </w:r>
            <w:r w:rsidR="00FA7F03" w:rsidRPr="00063840">
              <w:rPr>
                <w:lang w:val="uk-UA"/>
              </w:rPr>
              <w:t>орядку проведення перевірки сертифікатів та підтверджень при імпорті та/або експорті насіння та садивного матеріалу державним фітосанітарним інспектором</w:t>
            </w:r>
          </w:p>
        </w:tc>
      </w:tr>
    </w:tbl>
    <w:p w:rsidR="006C4FCD" w:rsidRDefault="006C4FCD" w:rsidP="006C4FCD">
      <w:pPr>
        <w:pStyle w:val="rvps21"/>
        <w:shd w:val="clear" w:color="auto" w:fill="FFFFFF"/>
        <w:tabs>
          <w:tab w:val="left" w:pos="1134"/>
          <w:tab w:val="left" w:pos="1276"/>
        </w:tabs>
        <w:spacing w:after="0"/>
        <w:rPr>
          <w:color w:val="000000"/>
          <w:lang w:val="uk-UA"/>
        </w:rPr>
      </w:pPr>
    </w:p>
    <w:p w:rsidR="00873D92" w:rsidRDefault="00873D92" w:rsidP="006C4FCD">
      <w:pPr>
        <w:pStyle w:val="rvps21"/>
        <w:shd w:val="clear" w:color="auto" w:fill="FFFFFF"/>
        <w:tabs>
          <w:tab w:val="left" w:pos="1134"/>
          <w:tab w:val="left" w:pos="1276"/>
        </w:tabs>
        <w:spacing w:after="0"/>
        <w:rPr>
          <w:color w:val="000000"/>
          <w:lang w:val="uk-UA"/>
        </w:rPr>
      </w:pPr>
    </w:p>
    <w:p w:rsidR="00873D92" w:rsidRPr="004A07AB" w:rsidRDefault="00873D92" w:rsidP="006C4FCD">
      <w:pPr>
        <w:pStyle w:val="rvps21"/>
        <w:shd w:val="clear" w:color="auto" w:fill="FFFFFF"/>
        <w:tabs>
          <w:tab w:val="left" w:pos="1134"/>
          <w:tab w:val="left" w:pos="1276"/>
        </w:tabs>
        <w:spacing w:after="0"/>
        <w:rPr>
          <w:color w:val="000000"/>
          <w:lang w:val="uk-UA"/>
        </w:rPr>
      </w:pPr>
    </w:p>
    <w:tbl>
      <w:tblPr>
        <w:tblW w:w="9773" w:type="dxa"/>
        <w:shd w:val="clear" w:color="auto" w:fill="F9F9F9"/>
        <w:tblCellMar>
          <w:left w:w="0" w:type="dxa"/>
          <w:right w:w="0" w:type="dxa"/>
        </w:tblCellMar>
        <w:tblLook w:val="04A0" w:firstRow="1" w:lastRow="0" w:firstColumn="1" w:lastColumn="0" w:noHBand="0" w:noVBand="1"/>
      </w:tblPr>
      <w:tblGrid>
        <w:gridCol w:w="2064"/>
        <w:gridCol w:w="4820"/>
        <w:gridCol w:w="2889"/>
      </w:tblGrid>
      <w:tr w:rsidR="006C4FCD" w:rsidRPr="00F60637" w:rsidTr="00063840">
        <w:tc>
          <w:tcPr>
            <w:tcW w:w="1056" w:type="pct"/>
            <w:tcBorders>
              <w:top w:val="single" w:sz="6" w:space="0" w:color="auto"/>
              <w:left w:val="single" w:sz="6" w:space="0" w:color="auto"/>
              <w:bottom w:val="single" w:sz="6" w:space="0" w:color="auto"/>
              <w:right w:val="single" w:sz="6" w:space="0" w:color="auto"/>
            </w:tcBorders>
            <w:shd w:val="clear" w:color="auto" w:fill="FFFFFF"/>
            <w:tcMar>
              <w:top w:w="0" w:type="dxa"/>
              <w:left w:w="81" w:type="dxa"/>
              <w:bottom w:w="0" w:type="dxa"/>
              <w:right w:w="108" w:type="dxa"/>
            </w:tcMar>
            <w:hideMark/>
          </w:tcPr>
          <w:p w:rsidR="006C4FCD" w:rsidRPr="00F60637" w:rsidRDefault="006C4FCD" w:rsidP="00DB16D7">
            <w:pPr>
              <w:pStyle w:val="rvps21"/>
              <w:shd w:val="clear" w:color="auto" w:fill="FFFFFF"/>
              <w:tabs>
                <w:tab w:val="left" w:pos="1134"/>
                <w:tab w:val="left" w:pos="1276"/>
              </w:tabs>
              <w:spacing w:after="0"/>
              <w:ind w:firstLine="0"/>
              <w:rPr>
                <w:color w:val="000000"/>
                <w:lang w:val="uk-UA"/>
              </w:rPr>
            </w:pPr>
            <w:r w:rsidRPr="00F60637">
              <w:rPr>
                <w:color w:val="000000"/>
                <w:lang w:val="uk-UA"/>
              </w:rPr>
              <w:t>Рейтинг</w:t>
            </w:r>
          </w:p>
        </w:tc>
        <w:tc>
          <w:tcPr>
            <w:tcW w:w="2466" w:type="pct"/>
            <w:tcBorders>
              <w:top w:val="single" w:sz="6"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6C4FCD" w:rsidRPr="00F60637" w:rsidRDefault="006C4FCD" w:rsidP="00DB16D7">
            <w:pPr>
              <w:pStyle w:val="rvps21"/>
              <w:shd w:val="clear" w:color="auto" w:fill="FFFFFF"/>
              <w:tabs>
                <w:tab w:val="left" w:pos="1134"/>
                <w:tab w:val="left" w:pos="1276"/>
              </w:tabs>
              <w:spacing w:after="0"/>
              <w:ind w:firstLine="0"/>
              <w:rPr>
                <w:color w:val="000000"/>
                <w:lang w:val="uk-UA"/>
              </w:rPr>
            </w:pPr>
            <w:r w:rsidRPr="00F60637">
              <w:rPr>
                <w:color w:val="000000"/>
                <w:lang w:val="uk-UA"/>
              </w:rPr>
              <w:t>Аргументи щодо переваги обраної альтернативи/причини відмови від альтернативи</w:t>
            </w:r>
          </w:p>
        </w:tc>
        <w:tc>
          <w:tcPr>
            <w:tcW w:w="1478" w:type="pct"/>
            <w:tcBorders>
              <w:top w:val="single" w:sz="6" w:space="0" w:color="auto"/>
              <w:left w:val="nil"/>
              <w:bottom w:val="single" w:sz="6" w:space="0" w:color="auto"/>
              <w:right w:val="single" w:sz="6" w:space="0" w:color="auto"/>
            </w:tcBorders>
            <w:shd w:val="clear" w:color="auto" w:fill="FFFFFF"/>
            <w:tcMar>
              <w:top w:w="0" w:type="dxa"/>
              <w:left w:w="81" w:type="dxa"/>
              <w:bottom w:w="0" w:type="dxa"/>
              <w:right w:w="108" w:type="dxa"/>
            </w:tcMar>
            <w:hideMark/>
          </w:tcPr>
          <w:p w:rsidR="006C4FCD" w:rsidRPr="00F60637" w:rsidRDefault="006C4FCD" w:rsidP="00DB16D7">
            <w:pPr>
              <w:pStyle w:val="rvps21"/>
              <w:shd w:val="clear" w:color="auto" w:fill="FFFFFF"/>
              <w:tabs>
                <w:tab w:val="left" w:pos="1134"/>
                <w:tab w:val="left" w:pos="1276"/>
              </w:tabs>
              <w:spacing w:after="0"/>
              <w:ind w:firstLine="0"/>
              <w:rPr>
                <w:color w:val="000000"/>
                <w:lang w:val="uk-UA"/>
              </w:rPr>
            </w:pPr>
            <w:r w:rsidRPr="00F60637">
              <w:rPr>
                <w:color w:val="000000"/>
                <w:lang w:val="uk-UA"/>
              </w:rPr>
              <w:t>Оцінка ризику зовнішніх чинників на дію запропонованого регуляторного акта</w:t>
            </w:r>
          </w:p>
        </w:tc>
      </w:tr>
      <w:tr w:rsidR="006C4FCD" w:rsidRPr="00F60637" w:rsidTr="00063840">
        <w:tc>
          <w:tcPr>
            <w:tcW w:w="1056" w:type="pct"/>
            <w:tcBorders>
              <w:top w:val="nil"/>
              <w:left w:val="single" w:sz="6" w:space="0" w:color="auto"/>
              <w:bottom w:val="single" w:sz="6" w:space="0" w:color="auto"/>
              <w:right w:val="single" w:sz="6" w:space="0" w:color="auto"/>
            </w:tcBorders>
            <w:shd w:val="clear" w:color="auto" w:fill="FFFFFF"/>
            <w:tcMar>
              <w:top w:w="0" w:type="dxa"/>
              <w:left w:w="81" w:type="dxa"/>
              <w:bottom w:w="0" w:type="dxa"/>
              <w:right w:w="108" w:type="dxa"/>
            </w:tcMar>
            <w:hideMark/>
          </w:tcPr>
          <w:p w:rsidR="006C4FCD" w:rsidRPr="00F60637" w:rsidRDefault="006C4FCD" w:rsidP="00DB16D7">
            <w:pPr>
              <w:pStyle w:val="rvps21"/>
              <w:shd w:val="clear" w:color="auto" w:fill="FFFFFF"/>
              <w:tabs>
                <w:tab w:val="left" w:pos="1134"/>
                <w:tab w:val="left" w:pos="1276"/>
              </w:tabs>
              <w:spacing w:after="0"/>
              <w:ind w:firstLine="0"/>
              <w:rPr>
                <w:color w:val="000000"/>
                <w:lang w:val="uk-UA"/>
              </w:rPr>
            </w:pPr>
            <w:r>
              <w:rPr>
                <w:color w:val="000000"/>
                <w:lang w:val="uk-UA"/>
              </w:rPr>
              <w:t>Альтернатива 1</w:t>
            </w:r>
          </w:p>
          <w:p w:rsidR="006C4FCD" w:rsidRPr="00F60637" w:rsidRDefault="006C4FCD" w:rsidP="00DB16D7">
            <w:pPr>
              <w:pStyle w:val="rvps21"/>
              <w:shd w:val="clear" w:color="auto" w:fill="FFFFFF"/>
              <w:tabs>
                <w:tab w:val="left" w:pos="1134"/>
                <w:tab w:val="left" w:pos="1276"/>
              </w:tabs>
              <w:spacing w:after="0"/>
              <w:ind w:firstLine="0"/>
              <w:rPr>
                <w:color w:val="000000"/>
                <w:lang w:val="uk-UA"/>
              </w:rPr>
            </w:pPr>
          </w:p>
        </w:tc>
        <w:tc>
          <w:tcPr>
            <w:tcW w:w="2466" w:type="pct"/>
            <w:tcBorders>
              <w:top w:val="nil"/>
              <w:left w:val="nil"/>
              <w:bottom w:val="single" w:sz="6" w:space="0" w:color="auto"/>
              <w:right w:val="single" w:sz="6" w:space="0" w:color="auto"/>
            </w:tcBorders>
            <w:shd w:val="clear" w:color="auto" w:fill="FFFFFF"/>
            <w:tcMar>
              <w:top w:w="0" w:type="dxa"/>
              <w:left w:w="81" w:type="dxa"/>
              <w:bottom w:w="0" w:type="dxa"/>
              <w:right w:w="108" w:type="dxa"/>
            </w:tcMar>
            <w:hideMark/>
          </w:tcPr>
          <w:p w:rsidR="006C4FCD" w:rsidRPr="00F60637" w:rsidRDefault="006C4FCD" w:rsidP="00DB16D7">
            <w:pPr>
              <w:pStyle w:val="rvps21"/>
              <w:shd w:val="clear" w:color="auto" w:fill="FFFFFF"/>
              <w:tabs>
                <w:tab w:val="left" w:pos="1134"/>
                <w:tab w:val="left" w:pos="1276"/>
              </w:tabs>
              <w:spacing w:after="0"/>
              <w:ind w:firstLine="709"/>
              <w:rPr>
                <w:color w:val="000000"/>
                <w:lang w:val="uk-UA"/>
              </w:rPr>
            </w:pPr>
            <w:r w:rsidRPr="00F60637">
              <w:rPr>
                <w:color w:val="000000"/>
                <w:lang w:val="uk-UA"/>
              </w:rPr>
              <w:t>Вигоди цього способу відсутні, адже даний механізм не відповідає положенням Законів України</w:t>
            </w:r>
            <w:r w:rsidR="00001C6B">
              <w:rPr>
                <w:color w:val="000000"/>
                <w:lang w:val="uk-UA"/>
              </w:rPr>
              <w:t xml:space="preserve"> </w:t>
            </w:r>
            <w:r>
              <w:rPr>
                <w:lang w:val="uk-UA"/>
              </w:rPr>
              <w:t>«</w:t>
            </w:r>
            <w:r w:rsidRPr="00925D84">
              <w:rPr>
                <w:lang w:val="uk-UA"/>
              </w:rPr>
              <w:t>Пр</w:t>
            </w:r>
            <w:r>
              <w:rPr>
                <w:lang w:val="uk-UA"/>
              </w:rPr>
              <w:t xml:space="preserve">о насіння і садивний матеріал», «Про охорону прав на сорти </w:t>
            </w:r>
            <w:r>
              <w:rPr>
                <w:lang w:val="uk-UA"/>
              </w:rPr>
              <w:lastRenderedPageBreak/>
              <w:t>рослин»</w:t>
            </w:r>
          </w:p>
        </w:tc>
        <w:tc>
          <w:tcPr>
            <w:tcW w:w="1478" w:type="pct"/>
            <w:tcBorders>
              <w:top w:val="nil"/>
              <w:left w:val="nil"/>
              <w:bottom w:val="single" w:sz="6" w:space="0" w:color="auto"/>
              <w:right w:val="single" w:sz="6" w:space="0" w:color="auto"/>
            </w:tcBorders>
            <w:shd w:val="clear" w:color="auto" w:fill="FFFFFF"/>
            <w:tcMar>
              <w:top w:w="0" w:type="dxa"/>
              <w:left w:w="81" w:type="dxa"/>
              <w:bottom w:w="0" w:type="dxa"/>
              <w:right w:w="108" w:type="dxa"/>
            </w:tcMar>
            <w:hideMark/>
          </w:tcPr>
          <w:p w:rsidR="006C4FCD" w:rsidRPr="00F60637" w:rsidRDefault="006C4FCD" w:rsidP="006C4FCD">
            <w:pPr>
              <w:pStyle w:val="rvps21"/>
              <w:shd w:val="clear" w:color="auto" w:fill="FFFFFF"/>
              <w:tabs>
                <w:tab w:val="left" w:pos="1134"/>
                <w:tab w:val="left" w:pos="1276"/>
              </w:tabs>
              <w:spacing w:after="0"/>
              <w:ind w:firstLine="0"/>
              <w:jc w:val="center"/>
              <w:rPr>
                <w:color w:val="000000"/>
                <w:lang w:val="uk-UA"/>
              </w:rPr>
            </w:pPr>
            <w:r w:rsidRPr="00F60637">
              <w:rPr>
                <w:color w:val="000000"/>
                <w:lang w:val="uk-UA"/>
              </w:rPr>
              <w:lastRenderedPageBreak/>
              <w:t>Відсутні</w:t>
            </w:r>
          </w:p>
        </w:tc>
      </w:tr>
      <w:tr w:rsidR="006C4FCD" w:rsidRPr="00F60637" w:rsidTr="00063840">
        <w:tc>
          <w:tcPr>
            <w:tcW w:w="1056" w:type="pct"/>
            <w:tcBorders>
              <w:top w:val="nil"/>
              <w:left w:val="single" w:sz="6" w:space="0" w:color="auto"/>
              <w:bottom w:val="single" w:sz="6" w:space="0" w:color="auto"/>
              <w:right w:val="single" w:sz="6" w:space="0" w:color="auto"/>
            </w:tcBorders>
            <w:shd w:val="clear" w:color="auto" w:fill="FFFFFF"/>
            <w:tcMar>
              <w:top w:w="0" w:type="dxa"/>
              <w:left w:w="81" w:type="dxa"/>
              <w:bottom w:w="0" w:type="dxa"/>
              <w:right w:w="108" w:type="dxa"/>
            </w:tcMar>
            <w:hideMark/>
          </w:tcPr>
          <w:p w:rsidR="006C4FCD" w:rsidRPr="00F60637" w:rsidRDefault="006C4FCD" w:rsidP="00DB16D7">
            <w:pPr>
              <w:pStyle w:val="rvps21"/>
              <w:shd w:val="clear" w:color="auto" w:fill="FFFFFF"/>
              <w:tabs>
                <w:tab w:val="left" w:pos="1134"/>
                <w:tab w:val="left" w:pos="1276"/>
              </w:tabs>
              <w:spacing w:after="0"/>
              <w:ind w:firstLine="0"/>
              <w:rPr>
                <w:color w:val="000000"/>
                <w:lang w:val="uk-UA"/>
              </w:rPr>
            </w:pPr>
            <w:r>
              <w:rPr>
                <w:color w:val="000000"/>
                <w:lang w:val="uk-UA"/>
              </w:rPr>
              <w:t>Альтернатива 2</w:t>
            </w:r>
          </w:p>
          <w:p w:rsidR="006C4FCD" w:rsidRPr="00F60637" w:rsidRDefault="006C4FCD" w:rsidP="00DB16D7">
            <w:pPr>
              <w:pStyle w:val="rvps21"/>
              <w:shd w:val="clear" w:color="auto" w:fill="FFFFFF"/>
              <w:tabs>
                <w:tab w:val="left" w:pos="1134"/>
                <w:tab w:val="left" w:pos="1276"/>
              </w:tabs>
              <w:spacing w:after="0"/>
              <w:ind w:firstLine="0"/>
              <w:rPr>
                <w:color w:val="000000"/>
                <w:lang w:val="uk-UA"/>
              </w:rPr>
            </w:pPr>
          </w:p>
        </w:tc>
        <w:tc>
          <w:tcPr>
            <w:tcW w:w="2466" w:type="pct"/>
            <w:tcBorders>
              <w:top w:val="nil"/>
              <w:left w:val="nil"/>
              <w:bottom w:val="single" w:sz="6" w:space="0" w:color="auto"/>
              <w:right w:val="single" w:sz="6" w:space="0" w:color="auto"/>
            </w:tcBorders>
            <w:shd w:val="clear" w:color="auto" w:fill="FFFFFF"/>
            <w:tcMar>
              <w:top w:w="0" w:type="dxa"/>
              <w:left w:w="81" w:type="dxa"/>
              <w:bottom w:w="0" w:type="dxa"/>
              <w:right w:w="108" w:type="dxa"/>
            </w:tcMar>
            <w:hideMark/>
          </w:tcPr>
          <w:p w:rsidR="006C4FCD" w:rsidRPr="006C4FCD" w:rsidRDefault="006C4FCD" w:rsidP="00ED7791">
            <w:pPr>
              <w:pStyle w:val="rvps21"/>
              <w:shd w:val="clear" w:color="auto" w:fill="FFFFFF"/>
              <w:tabs>
                <w:tab w:val="left" w:pos="1134"/>
                <w:tab w:val="left" w:pos="1276"/>
              </w:tabs>
              <w:spacing w:after="0"/>
              <w:ind w:firstLine="0"/>
              <w:rPr>
                <w:color w:val="000000"/>
                <w:lang w:val="uk-UA"/>
              </w:rPr>
            </w:pPr>
            <w:r w:rsidRPr="00BE20DA">
              <w:rPr>
                <w:lang w:val="uk-UA"/>
              </w:rPr>
              <w:t>Причини для</w:t>
            </w:r>
            <w:r w:rsidR="00ED7791">
              <w:rPr>
                <w:lang w:val="uk-UA"/>
              </w:rPr>
              <w:t xml:space="preserve"> </w:t>
            </w:r>
            <w:r w:rsidRPr="00BE20DA">
              <w:rPr>
                <w:lang w:val="uk-UA"/>
              </w:rPr>
              <w:t>відмови</w:t>
            </w:r>
            <w:r w:rsidR="00ED7791">
              <w:rPr>
                <w:lang w:val="uk-UA"/>
              </w:rPr>
              <w:t xml:space="preserve"> відсутні.</w:t>
            </w:r>
            <w:r w:rsidRPr="00BE20DA">
              <w:rPr>
                <w:lang w:val="uk-UA"/>
              </w:rPr>
              <w:t xml:space="preserve"> </w:t>
            </w:r>
            <w:r w:rsidR="00ED7791">
              <w:rPr>
                <w:lang w:val="uk-UA"/>
              </w:rPr>
              <w:t>О</w:t>
            </w:r>
            <w:r w:rsidRPr="00BE20DA">
              <w:rPr>
                <w:lang w:val="uk-UA"/>
              </w:rPr>
              <w:t>брана альтернатива забезпечить</w:t>
            </w:r>
            <w:r w:rsidR="00ED7791">
              <w:rPr>
                <w:lang w:val="uk-UA"/>
              </w:rPr>
              <w:t xml:space="preserve"> </w:t>
            </w:r>
            <w:r w:rsidRPr="00BE20DA">
              <w:rPr>
                <w:lang w:val="uk-UA"/>
              </w:rPr>
              <w:t>виконання</w:t>
            </w:r>
            <w:r w:rsidR="00ED7791">
              <w:rPr>
                <w:lang w:val="uk-UA"/>
              </w:rPr>
              <w:t xml:space="preserve"> </w:t>
            </w:r>
            <w:r w:rsidRPr="00BE20DA">
              <w:rPr>
                <w:lang w:val="uk-UA"/>
              </w:rPr>
              <w:t>усіх</w:t>
            </w:r>
            <w:r>
              <w:rPr>
                <w:lang w:val="uk-UA"/>
              </w:rPr>
              <w:t xml:space="preserve"> вимог законодавства</w:t>
            </w:r>
            <w:r w:rsidR="00BE20DA">
              <w:rPr>
                <w:lang w:val="uk-UA"/>
              </w:rPr>
              <w:t>. Розроблено та узгоджено с</w:t>
            </w:r>
            <w:r w:rsidR="00ED7791">
              <w:rPr>
                <w:lang w:val="uk-UA"/>
              </w:rPr>
              <w:t>пільно з галузевими асоціаціями, с</w:t>
            </w:r>
            <w:r w:rsidR="00BE20DA">
              <w:rPr>
                <w:lang w:val="uk-UA"/>
              </w:rPr>
              <w:t>приятиме надходженню в Україну новітніх селекційних досягнень, що позитивно вплине на якість виробництва насіння в Україні, та збільшення валового виробництва продукції рослинництва.</w:t>
            </w:r>
          </w:p>
        </w:tc>
        <w:tc>
          <w:tcPr>
            <w:tcW w:w="1478" w:type="pct"/>
            <w:tcBorders>
              <w:top w:val="nil"/>
              <w:left w:val="nil"/>
              <w:bottom w:val="single" w:sz="6" w:space="0" w:color="auto"/>
              <w:right w:val="single" w:sz="6" w:space="0" w:color="auto"/>
            </w:tcBorders>
            <w:shd w:val="clear" w:color="auto" w:fill="FFFFFF"/>
            <w:tcMar>
              <w:top w:w="0" w:type="dxa"/>
              <w:left w:w="81" w:type="dxa"/>
              <w:bottom w:w="0" w:type="dxa"/>
              <w:right w:w="108" w:type="dxa"/>
            </w:tcMar>
            <w:hideMark/>
          </w:tcPr>
          <w:p w:rsidR="006C4FCD" w:rsidRPr="00F60637" w:rsidRDefault="006C4FCD" w:rsidP="00DB16D7">
            <w:pPr>
              <w:pStyle w:val="rvps21"/>
              <w:shd w:val="clear" w:color="auto" w:fill="FFFFFF"/>
              <w:tabs>
                <w:tab w:val="left" w:pos="1134"/>
                <w:tab w:val="left" w:pos="1276"/>
              </w:tabs>
              <w:spacing w:after="0"/>
              <w:ind w:left="204" w:firstLine="0"/>
              <w:jc w:val="center"/>
              <w:rPr>
                <w:color w:val="000000"/>
                <w:lang w:val="uk-UA"/>
              </w:rPr>
            </w:pPr>
            <w:r w:rsidRPr="00F60637">
              <w:rPr>
                <w:color w:val="000000"/>
                <w:lang w:val="uk-UA"/>
              </w:rPr>
              <w:t>Відсутні</w:t>
            </w:r>
          </w:p>
        </w:tc>
      </w:tr>
    </w:tbl>
    <w:p w:rsidR="00CB72D1" w:rsidRDefault="00CB72D1" w:rsidP="004760F5">
      <w:pPr>
        <w:pStyle w:val="rvps21"/>
        <w:tabs>
          <w:tab w:val="left" w:pos="1134"/>
          <w:tab w:val="left" w:pos="1276"/>
        </w:tabs>
        <w:spacing w:after="0"/>
        <w:ind w:firstLine="851"/>
        <w:rPr>
          <w:b/>
          <w:color w:val="000000"/>
          <w:sz w:val="28"/>
          <w:szCs w:val="28"/>
          <w:lang w:val="uk-UA"/>
        </w:rPr>
      </w:pPr>
    </w:p>
    <w:p w:rsidR="004760F5" w:rsidRPr="001668E6" w:rsidRDefault="004760F5" w:rsidP="00063840">
      <w:pPr>
        <w:pStyle w:val="rvps21"/>
        <w:tabs>
          <w:tab w:val="left" w:pos="1134"/>
          <w:tab w:val="left" w:pos="1276"/>
        </w:tabs>
        <w:spacing w:after="0" w:line="276" w:lineRule="auto"/>
        <w:ind w:firstLine="737"/>
        <w:rPr>
          <w:b/>
          <w:color w:val="000000"/>
          <w:sz w:val="28"/>
          <w:szCs w:val="28"/>
          <w:lang w:val="uk-UA"/>
        </w:rPr>
      </w:pPr>
      <w:r w:rsidRPr="001668E6">
        <w:rPr>
          <w:b/>
          <w:color w:val="000000"/>
          <w:sz w:val="28"/>
          <w:szCs w:val="28"/>
          <w:lang w:val="uk-UA"/>
        </w:rPr>
        <w:t>V. Механізми та заходи, які забезпечать розв’язання визначеної проблеми</w:t>
      </w:r>
    </w:p>
    <w:p w:rsidR="00FF2C78" w:rsidRPr="00AB1E92" w:rsidRDefault="00FF2C78" w:rsidP="00FF2C78">
      <w:pPr>
        <w:widowControl w:val="0"/>
        <w:spacing w:before="120" w:line="240" w:lineRule="auto"/>
        <w:ind w:firstLine="709"/>
        <w:jc w:val="both"/>
        <w:outlineLvl w:val="0"/>
        <w:rPr>
          <w:rFonts w:ascii="Times New Roman" w:hAnsi="Times New Roman"/>
          <w:sz w:val="28"/>
          <w:szCs w:val="28"/>
        </w:rPr>
      </w:pPr>
      <w:r w:rsidRPr="00AB1E92">
        <w:rPr>
          <w:rFonts w:ascii="Times New Roman" w:hAnsi="Times New Roman"/>
          <w:sz w:val="28"/>
          <w:szCs w:val="28"/>
        </w:rPr>
        <w:t>Основним механізмом для розв’язання визначеної про</w:t>
      </w:r>
      <w:r w:rsidR="00AB1E92" w:rsidRPr="00AB1E92">
        <w:rPr>
          <w:rFonts w:ascii="Times New Roman" w:hAnsi="Times New Roman"/>
          <w:sz w:val="28"/>
          <w:szCs w:val="28"/>
        </w:rPr>
        <w:t>блеми є прийняття проекту постанови</w:t>
      </w:r>
      <w:r w:rsidRPr="00AB1E92">
        <w:rPr>
          <w:rFonts w:ascii="Times New Roman" w:hAnsi="Times New Roman"/>
          <w:sz w:val="28"/>
          <w:szCs w:val="28"/>
        </w:rPr>
        <w:t xml:space="preserve"> та фактична реалізація його положень.</w:t>
      </w:r>
    </w:p>
    <w:p w:rsidR="00FF2C78" w:rsidRPr="00AB1E92" w:rsidRDefault="00FF2C78" w:rsidP="00FF2C78">
      <w:pPr>
        <w:spacing w:line="240" w:lineRule="auto"/>
        <w:ind w:firstLine="709"/>
        <w:jc w:val="both"/>
        <w:outlineLvl w:val="0"/>
        <w:rPr>
          <w:rFonts w:ascii="Times New Roman" w:eastAsia="Times New Roman" w:hAnsi="Times New Roman"/>
          <w:sz w:val="28"/>
          <w:szCs w:val="28"/>
          <w:lang w:eastAsia="uk-UA"/>
        </w:rPr>
      </w:pPr>
      <w:r w:rsidRPr="00AB1E92">
        <w:rPr>
          <w:rFonts w:ascii="Times New Roman" w:eastAsia="Times New Roman" w:hAnsi="Times New Roman"/>
          <w:sz w:val="28"/>
          <w:szCs w:val="28"/>
          <w:lang w:eastAsia="uk-UA"/>
        </w:rPr>
        <w:t xml:space="preserve">Реалізація положень проекту </w:t>
      </w:r>
      <w:r w:rsidR="00AB1E92" w:rsidRPr="00AB1E92">
        <w:rPr>
          <w:rFonts w:ascii="Times New Roman" w:eastAsia="Times New Roman" w:hAnsi="Times New Roman"/>
          <w:sz w:val="28"/>
          <w:szCs w:val="28"/>
          <w:lang w:eastAsia="uk-UA"/>
        </w:rPr>
        <w:t>постанови</w:t>
      </w:r>
      <w:r w:rsidRPr="00AB1E92">
        <w:rPr>
          <w:rFonts w:ascii="Times New Roman" w:eastAsia="Times New Roman" w:hAnsi="Times New Roman"/>
          <w:sz w:val="28"/>
          <w:szCs w:val="28"/>
          <w:lang w:eastAsia="uk-UA"/>
        </w:rPr>
        <w:t xml:space="preserve"> сприятиме</w:t>
      </w:r>
      <w:r w:rsidR="00001C6B">
        <w:rPr>
          <w:rFonts w:ascii="Times New Roman" w:eastAsia="Times New Roman" w:hAnsi="Times New Roman"/>
          <w:sz w:val="28"/>
          <w:szCs w:val="28"/>
          <w:lang w:eastAsia="uk-UA"/>
        </w:rPr>
        <w:t>:</w:t>
      </w:r>
    </w:p>
    <w:p w:rsidR="00FF2C78" w:rsidRPr="00AB1E92" w:rsidRDefault="00FF2C78" w:rsidP="00FF2C78">
      <w:pPr>
        <w:spacing w:line="240" w:lineRule="auto"/>
        <w:ind w:firstLine="709"/>
        <w:jc w:val="both"/>
        <w:outlineLvl w:val="0"/>
        <w:rPr>
          <w:rFonts w:ascii="Times New Roman" w:eastAsia="Times New Roman" w:hAnsi="Times New Roman"/>
          <w:sz w:val="28"/>
          <w:szCs w:val="28"/>
          <w:lang w:eastAsia="uk-UA"/>
        </w:rPr>
      </w:pPr>
      <w:r w:rsidRPr="00AB1E92">
        <w:rPr>
          <w:rFonts w:ascii="Times New Roman" w:eastAsia="Times New Roman" w:hAnsi="Times New Roman"/>
          <w:sz w:val="28"/>
          <w:szCs w:val="28"/>
          <w:lang w:eastAsia="uk-UA"/>
        </w:rPr>
        <w:t xml:space="preserve">- забезпеченню реалізації чітко визначеної процедури порядку </w:t>
      </w:r>
      <w:r w:rsidR="00AB1E92" w:rsidRPr="00AB1E92">
        <w:rPr>
          <w:rFonts w:ascii="Times New Roman" w:eastAsia="Times New Roman" w:hAnsi="Times New Roman"/>
          <w:sz w:val="28"/>
          <w:szCs w:val="28"/>
          <w:lang w:eastAsia="uk-UA"/>
        </w:rPr>
        <w:t>проведення перевірки сертифікатів та підтверджень при імпорті та/або експорті насіння та садивного матеріалу державним фітосанітарним інспектором</w:t>
      </w:r>
      <w:r w:rsidR="00AB1E92">
        <w:rPr>
          <w:rFonts w:ascii="Times New Roman" w:eastAsia="Times New Roman" w:hAnsi="Times New Roman"/>
          <w:sz w:val="28"/>
          <w:szCs w:val="28"/>
          <w:lang w:eastAsia="uk-UA"/>
        </w:rPr>
        <w:t>;</w:t>
      </w:r>
    </w:p>
    <w:p w:rsidR="00FF2C78" w:rsidRPr="00AB1E92" w:rsidRDefault="00001C6B" w:rsidP="00FF2C78">
      <w:pPr>
        <w:spacing w:line="240" w:lineRule="auto"/>
        <w:ind w:firstLine="709"/>
        <w:jc w:val="both"/>
        <w:outlineLvl w:val="0"/>
        <w:rPr>
          <w:rFonts w:ascii="Times New Roman" w:eastAsia="Times New Roman" w:hAnsi="Times New Roman"/>
          <w:sz w:val="28"/>
          <w:szCs w:val="28"/>
          <w:lang w:eastAsia="uk-UA"/>
        </w:rPr>
      </w:pPr>
      <w:r>
        <w:rPr>
          <w:rFonts w:ascii="Times New Roman" w:eastAsia="Times New Roman" w:hAnsi="Times New Roman"/>
          <w:sz w:val="28"/>
          <w:szCs w:val="28"/>
          <w:lang w:eastAsia="uk-UA"/>
        </w:rPr>
        <w:t>- визначенню</w:t>
      </w:r>
      <w:r w:rsidR="00FF2C78" w:rsidRPr="00AB1E92">
        <w:rPr>
          <w:rFonts w:ascii="Times New Roman" w:eastAsia="Times New Roman" w:hAnsi="Times New Roman"/>
          <w:sz w:val="28"/>
          <w:szCs w:val="28"/>
          <w:lang w:eastAsia="uk-UA"/>
        </w:rPr>
        <w:t xml:space="preserve"> повноважень </w:t>
      </w:r>
      <w:r w:rsidR="00AB1E92" w:rsidRPr="00AB1E92">
        <w:rPr>
          <w:rFonts w:ascii="Times New Roman" w:eastAsia="Times New Roman" w:hAnsi="Times New Roman"/>
          <w:sz w:val="28"/>
          <w:szCs w:val="28"/>
          <w:lang w:eastAsia="uk-UA"/>
        </w:rPr>
        <w:t xml:space="preserve">фітосанітарних </w:t>
      </w:r>
      <w:r w:rsidR="00FF2C78" w:rsidRPr="00AB1E92">
        <w:rPr>
          <w:rFonts w:ascii="Times New Roman" w:eastAsia="Times New Roman" w:hAnsi="Times New Roman"/>
          <w:sz w:val="28"/>
          <w:szCs w:val="28"/>
          <w:lang w:eastAsia="uk-UA"/>
        </w:rPr>
        <w:t xml:space="preserve">інспекторів, які перевіряють </w:t>
      </w:r>
      <w:r w:rsidR="00AB1E92" w:rsidRPr="00AB1E92">
        <w:rPr>
          <w:rFonts w:ascii="Times New Roman" w:eastAsia="Times New Roman" w:hAnsi="Times New Roman"/>
          <w:sz w:val="28"/>
          <w:szCs w:val="28"/>
          <w:lang w:eastAsia="uk-UA"/>
        </w:rPr>
        <w:t>сертифікати та підтвердження при імпорті та/або експорті насіння та садивного матеріалу</w:t>
      </w:r>
      <w:r>
        <w:rPr>
          <w:rFonts w:ascii="Times New Roman" w:eastAsia="Times New Roman" w:hAnsi="Times New Roman"/>
          <w:sz w:val="28"/>
          <w:szCs w:val="28"/>
          <w:lang w:eastAsia="uk-UA"/>
        </w:rPr>
        <w:t xml:space="preserve"> в системі «Єдине вікно»;</w:t>
      </w:r>
    </w:p>
    <w:p w:rsidR="00FF2C78" w:rsidRPr="00AB1E92" w:rsidRDefault="00FF2C78" w:rsidP="00FF2C78">
      <w:pPr>
        <w:spacing w:line="240" w:lineRule="auto"/>
        <w:ind w:firstLine="709"/>
        <w:jc w:val="both"/>
        <w:outlineLvl w:val="0"/>
        <w:rPr>
          <w:rFonts w:ascii="Times New Roman" w:eastAsia="Times New Roman" w:hAnsi="Times New Roman"/>
          <w:sz w:val="28"/>
          <w:szCs w:val="28"/>
          <w:lang w:eastAsia="uk-UA"/>
        </w:rPr>
      </w:pPr>
      <w:r w:rsidRPr="00AB1E92">
        <w:rPr>
          <w:rFonts w:ascii="Times New Roman" w:eastAsia="Times New Roman" w:hAnsi="Times New Roman"/>
          <w:sz w:val="28"/>
          <w:szCs w:val="28"/>
          <w:lang w:eastAsia="uk-UA"/>
        </w:rPr>
        <w:t xml:space="preserve">- </w:t>
      </w:r>
      <w:r w:rsidR="00001C6B">
        <w:rPr>
          <w:rFonts w:ascii="Times New Roman" w:eastAsia="Times New Roman" w:hAnsi="Times New Roman"/>
          <w:sz w:val="28"/>
          <w:szCs w:val="28"/>
          <w:lang w:eastAsia="uk-UA"/>
        </w:rPr>
        <w:t xml:space="preserve">визначення повноважень фітосанітарних інспекторів </w:t>
      </w:r>
      <w:r w:rsidRPr="00AB1E92">
        <w:rPr>
          <w:rFonts w:ascii="Times New Roman" w:eastAsia="Times New Roman" w:hAnsi="Times New Roman"/>
          <w:sz w:val="28"/>
          <w:szCs w:val="28"/>
          <w:lang w:eastAsia="uk-UA"/>
        </w:rPr>
        <w:t xml:space="preserve">у частині складання та заповнення акту про </w:t>
      </w:r>
      <w:r w:rsidR="00AB1E92" w:rsidRPr="00AB1E92">
        <w:rPr>
          <w:rFonts w:ascii="Times New Roman" w:eastAsia="Times New Roman" w:hAnsi="Times New Roman"/>
          <w:sz w:val="28"/>
          <w:szCs w:val="28"/>
          <w:lang w:eastAsia="uk-UA"/>
        </w:rPr>
        <w:t>результати здійснення перевірки сертифікатів та підтверджень на насіння та/або садивний матеріал</w:t>
      </w:r>
      <w:r w:rsidRPr="00AB1E92">
        <w:rPr>
          <w:rFonts w:ascii="Times New Roman" w:eastAsia="Times New Roman" w:hAnsi="Times New Roman"/>
          <w:sz w:val="28"/>
          <w:szCs w:val="28"/>
          <w:lang w:eastAsia="uk-UA"/>
        </w:rPr>
        <w:t>.</w:t>
      </w:r>
    </w:p>
    <w:p w:rsidR="00FF2C78" w:rsidRPr="00AB1E92" w:rsidRDefault="00FF2C78" w:rsidP="003A5D53">
      <w:pPr>
        <w:pStyle w:val="a4"/>
        <w:shd w:val="clear" w:color="auto" w:fill="FFFFFF"/>
        <w:spacing w:before="0" w:beforeAutospacing="0" w:after="0" w:afterAutospacing="0" w:line="276" w:lineRule="auto"/>
        <w:ind w:firstLine="737"/>
        <w:jc w:val="both"/>
        <w:rPr>
          <w:sz w:val="28"/>
          <w:szCs w:val="28"/>
        </w:rPr>
      </w:pPr>
      <w:r w:rsidRPr="00AB1E92">
        <w:rPr>
          <w:sz w:val="28"/>
          <w:szCs w:val="28"/>
        </w:rPr>
        <w:t xml:space="preserve">Таким чином, прийняття </w:t>
      </w:r>
      <w:r w:rsidRPr="00AB1E92">
        <w:rPr>
          <w:bCs/>
          <w:sz w:val="28"/>
          <w:szCs w:val="28"/>
          <w:shd w:val="clear" w:color="auto" w:fill="FFFFFF"/>
        </w:rPr>
        <w:t>постанови забезпечить приведення у відповідність до законодавства України</w:t>
      </w:r>
      <w:r w:rsidR="00001C6B">
        <w:rPr>
          <w:bCs/>
          <w:sz w:val="28"/>
          <w:szCs w:val="28"/>
          <w:shd w:val="clear" w:color="auto" w:fill="FFFFFF"/>
        </w:rPr>
        <w:t xml:space="preserve"> та норм ЄС</w:t>
      </w:r>
      <w:r w:rsidRPr="00AB1E92">
        <w:rPr>
          <w:bCs/>
          <w:sz w:val="28"/>
          <w:szCs w:val="28"/>
          <w:shd w:val="clear" w:color="auto" w:fill="FFFFFF"/>
        </w:rPr>
        <w:t xml:space="preserve"> механізму здійснення </w:t>
      </w:r>
      <w:r w:rsidRPr="00AB1E92">
        <w:rPr>
          <w:bCs/>
          <w:sz w:val="28"/>
          <w:szCs w:val="28"/>
        </w:rPr>
        <w:t xml:space="preserve">перевірки сертифікатів країни експортера, що засвідчує якість насіння та/або садивного </w:t>
      </w:r>
      <w:r w:rsidRPr="00AB1E92">
        <w:rPr>
          <w:bCs/>
          <w:sz w:val="28"/>
          <w:szCs w:val="28"/>
          <w:shd w:val="clear" w:color="auto" w:fill="FFFFFF"/>
        </w:rPr>
        <w:t>матеріалу, сертифікату ОЕСР і сертифікату ISTA для насіння та садивного матеріалу за умови належності його до сорту, занесеного до Реєстру сортів рослин України та/</w:t>
      </w:r>
      <w:r w:rsidR="00001C6B">
        <w:rPr>
          <w:bCs/>
          <w:sz w:val="28"/>
          <w:szCs w:val="28"/>
          <w:shd w:val="clear" w:color="auto" w:fill="FFFFFF"/>
        </w:rPr>
        <w:t>або Переліку сортів рослин ОЕСР</w:t>
      </w:r>
      <w:r w:rsidRPr="00AB1E92">
        <w:rPr>
          <w:bCs/>
          <w:sz w:val="28"/>
          <w:szCs w:val="28"/>
          <w:shd w:val="clear" w:color="auto" w:fill="FFFFFF"/>
        </w:rPr>
        <w:t xml:space="preserve"> тих сільськогосподарських рослин, до схем сортової сертифікації яких приєдналася Україна, підтвердження на ввезення та/або вивезення насіння і садивного матеріалу для селекційних, дослідних робіт та експонування, підтвердження (повідомлення) на ввезення дослідних зразків сортів рослин для проведення експертизи</w:t>
      </w:r>
      <w:r w:rsidRPr="00AB1E92">
        <w:rPr>
          <w:bCs/>
          <w:sz w:val="28"/>
          <w:szCs w:val="28"/>
        </w:rPr>
        <w:t xml:space="preserve"> заявки, що проводиться державним фітосанітарним інспектором перед здійсненням фітосанітарного контролю насіння та садивного матеріалу при його імпорті та/або експорті</w:t>
      </w:r>
      <w:r w:rsidRPr="00AB1E92">
        <w:rPr>
          <w:sz w:val="28"/>
          <w:szCs w:val="28"/>
        </w:rPr>
        <w:t xml:space="preserve"> та законодавчого врегулювання взаємодії між органами доходів і зборів, іншими державними органами та учасниками транскордонної торгі</w:t>
      </w:r>
      <w:r w:rsidR="00001C6B">
        <w:rPr>
          <w:sz w:val="28"/>
          <w:szCs w:val="28"/>
        </w:rPr>
        <w:t>влі з використанням механізму «Є</w:t>
      </w:r>
      <w:r w:rsidRPr="00AB1E92">
        <w:rPr>
          <w:sz w:val="28"/>
          <w:szCs w:val="28"/>
        </w:rPr>
        <w:t xml:space="preserve">диного вікна». </w:t>
      </w:r>
    </w:p>
    <w:p w:rsidR="0010108B" w:rsidRDefault="0010108B" w:rsidP="003A5D53">
      <w:pPr>
        <w:pStyle w:val="Standard"/>
        <w:spacing w:line="276" w:lineRule="auto"/>
        <w:ind w:firstLine="737"/>
        <w:jc w:val="both"/>
        <w:rPr>
          <w:rFonts w:eastAsia="Times New Roman" w:cs="Times New Roman"/>
          <w:bCs/>
          <w:color w:val="auto"/>
          <w:sz w:val="28"/>
          <w:szCs w:val="28"/>
          <w:shd w:val="clear" w:color="auto" w:fill="FFFFFF"/>
          <w:lang w:eastAsia="uk-UA" w:bidi="ar-SA"/>
        </w:rPr>
      </w:pPr>
    </w:p>
    <w:p w:rsidR="00FF2C78" w:rsidRPr="004C3726" w:rsidRDefault="00FF2C78" w:rsidP="003A5D53">
      <w:pPr>
        <w:pStyle w:val="Standard"/>
        <w:spacing w:line="276" w:lineRule="auto"/>
        <w:ind w:firstLine="737"/>
        <w:jc w:val="both"/>
        <w:rPr>
          <w:rFonts w:eastAsia="Times New Roman" w:cs="Times New Roman"/>
          <w:bCs/>
          <w:color w:val="auto"/>
          <w:sz w:val="28"/>
          <w:szCs w:val="28"/>
          <w:shd w:val="clear" w:color="auto" w:fill="FFFFFF"/>
          <w:lang w:eastAsia="uk-UA" w:bidi="ar-SA"/>
        </w:rPr>
      </w:pPr>
      <w:r w:rsidRPr="004C3726">
        <w:rPr>
          <w:rFonts w:eastAsia="Times New Roman" w:cs="Times New Roman"/>
          <w:bCs/>
          <w:color w:val="auto"/>
          <w:sz w:val="28"/>
          <w:szCs w:val="28"/>
          <w:shd w:val="clear" w:color="auto" w:fill="FFFFFF"/>
          <w:lang w:eastAsia="uk-UA" w:bidi="ar-SA"/>
        </w:rPr>
        <w:lastRenderedPageBreak/>
        <w:t>Організаційні заходи, які необхідно здійснити для впровадження проек</w:t>
      </w:r>
      <w:r w:rsidR="00AB1E92" w:rsidRPr="004C3726">
        <w:rPr>
          <w:rFonts w:eastAsia="Times New Roman" w:cs="Times New Roman"/>
          <w:bCs/>
          <w:color w:val="auto"/>
          <w:sz w:val="28"/>
          <w:szCs w:val="28"/>
          <w:shd w:val="clear" w:color="auto" w:fill="FFFFFF"/>
          <w:lang w:eastAsia="uk-UA" w:bidi="ar-SA"/>
        </w:rPr>
        <w:t>ту постанови</w:t>
      </w:r>
      <w:r w:rsidRPr="004C3726">
        <w:rPr>
          <w:rFonts w:eastAsia="Times New Roman" w:cs="Times New Roman"/>
          <w:bCs/>
          <w:color w:val="auto"/>
          <w:sz w:val="28"/>
          <w:szCs w:val="28"/>
          <w:shd w:val="clear" w:color="auto" w:fill="FFFFFF"/>
          <w:lang w:eastAsia="uk-UA" w:bidi="ar-SA"/>
        </w:rPr>
        <w:t>:</w:t>
      </w:r>
    </w:p>
    <w:p w:rsidR="00FF2C78" w:rsidRPr="004C3726" w:rsidRDefault="00FF2C78" w:rsidP="003A5D53">
      <w:pPr>
        <w:pStyle w:val="Style17"/>
        <w:widowControl/>
        <w:tabs>
          <w:tab w:val="left" w:pos="0"/>
        </w:tabs>
        <w:spacing w:line="276" w:lineRule="auto"/>
        <w:ind w:firstLine="709"/>
        <w:jc w:val="both"/>
        <w:rPr>
          <w:bCs/>
          <w:kern w:val="0"/>
          <w:sz w:val="28"/>
          <w:szCs w:val="28"/>
          <w:shd w:val="clear" w:color="auto" w:fill="FFFFFF"/>
          <w:lang w:eastAsia="uk-UA"/>
        </w:rPr>
      </w:pPr>
      <w:r w:rsidRPr="004C3726">
        <w:rPr>
          <w:bCs/>
          <w:kern w:val="0"/>
          <w:sz w:val="28"/>
          <w:szCs w:val="28"/>
          <w:shd w:val="clear" w:color="auto" w:fill="FFFFFF"/>
          <w:lang w:eastAsia="uk-UA"/>
        </w:rPr>
        <w:t>а) дії суб’єктів господарювання – ознайомлення із чіткими, зрозумілими вимогами</w:t>
      </w:r>
      <w:r w:rsidR="00AB1E92" w:rsidRPr="004C3726">
        <w:rPr>
          <w:bCs/>
          <w:kern w:val="0"/>
          <w:sz w:val="28"/>
          <w:szCs w:val="28"/>
          <w:shd w:val="clear" w:color="auto" w:fill="FFFFFF"/>
          <w:lang w:eastAsia="uk-UA"/>
        </w:rPr>
        <w:t xml:space="preserve"> щодо порядку проведення перевірки сертифікатів та підтверджень при імпорті та/або експорті насіння та садивного матеріалу державним фітосанітарним інспектором</w:t>
      </w:r>
      <w:r w:rsidRPr="004C3726">
        <w:rPr>
          <w:bCs/>
          <w:kern w:val="0"/>
          <w:sz w:val="28"/>
          <w:szCs w:val="28"/>
          <w:shd w:val="clear" w:color="auto" w:fill="FFFFFF"/>
          <w:lang w:eastAsia="uk-UA"/>
        </w:rPr>
        <w:t>;</w:t>
      </w:r>
    </w:p>
    <w:p w:rsidR="00FF2C78" w:rsidRDefault="00FF2C78" w:rsidP="003A5D53">
      <w:pPr>
        <w:pStyle w:val="Style17"/>
        <w:widowControl/>
        <w:tabs>
          <w:tab w:val="left" w:pos="0"/>
        </w:tabs>
        <w:spacing w:line="276" w:lineRule="auto"/>
        <w:ind w:firstLine="709"/>
        <w:jc w:val="both"/>
        <w:rPr>
          <w:bCs/>
          <w:kern w:val="0"/>
          <w:sz w:val="28"/>
          <w:szCs w:val="28"/>
          <w:shd w:val="clear" w:color="auto" w:fill="FFFFFF"/>
          <w:lang w:eastAsia="uk-UA"/>
        </w:rPr>
      </w:pPr>
      <w:r w:rsidRPr="004C3726">
        <w:rPr>
          <w:bCs/>
          <w:kern w:val="0"/>
          <w:sz w:val="28"/>
          <w:szCs w:val="28"/>
          <w:shd w:val="clear" w:color="auto" w:fill="FFFFFF"/>
          <w:lang w:eastAsia="uk-UA"/>
        </w:rPr>
        <w:t>б) дії органів виконавчої влади – забезпечення інформування громадськості про вимоги регуляторного акта, шляхом його оприлюднення в засобах масової інформації та на офіційному веб-</w:t>
      </w:r>
      <w:r w:rsidR="00AB1E92" w:rsidRPr="004C3726">
        <w:rPr>
          <w:bCs/>
          <w:kern w:val="0"/>
          <w:sz w:val="28"/>
          <w:szCs w:val="28"/>
          <w:shd w:val="clear" w:color="auto" w:fill="FFFFFF"/>
          <w:lang w:eastAsia="uk-UA"/>
        </w:rPr>
        <w:t>сайті Держпродспоживслужби</w:t>
      </w:r>
      <w:r w:rsidRPr="004C3726">
        <w:rPr>
          <w:bCs/>
          <w:kern w:val="0"/>
          <w:sz w:val="28"/>
          <w:szCs w:val="28"/>
          <w:shd w:val="clear" w:color="auto" w:fill="FFFFFF"/>
          <w:lang w:eastAsia="uk-UA"/>
        </w:rPr>
        <w:t>.</w:t>
      </w:r>
    </w:p>
    <w:p w:rsidR="00AB04C5" w:rsidRPr="004C3726" w:rsidRDefault="00AB04C5" w:rsidP="003A5D53">
      <w:pPr>
        <w:pStyle w:val="Style17"/>
        <w:widowControl/>
        <w:tabs>
          <w:tab w:val="left" w:pos="0"/>
        </w:tabs>
        <w:spacing w:line="276" w:lineRule="auto"/>
        <w:ind w:firstLine="709"/>
        <w:jc w:val="both"/>
        <w:rPr>
          <w:bCs/>
          <w:kern w:val="0"/>
          <w:sz w:val="28"/>
          <w:szCs w:val="28"/>
          <w:shd w:val="clear" w:color="auto" w:fill="FFFFFF"/>
          <w:lang w:eastAsia="uk-UA"/>
        </w:rPr>
      </w:pPr>
    </w:p>
    <w:p w:rsidR="004760F5" w:rsidRDefault="004760F5" w:rsidP="00063840">
      <w:pPr>
        <w:ind w:firstLine="737"/>
        <w:jc w:val="both"/>
        <w:rPr>
          <w:rFonts w:ascii="Times New Roman" w:hAnsi="Times New Roman"/>
          <w:b/>
          <w:color w:val="000000"/>
          <w:sz w:val="28"/>
          <w:szCs w:val="28"/>
        </w:rPr>
      </w:pPr>
      <w:r w:rsidRPr="001668E6">
        <w:rPr>
          <w:rFonts w:ascii="Times New Roman" w:hAnsi="Times New Roman"/>
          <w:b/>
          <w:color w:val="000000"/>
          <w:sz w:val="28"/>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00A02" w:rsidRPr="001668E6" w:rsidRDefault="00900A02" w:rsidP="003A5D53">
      <w:pPr>
        <w:ind w:firstLine="737"/>
        <w:jc w:val="both"/>
        <w:rPr>
          <w:rFonts w:ascii="Times New Roman" w:hAnsi="Times New Roman"/>
          <w:sz w:val="28"/>
          <w:szCs w:val="28"/>
        </w:rPr>
      </w:pPr>
      <w:r w:rsidRPr="001668E6">
        <w:rPr>
          <w:rFonts w:ascii="Times New Roman" w:hAnsi="Times New Roman"/>
          <w:sz w:val="28"/>
          <w:szCs w:val="28"/>
        </w:rPr>
        <w:t>Витрати на виконання вимог регуляторного акта для органів виконавчої влади чи органів місцевого самоврядування</w:t>
      </w:r>
      <w:r w:rsidR="00001C6B">
        <w:rPr>
          <w:rFonts w:ascii="Times New Roman" w:hAnsi="Times New Roman"/>
          <w:sz w:val="28"/>
          <w:szCs w:val="28"/>
        </w:rPr>
        <w:t xml:space="preserve"> наведені відповідно до додатка 3</w:t>
      </w:r>
      <w:r w:rsidRPr="001668E6">
        <w:rPr>
          <w:rFonts w:ascii="Times New Roman" w:hAnsi="Times New Roman"/>
          <w:sz w:val="28"/>
          <w:szCs w:val="28"/>
        </w:rPr>
        <w:t xml:space="preserve"> до Методики проведення аналізу впли</w:t>
      </w:r>
      <w:r w:rsidR="000C3551">
        <w:rPr>
          <w:rFonts w:ascii="Times New Roman" w:hAnsi="Times New Roman"/>
          <w:sz w:val="28"/>
          <w:szCs w:val="28"/>
        </w:rPr>
        <w:t>ву регуляторного акта.</w:t>
      </w:r>
    </w:p>
    <w:p w:rsidR="00FF2C78" w:rsidRPr="00AB1E92" w:rsidRDefault="000C3551" w:rsidP="003A5D53">
      <w:pPr>
        <w:ind w:firstLine="709"/>
        <w:jc w:val="both"/>
        <w:rPr>
          <w:color w:val="000000" w:themeColor="text1"/>
        </w:rPr>
      </w:pPr>
      <w:r w:rsidRPr="00AB1E92">
        <w:rPr>
          <w:rFonts w:ascii="Times New Roman" w:hAnsi="Times New Roman"/>
          <w:color w:val="000000" w:themeColor="text1"/>
          <w:sz w:val="28"/>
          <w:szCs w:val="28"/>
        </w:rPr>
        <w:t xml:space="preserve">Витрати </w:t>
      </w:r>
      <w:r w:rsidR="00FF2C78" w:rsidRPr="00AB1E92">
        <w:rPr>
          <w:rFonts w:ascii="Times New Roman" w:hAnsi="Times New Roman"/>
          <w:color w:val="000000" w:themeColor="text1"/>
          <w:sz w:val="28"/>
          <w:szCs w:val="28"/>
        </w:rPr>
        <w:t>суб’єктів господарювання наведені відповідно до додатка 2 до Методики проведення аналізу впливу регуляторного акта.</w:t>
      </w:r>
    </w:p>
    <w:p w:rsidR="00FF2C78" w:rsidRPr="00AB1E92" w:rsidRDefault="00FF2C78" w:rsidP="003A5D53">
      <w:pPr>
        <w:pStyle w:val="a4"/>
        <w:widowControl w:val="0"/>
        <w:spacing w:before="120" w:beforeAutospacing="0" w:after="0" w:afterAutospacing="0" w:line="276" w:lineRule="auto"/>
        <w:ind w:firstLine="720"/>
        <w:jc w:val="both"/>
        <w:rPr>
          <w:color w:val="000000" w:themeColor="text1"/>
          <w:sz w:val="28"/>
          <w:szCs w:val="28"/>
        </w:rPr>
      </w:pPr>
      <w:r w:rsidRPr="00AB1E92">
        <w:rPr>
          <w:color w:val="000000" w:themeColor="text1"/>
          <w:sz w:val="28"/>
          <w:szCs w:val="28"/>
        </w:rPr>
        <w:t>Тест малого підприємництва (М-тест) згідно з додатком 4</w:t>
      </w:r>
      <w:r w:rsidR="00001C6B">
        <w:rPr>
          <w:color w:val="000000" w:themeColor="text1"/>
          <w:sz w:val="28"/>
          <w:szCs w:val="28"/>
        </w:rPr>
        <w:t xml:space="preserve"> </w:t>
      </w:r>
      <w:r w:rsidRPr="00AB1E92">
        <w:rPr>
          <w:color w:val="000000" w:themeColor="text1"/>
          <w:sz w:val="28"/>
          <w:szCs w:val="28"/>
        </w:rPr>
        <w:t>до Методики проведення аналізу впливу регуляторного акта не проводився оскільки суб’єктів  малого і середнього підприємництва відокремити немає можливостей.</w:t>
      </w:r>
    </w:p>
    <w:p w:rsidR="003A5D53" w:rsidRDefault="003A5D53" w:rsidP="00680196">
      <w:pPr>
        <w:pStyle w:val="a4"/>
        <w:widowControl w:val="0"/>
        <w:spacing w:before="0" w:beforeAutospacing="0" w:after="0" w:afterAutospacing="0" w:line="276" w:lineRule="auto"/>
        <w:jc w:val="both"/>
        <w:rPr>
          <w:b/>
          <w:color w:val="000000"/>
          <w:sz w:val="28"/>
          <w:szCs w:val="28"/>
        </w:rPr>
      </w:pPr>
    </w:p>
    <w:p w:rsidR="004760F5" w:rsidRPr="001668E6" w:rsidRDefault="004760F5" w:rsidP="00063840">
      <w:pPr>
        <w:pStyle w:val="a4"/>
        <w:widowControl w:val="0"/>
        <w:spacing w:before="0" w:beforeAutospacing="0" w:after="0" w:afterAutospacing="0" w:line="276" w:lineRule="auto"/>
        <w:ind w:firstLine="737"/>
        <w:jc w:val="both"/>
        <w:rPr>
          <w:b/>
          <w:color w:val="000000"/>
          <w:sz w:val="28"/>
          <w:szCs w:val="28"/>
        </w:rPr>
      </w:pPr>
      <w:r w:rsidRPr="001668E6">
        <w:rPr>
          <w:b/>
          <w:color w:val="000000"/>
          <w:sz w:val="28"/>
          <w:szCs w:val="28"/>
        </w:rPr>
        <w:t>VII. Обґрунтування запропонованого строку дії регуляторного акта</w:t>
      </w:r>
    </w:p>
    <w:p w:rsidR="004760F5" w:rsidRPr="001668E6" w:rsidRDefault="004760F5" w:rsidP="00063840">
      <w:pPr>
        <w:ind w:firstLine="737"/>
        <w:jc w:val="both"/>
        <w:rPr>
          <w:rFonts w:ascii="Times New Roman" w:hAnsi="Times New Roman"/>
          <w:color w:val="000000"/>
          <w:sz w:val="28"/>
          <w:szCs w:val="28"/>
        </w:rPr>
      </w:pPr>
      <w:r w:rsidRPr="001668E6">
        <w:rPr>
          <w:rFonts w:ascii="Times New Roman" w:hAnsi="Times New Roman"/>
          <w:color w:val="000000"/>
          <w:sz w:val="28"/>
          <w:szCs w:val="28"/>
        </w:rPr>
        <w:t>Враховуючи безперервність функціонування галузей</w:t>
      </w:r>
      <w:r w:rsidR="0088664C">
        <w:rPr>
          <w:rFonts w:ascii="Times New Roman" w:hAnsi="Times New Roman"/>
          <w:color w:val="000000"/>
          <w:sz w:val="28"/>
          <w:szCs w:val="28"/>
        </w:rPr>
        <w:t xml:space="preserve"> </w:t>
      </w:r>
      <w:r w:rsidRPr="001668E6">
        <w:rPr>
          <w:rFonts w:ascii="Times New Roman" w:hAnsi="Times New Roman"/>
          <w:color w:val="000000"/>
          <w:sz w:val="28"/>
          <w:szCs w:val="28"/>
        </w:rPr>
        <w:t>насінницт</w:t>
      </w:r>
      <w:r w:rsidR="00B94F60" w:rsidRPr="001668E6">
        <w:rPr>
          <w:rFonts w:ascii="Times New Roman" w:hAnsi="Times New Roman"/>
          <w:color w:val="000000"/>
          <w:sz w:val="28"/>
          <w:szCs w:val="28"/>
        </w:rPr>
        <w:t>ва та розсадництва проект постанови</w:t>
      </w:r>
      <w:r w:rsidRPr="001668E6">
        <w:rPr>
          <w:rFonts w:ascii="Times New Roman" w:hAnsi="Times New Roman"/>
          <w:color w:val="000000"/>
          <w:sz w:val="28"/>
          <w:szCs w:val="28"/>
        </w:rPr>
        <w:t xml:space="preserve"> доцільно запроваджувати на необмежений термін.</w:t>
      </w:r>
    </w:p>
    <w:p w:rsidR="004760F5" w:rsidRPr="001668E6" w:rsidRDefault="004760F5" w:rsidP="00063840">
      <w:pPr>
        <w:ind w:firstLine="737"/>
        <w:jc w:val="both"/>
        <w:rPr>
          <w:rFonts w:ascii="Times New Roman" w:hAnsi="Times New Roman"/>
          <w:color w:val="000000" w:themeColor="text1"/>
          <w:sz w:val="28"/>
          <w:szCs w:val="28"/>
          <w:lang w:val="ru-RU"/>
        </w:rPr>
      </w:pPr>
      <w:r w:rsidRPr="001668E6">
        <w:rPr>
          <w:rFonts w:ascii="Times New Roman" w:hAnsi="Times New Roman"/>
          <w:color w:val="000000" w:themeColor="text1"/>
          <w:sz w:val="28"/>
          <w:szCs w:val="28"/>
        </w:rPr>
        <w:t>Зміна строку дії регуляторного акта можлива в разі зміни міжнародно-правових актів чи законодавчих актів України вищої юридичної сили, на виконання яких розроблений цей проект регуляторного акта.</w:t>
      </w:r>
    </w:p>
    <w:p w:rsidR="004760F5" w:rsidRPr="001668E6" w:rsidRDefault="004760F5" w:rsidP="0006384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firstLine="737"/>
        <w:jc w:val="both"/>
        <w:rPr>
          <w:rFonts w:ascii="Times New Roman" w:hAnsi="Times New Roman" w:cs="Times New Roman"/>
          <w:bCs/>
          <w:sz w:val="28"/>
          <w:szCs w:val="28"/>
        </w:rPr>
      </w:pPr>
      <w:r w:rsidRPr="001668E6">
        <w:rPr>
          <w:rFonts w:ascii="Times New Roman" w:hAnsi="Times New Roman" w:cs="Times New Roman"/>
          <w:bCs/>
          <w:color w:val="000000" w:themeColor="text1"/>
          <w:sz w:val="28"/>
          <w:szCs w:val="28"/>
        </w:rPr>
        <w:t>Термін набрання чинності регуляторним актом – відповідно до законодавства після його офіційного оприлюднення</w:t>
      </w:r>
      <w:r w:rsidRPr="001668E6">
        <w:rPr>
          <w:rFonts w:ascii="Times New Roman" w:hAnsi="Times New Roman" w:cs="Times New Roman"/>
          <w:bCs/>
          <w:sz w:val="28"/>
          <w:szCs w:val="28"/>
        </w:rPr>
        <w:t>.</w:t>
      </w:r>
    </w:p>
    <w:p w:rsidR="00DE3223" w:rsidRPr="001668E6" w:rsidRDefault="00DE3223" w:rsidP="001668E6">
      <w:pPr>
        <w:spacing w:line="240" w:lineRule="auto"/>
        <w:ind w:firstLine="737"/>
        <w:jc w:val="both"/>
        <w:rPr>
          <w:rFonts w:ascii="Times New Roman" w:hAnsi="Times New Roman"/>
          <w:b/>
          <w:color w:val="000000"/>
          <w:sz w:val="28"/>
          <w:szCs w:val="28"/>
        </w:rPr>
      </w:pPr>
    </w:p>
    <w:p w:rsidR="0010108B" w:rsidRDefault="0010108B" w:rsidP="001668E6">
      <w:pPr>
        <w:spacing w:line="240" w:lineRule="auto"/>
        <w:ind w:firstLine="737"/>
        <w:jc w:val="both"/>
        <w:rPr>
          <w:rFonts w:ascii="Times New Roman" w:hAnsi="Times New Roman"/>
          <w:b/>
          <w:color w:val="000000"/>
          <w:sz w:val="28"/>
          <w:szCs w:val="28"/>
        </w:rPr>
      </w:pPr>
    </w:p>
    <w:p w:rsidR="0010108B" w:rsidRDefault="0010108B" w:rsidP="001668E6">
      <w:pPr>
        <w:spacing w:line="240" w:lineRule="auto"/>
        <w:ind w:firstLine="737"/>
        <w:jc w:val="both"/>
        <w:rPr>
          <w:rFonts w:ascii="Times New Roman" w:hAnsi="Times New Roman"/>
          <w:b/>
          <w:color w:val="000000"/>
          <w:sz w:val="28"/>
          <w:szCs w:val="28"/>
        </w:rPr>
      </w:pPr>
    </w:p>
    <w:p w:rsidR="004760F5" w:rsidRPr="001668E6" w:rsidRDefault="004760F5" w:rsidP="001668E6">
      <w:pPr>
        <w:spacing w:line="240" w:lineRule="auto"/>
        <w:ind w:firstLine="737"/>
        <w:jc w:val="both"/>
        <w:rPr>
          <w:rFonts w:ascii="Times New Roman" w:hAnsi="Times New Roman"/>
          <w:b/>
          <w:color w:val="000000"/>
          <w:sz w:val="28"/>
          <w:szCs w:val="28"/>
        </w:rPr>
      </w:pPr>
      <w:r w:rsidRPr="001668E6">
        <w:rPr>
          <w:rFonts w:ascii="Times New Roman" w:hAnsi="Times New Roman"/>
          <w:b/>
          <w:color w:val="000000"/>
          <w:sz w:val="28"/>
          <w:szCs w:val="28"/>
        </w:rPr>
        <w:lastRenderedPageBreak/>
        <w:t>VIII. Визначення показників результативності дії регуляторного акта</w:t>
      </w:r>
    </w:p>
    <w:p w:rsidR="004760F5" w:rsidRPr="001668E6" w:rsidRDefault="004760F5" w:rsidP="001668E6">
      <w:pPr>
        <w:spacing w:line="240" w:lineRule="auto"/>
        <w:ind w:firstLine="737"/>
        <w:jc w:val="both"/>
        <w:rPr>
          <w:rFonts w:ascii="Times New Roman" w:hAnsi="Times New Roman"/>
          <w:color w:val="000000" w:themeColor="text1"/>
          <w:sz w:val="28"/>
          <w:szCs w:val="28"/>
        </w:rPr>
      </w:pPr>
      <w:r w:rsidRPr="001668E6">
        <w:rPr>
          <w:rFonts w:ascii="Times New Roman" w:hAnsi="Times New Roman"/>
          <w:color w:val="000000" w:themeColor="text1"/>
          <w:sz w:val="28"/>
          <w:szCs w:val="28"/>
        </w:rPr>
        <w:t>Прогнозними значеннями показників результативності регуляторного акта є:</w:t>
      </w:r>
    </w:p>
    <w:p w:rsidR="00063840" w:rsidRDefault="004760F5" w:rsidP="00063840">
      <w:pPr>
        <w:ind w:firstLine="737"/>
        <w:jc w:val="both"/>
        <w:rPr>
          <w:rFonts w:ascii="Times New Roman" w:hAnsi="Times New Roman"/>
          <w:color w:val="000000" w:themeColor="text1"/>
          <w:sz w:val="28"/>
          <w:szCs w:val="28"/>
        </w:rPr>
      </w:pPr>
      <w:r w:rsidRPr="001668E6">
        <w:rPr>
          <w:rFonts w:ascii="Times New Roman" w:hAnsi="Times New Roman"/>
          <w:color w:val="000000" w:themeColor="text1"/>
          <w:sz w:val="28"/>
          <w:szCs w:val="28"/>
        </w:rPr>
        <w:t>1. Розмір надходжень до державного та місцевих бюджетів і державних цільових ф</w:t>
      </w:r>
      <w:bookmarkStart w:id="1" w:name="_GoBack"/>
      <w:bookmarkEnd w:id="1"/>
      <w:r w:rsidRPr="001668E6">
        <w:rPr>
          <w:rFonts w:ascii="Times New Roman" w:hAnsi="Times New Roman"/>
          <w:color w:val="000000" w:themeColor="text1"/>
          <w:sz w:val="28"/>
          <w:szCs w:val="28"/>
        </w:rPr>
        <w:t xml:space="preserve">ондів, пов’язаних із </w:t>
      </w:r>
      <w:r w:rsidR="00750849" w:rsidRPr="001668E6">
        <w:rPr>
          <w:rFonts w:ascii="Times New Roman" w:hAnsi="Times New Roman"/>
          <w:color w:val="000000" w:themeColor="text1"/>
          <w:sz w:val="28"/>
          <w:szCs w:val="28"/>
        </w:rPr>
        <w:t xml:space="preserve">дією акта: </w:t>
      </w:r>
    </w:p>
    <w:p w:rsidR="004760F5" w:rsidRPr="001668E6" w:rsidRDefault="004760F5" w:rsidP="00063840">
      <w:pPr>
        <w:ind w:firstLine="737"/>
        <w:jc w:val="both"/>
        <w:rPr>
          <w:rFonts w:ascii="Times New Roman" w:hAnsi="Times New Roman"/>
          <w:color w:val="000000" w:themeColor="text1"/>
          <w:sz w:val="28"/>
          <w:szCs w:val="28"/>
        </w:rPr>
      </w:pPr>
      <w:r w:rsidRPr="001668E6">
        <w:rPr>
          <w:rFonts w:ascii="Times New Roman" w:hAnsi="Times New Roman"/>
          <w:color w:val="000000" w:themeColor="text1"/>
          <w:sz w:val="28"/>
          <w:szCs w:val="28"/>
        </w:rPr>
        <w:t>-</w:t>
      </w:r>
      <w:r w:rsidR="00001C6B">
        <w:rPr>
          <w:rFonts w:ascii="Times New Roman" w:hAnsi="Times New Roman"/>
          <w:color w:val="000000" w:themeColor="text1"/>
          <w:sz w:val="28"/>
          <w:szCs w:val="28"/>
        </w:rPr>
        <w:t xml:space="preserve"> </w:t>
      </w:r>
      <w:r w:rsidRPr="001668E6">
        <w:rPr>
          <w:rFonts w:ascii="Times New Roman" w:hAnsi="Times New Roman"/>
          <w:color w:val="000000" w:themeColor="text1"/>
          <w:sz w:val="28"/>
          <w:szCs w:val="28"/>
        </w:rPr>
        <w:t xml:space="preserve">прямих надходжень до державного бюджету </w:t>
      </w:r>
      <w:r w:rsidR="00001C6B" w:rsidRPr="001668E6">
        <w:rPr>
          <w:rFonts w:ascii="Times New Roman" w:hAnsi="Times New Roman"/>
          <w:color w:val="000000" w:themeColor="text1"/>
          <w:sz w:val="28"/>
          <w:szCs w:val="28"/>
        </w:rPr>
        <w:t>та місцевих бюджетів і державних цільових фондів</w:t>
      </w:r>
      <w:r w:rsidR="00001C6B" w:rsidRPr="001668E6">
        <w:rPr>
          <w:rFonts w:ascii="Times New Roman" w:hAnsi="Times New Roman"/>
          <w:color w:val="000000" w:themeColor="text1"/>
          <w:sz w:val="28"/>
          <w:szCs w:val="28"/>
        </w:rPr>
        <w:t xml:space="preserve"> </w:t>
      </w:r>
      <w:r w:rsidRPr="001668E6">
        <w:rPr>
          <w:rFonts w:ascii="Times New Roman" w:hAnsi="Times New Roman"/>
          <w:color w:val="000000" w:themeColor="text1"/>
          <w:sz w:val="28"/>
          <w:szCs w:val="28"/>
        </w:rPr>
        <w:t>не передбачається.</w:t>
      </w:r>
    </w:p>
    <w:p w:rsidR="00001C6B" w:rsidRDefault="00001C6B" w:rsidP="00063840">
      <w:pPr>
        <w:ind w:firstLine="737"/>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2. </w:t>
      </w:r>
      <w:r w:rsidR="004760F5" w:rsidRPr="00063840">
        <w:rPr>
          <w:rFonts w:ascii="Times New Roman" w:hAnsi="Times New Roman"/>
          <w:color w:val="262626" w:themeColor="text1" w:themeTint="D9"/>
          <w:sz w:val="28"/>
          <w:szCs w:val="28"/>
        </w:rPr>
        <w:t xml:space="preserve">Кількість </w:t>
      </w:r>
      <w:r>
        <w:rPr>
          <w:rFonts w:ascii="Times New Roman" w:hAnsi="Times New Roman"/>
          <w:color w:val="262626" w:themeColor="text1" w:themeTint="D9"/>
          <w:sz w:val="28"/>
          <w:szCs w:val="28"/>
        </w:rPr>
        <w:t xml:space="preserve"> </w:t>
      </w:r>
      <w:r w:rsidR="004760F5" w:rsidRPr="00063840">
        <w:rPr>
          <w:rFonts w:ascii="Times New Roman" w:hAnsi="Times New Roman"/>
          <w:color w:val="262626" w:themeColor="text1" w:themeTint="D9"/>
          <w:sz w:val="28"/>
          <w:szCs w:val="28"/>
        </w:rPr>
        <w:t>суб’єктів</w:t>
      </w:r>
      <w:r>
        <w:rPr>
          <w:rFonts w:ascii="Times New Roman" w:hAnsi="Times New Roman"/>
          <w:color w:val="262626" w:themeColor="text1" w:themeTint="D9"/>
          <w:sz w:val="28"/>
          <w:szCs w:val="28"/>
        </w:rPr>
        <w:t xml:space="preserve"> </w:t>
      </w:r>
      <w:r w:rsidR="004760F5" w:rsidRPr="00063840">
        <w:rPr>
          <w:rFonts w:ascii="Times New Roman" w:hAnsi="Times New Roman"/>
          <w:color w:val="262626" w:themeColor="text1" w:themeTint="D9"/>
          <w:sz w:val="28"/>
          <w:szCs w:val="28"/>
        </w:rPr>
        <w:t xml:space="preserve"> господарювання</w:t>
      </w:r>
      <w:r>
        <w:rPr>
          <w:rFonts w:ascii="Times New Roman" w:hAnsi="Times New Roman"/>
          <w:color w:val="262626" w:themeColor="text1" w:themeTint="D9"/>
          <w:sz w:val="28"/>
          <w:szCs w:val="28"/>
        </w:rPr>
        <w:t xml:space="preserve">  </w:t>
      </w:r>
      <w:r w:rsidR="004760F5" w:rsidRPr="00063840">
        <w:rPr>
          <w:rFonts w:ascii="Times New Roman" w:hAnsi="Times New Roman"/>
          <w:color w:val="262626" w:themeColor="text1" w:themeTint="D9"/>
          <w:sz w:val="28"/>
          <w:szCs w:val="28"/>
        </w:rPr>
        <w:t xml:space="preserve">та/або </w:t>
      </w:r>
      <w:r>
        <w:rPr>
          <w:rFonts w:ascii="Times New Roman" w:hAnsi="Times New Roman"/>
          <w:color w:val="262626" w:themeColor="text1" w:themeTint="D9"/>
          <w:sz w:val="28"/>
          <w:szCs w:val="28"/>
        </w:rPr>
        <w:t xml:space="preserve"> </w:t>
      </w:r>
      <w:r w:rsidR="004760F5" w:rsidRPr="00063840">
        <w:rPr>
          <w:rFonts w:ascii="Times New Roman" w:hAnsi="Times New Roman"/>
          <w:color w:val="262626" w:themeColor="text1" w:themeTint="D9"/>
          <w:sz w:val="28"/>
          <w:szCs w:val="28"/>
        </w:rPr>
        <w:t>фізичних</w:t>
      </w:r>
      <w:r>
        <w:rPr>
          <w:rFonts w:ascii="Times New Roman" w:hAnsi="Times New Roman"/>
          <w:color w:val="262626" w:themeColor="text1" w:themeTint="D9"/>
          <w:sz w:val="28"/>
          <w:szCs w:val="28"/>
        </w:rPr>
        <w:t xml:space="preserve"> </w:t>
      </w:r>
      <w:r w:rsidR="004760F5" w:rsidRPr="00063840">
        <w:rPr>
          <w:rFonts w:ascii="Times New Roman" w:hAnsi="Times New Roman"/>
          <w:color w:val="262626" w:themeColor="text1" w:themeTint="D9"/>
          <w:sz w:val="28"/>
          <w:szCs w:val="28"/>
        </w:rPr>
        <w:t xml:space="preserve"> осіб підприємців, на яких поширюється </w:t>
      </w:r>
      <w:r w:rsidR="00750849" w:rsidRPr="00063840">
        <w:rPr>
          <w:rFonts w:ascii="Times New Roman" w:hAnsi="Times New Roman"/>
          <w:color w:val="262626" w:themeColor="text1" w:themeTint="D9"/>
          <w:sz w:val="28"/>
          <w:szCs w:val="28"/>
        </w:rPr>
        <w:t>вимоги</w:t>
      </w:r>
      <w:r w:rsidR="004760F5" w:rsidRPr="00063840">
        <w:rPr>
          <w:rFonts w:ascii="Times New Roman" w:hAnsi="Times New Roman"/>
          <w:color w:val="262626" w:themeColor="text1" w:themeTint="D9"/>
          <w:sz w:val="28"/>
          <w:szCs w:val="28"/>
        </w:rPr>
        <w:t xml:space="preserve"> акта</w:t>
      </w:r>
      <w:r>
        <w:rPr>
          <w:rFonts w:ascii="Times New Roman" w:hAnsi="Times New Roman"/>
          <w:color w:val="262626" w:themeColor="text1" w:themeTint="D9"/>
          <w:sz w:val="28"/>
          <w:szCs w:val="28"/>
        </w:rPr>
        <w:t>:</w:t>
      </w:r>
    </w:p>
    <w:p w:rsidR="004760F5" w:rsidRPr="001668E6" w:rsidRDefault="00001C6B" w:rsidP="00063840">
      <w:pPr>
        <w:ind w:firstLine="737"/>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 </w:t>
      </w:r>
      <w:r w:rsidR="004760F5" w:rsidRPr="00063840">
        <w:rPr>
          <w:rFonts w:ascii="Times New Roman" w:hAnsi="Times New Roman"/>
          <w:color w:val="262626" w:themeColor="text1" w:themeTint="D9"/>
          <w:sz w:val="28"/>
          <w:szCs w:val="28"/>
        </w:rPr>
        <w:t xml:space="preserve">дія </w:t>
      </w:r>
      <w:r>
        <w:rPr>
          <w:rFonts w:ascii="Times New Roman" w:hAnsi="Times New Roman"/>
          <w:color w:val="262626" w:themeColor="text1" w:themeTint="D9"/>
          <w:sz w:val="28"/>
          <w:szCs w:val="28"/>
        </w:rPr>
        <w:t xml:space="preserve"> </w:t>
      </w:r>
      <w:r w:rsidR="004760F5" w:rsidRPr="00063840">
        <w:rPr>
          <w:rFonts w:ascii="Times New Roman" w:hAnsi="Times New Roman"/>
          <w:color w:val="262626" w:themeColor="text1" w:themeTint="D9"/>
          <w:sz w:val="28"/>
          <w:szCs w:val="28"/>
        </w:rPr>
        <w:t xml:space="preserve">буде </w:t>
      </w:r>
      <w:r>
        <w:rPr>
          <w:rFonts w:ascii="Times New Roman" w:hAnsi="Times New Roman"/>
          <w:color w:val="262626" w:themeColor="text1" w:themeTint="D9"/>
          <w:sz w:val="28"/>
          <w:szCs w:val="28"/>
        </w:rPr>
        <w:t xml:space="preserve"> </w:t>
      </w:r>
      <w:r w:rsidR="004760F5" w:rsidRPr="00063840">
        <w:rPr>
          <w:rFonts w:ascii="Times New Roman" w:hAnsi="Times New Roman"/>
          <w:color w:val="262626" w:themeColor="text1" w:themeTint="D9"/>
          <w:sz w:val="28"/>
          <w:szCs w:val="28"/>
        </w:rPr>
        <w:t xml:space="preserve">поширюватися </w:t>
      </w:r>
      <w:r>
        <w:rPr>
          <w:rFonts w:ascii="Times New Roman" w:hAnsi="Times New Roman"/>
          <w:color w:val="262626" w:themeColor="text1" w:themeTint="D9"/>
          <w:sz w:val="28"/>
          <w:szCs w:val="28"/>
        </w:rPr>
        <w:t xml:space="preserve"> </w:t>
      </w:r>
      <w:r w:rsidR="004760F5" w:rsidRPr="00063840">
        <w:rPr>
          <w:rFonts w:ascii="Times New Roman" w:hAnsi="Times New Roman"/>
          <w:color w:val="262626" w:themeColor="text1" w:themeTint="D9"/>
          <w:sz w:val="28"/>
          <w:szCs w:val="28"/>
        </w:rPr>
        <w:t>на юридичних</w:t>
      </w:r>
      <w:r>
        <w:rPr>
          <w:rFonts w:ascii="Times New Roman" w:hAnsi="Times New Roman"/>
          <w:color w:val="262626" w:themeColor="text1" w:themeTint="D9"/>
          <w:sz w:val="28"/>
          <w:szCs w:val="28"/>
        </w:rPr>
        <w:t xml:space="preserve"> </w:t>
      </w:r>
      <w:r w:rsidR="004760F5" w:rsidRPr="00063840">
        <w:rPr>
          <w:rFonts w:ascii="Times New Roman" w:hAnsi="Times New Roman"/>
          <w:color w:val="262626" w:themeColor="text1" w:themeTint="D9"/>
          <w:sz w:val="28"/>
          <w:szCs w:val="28"/>
        </w:rPr>
        <w:t xml:space="preserve"> осіб та фізичних осіб - підприємців, які внесені до Державного реєстру суб’єктів насінництва та розсадництва і здійснюють господарську діяльність в галузі насінництва та розсадництва (близько – 495 суб’є</w:t>
      </w:r>
      <w:r>
        <w:rPr>
          <w:rFonts w:ascii="Times New Roman" w:hAnsi="Times New Roman"/>
          <w:color w:val="262626" w:themeColor="text1" w:themeTint="D9"/>
          <w:sz w:val="28"/>
          <w:szCs w:val="28"/>
        </w:rPr>
        <w:t>ктів</w:t>
      </w:r>
      <w:r w:rsidR="004760F5" w:rsidRPr="00063840">
        <w:rPr>
          <w:rFonts w:ascii="Times New Roman" w:hAnsi="Times New Roman"/>
          <w:color w:val="262626" w:themeColor="text1" w:themeTint="D9"/>
          <w:sz w:val="28"/>
          <w:szCs w:val="28"/>
        </w:rPr>
        <w:t>).</w:t>
      </w:r>
    </w:p>
    <w:p w:rsidR="00001C6B" w:rsidRDefault="004760F5" w:rsidP="00063840">
      <w:pPr>
        <w:ind w:firstLine="737"/>
        <w:jc w:val="both"/>
        <w:rPr>
          <w:rFonts w:ascii="Times New Roman" w:hAnsi="Times New Roman"/>
          <w:color w:val="000000" w:themeColor="text1"/>
          <w:sz w:val="28"/>
          <w:szCs w:val="28"/>
        </w:rPr>
      </w:pPr>
      <w:r w:rsidRPr="001668E6">
        <w:rPr>
          <w:rFonts w:ascii="Times New Roman" w:hAnsi="Times New Roman"/>
          <w:color w:val="000000" w:themeColor="text1"/>
          <w:sz w:val="28"/>
          <w:szCs w:val="28"/>
        </w:rPr>
        <w:t>3. Рівень поінформованості суб’єктів господарювання та/або фізичних осіб з основних положень регуляторного акта</w:t>
      </w:r>
      <w:r w:rsidR="00001C6B">
        <w:rPr>
          <w:rFonts w:ascii="Times New Roman" w:hAnsi="Times New Roman"/>
          <w:color w:val="000000" w:themeColor="text1"/>
          <w:sz w:val="28"/>
          <w:szCs w:val="28"/>
        </w:rPr>
        <w:t>:</w:t>
      </w:r>
    </w:p>
    <w:p w:rsidR="004760F5" w:rsidRPr="001668E6" w:rsidRDefault="00001C6B" w:rsidP="00063840">
      <w:pPr>
        <w:ind w:firstLine="73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4760F5" w:rsidRPr="001668E6">
        <w:rPr>
          <w:rFonts w:ascii="Times New Roman" w:hAnsi="Times New Roman"/>
          <w:color w:val="000000" w:themeColor="text1"/>
          <w:sz w:val="28"/>
          <w:szCs w:val="28"/>
        </w:rPr>
        <w:t>високий,</w:t>
      </w:r>
      <w:r>
        <w:rPr>
          <w:rFonts w:ascii="Times New Roman" w:hAnsi="Times New Roman"/>
          <w:color w:val="000000" w:themeColor="text1"/>
          <w:sz w:val="28"/>
          <w:szCs w:val="28"/>
        </w:rPr>
        <w:t xml:space="preserve"> </w:t>
      </w:r>
      <w:r w:rsidR="004760F5" w:rsidRPr="001668E6">
        <w:rPr>
          <w:rFonts w:ascii="Times New Roman" w:hAnsi="Times New Roman"/>
          <w:color w:val="000000" w:themeColor="text1"/>
          <w:sz w:val="28"/>
          <w:szCs w:val="28"/>
        </w:rPr>
        <w:t xml:space="preserve"> оскільки </w:t>
      </w:r>
      <w:r>
        <w:rPr>
          <w:rFonts w:ascii="Times New Roman" w:hAnsi="Times New Roman"/>
          <w:color w:val="000000" w:themeColor="text1"/>
          <w:sz w:val="28"/>
          <w:szCs w:val="28"/>
        </w:rPr>
        <w:t xml:space="preserve"> </w:t>
      </w:r>
      <w:r w:rsidR="004760F5" w:rsidRPr="001668E6">
        <w:rPr>
          <w:rFonts w:ascii="Times New Roman" w:hAnsi="Times New Roman"/>
          <w:color w:val="000000" w:themeColor="text1"/>
          <w:sz w:val="28"/>
          <w:szCs w:val="28"/>
        </w:rPr>
        <w:t xml:space="preserve">повідомлення </w:t>
      </w:r>
      <w:r>
        <w:rPr>
          <w:rFonts w:ascii="Times New Roman" w:hAnsi="Times New Roman"/>
          <w:color w:val="000000" w:themeColor="text1"/>
          <w:sz w:val="28"/>
          <w:szCs w:val="28"/>
        </w:rPr>
        <w:t xml:space="preserve"> </w:t>
      </w:r>
      <w:r w:rsidR="004760F5" w:rsidRPr="001668E6">
        <w:rPr>
          <w:rFonts w:ascii="Times New Roman" w:hAnsi="Times New Roman"/>
          <w:color w:val="000000" w:themeColor="text1"/>
          <w:sz w:val="28"/>
          <w:szCs w:val="28"/>
        </w:rPr>
        <w:t xml:space="preserve">про </w:t>
      </w:r>
      <w:r>
        <w:rPr>
          <w:rFonts w:ascii="Times New Roman" w:hAnsi="Times New Roman"/>
          <w:color w:val="000000" w:themeColor="text1"/>
          <w:sz w:val="28"/>
          <w:szCs w:val="28"/>
        </w:rPr>
        <w:t xml:space="preserve"> </w:t>
      </w:r>
      <w:r w:rsidR="004760F5" w:rsidRPr="001668E6">
        <w:rPr>
          <w:rFonts w:ascii="Times New Roman" w:hAnsi="Times New Roman"/>
          <w:color w:val="000000" w:themeColor="text1"/>
          <w:sz w:val="28"/>
          <w:szCs w:val="28"/>
        </w:rPr>
        <w:t xml:space="preserve">оприлюднення </w:t>
      </w:r>
      <w:r>
        <w:rPr>
          <w:rFonts w:ascii="Times New Roman" w:hAnsi="Times New Roman"/>
          <w:color w:val="000000" w:themeColor="text1"/>
          <w:sz w:val="28"/>
          <w:szCs w:val="28"/>
        </w:rPr>
        <w:t xml:space="preserve"> </w:t>
      </w:r>
      <w:r w:rsidR="004760F5" w:rsidRPr="001668E6">
        <w:rPr>
          <w:rFonts w:ascii="Times New Roman" w:hAnsi="Times New Roman"/>
          <w:color w:val="000000" w:themeColor="text1"/>
          <w:sz w:val="28"/>
          <w:szCs w:val="28"/>
        </w:rPr>
        <w:t>проекту постанови та аналізу регуляторного впливу акта розміщено на офіційних веб-сайтах Мінагрополітики (</w:t>
      </w:r>
      <w:hyperlink r:id="rId9" w:history="1">
        <w:r w:rsidR="004760F5" w:rsidRPr="001668E6">
          <w:rPr>
            <w:rFonts w:ascii="Times New Roman" w:hAnsi="Times New Roman"/>
            <w:color w:val="000000" w:themeColor="text1"/>
            <w:sz w:val="28"/>
            <w:szCs w:val="28"/>
          </w:rPr>
          <w:t>http://www.minagro.gov.ua</w:t>
        </w:r>
      </w:hyperlink>
      <w:r w:rsidR="004760F5" w:rsidRPr="001668E6">
        <w:rPr>
          <w:rFonts w:ascii="Times New Roman" w:hAnsi="Times New Roman"/>
          <w:color w:val="000000" w:themeColor="text1"/>
          <w:sz w:val="28"/>
          <w:szCs w:val="28"/>
        </w:rPr>
        <w:t>) у розділі «Регуляторна політика», підрозділ «Проекти регуляторних актів» та Держпродспоживслужби (http://www.consumer.gov.ua) у розділі «Діяльність», підрозділ «Обговорення проектів документів».</w:t>
      </w:r>
    </w:p>
    <w:p w:rsidR="00001C6B" w:rsidRDefault="004760F5" w:rsidP="00063840">
      <w:pPr>
        <w:ind w:firstLine="737"/>
        <w:jc w:val="both"/>
        <w:rPr>
          <w:rFonts w:ascii="Times New Roman" w:hAnsi="Times New Roman"/>
          <w:color w:val="000000" w:themeColor="text1"/>
          <w:sz w:val="28"/>
          <w:szCs w:val="28"/>
        </w:rPr>
      </w:pPr>
      <w:r w:rsidRPr="001668E6">
        <w:rPr>
          <w:rFonts w:ascii="Times New Roman" w:hAnsi="Times New Roman"/>
          <w:color w:val="000000" w:themeColor="text1"/>
          <w:sz w:val="28"/>
          <w:szCs w:val="28"/>
        </w:rPr>
        <w:t>4.</w:t>
      </w:r>
      <w:r w:rsidR="00001C6B">
        <w:rPr>
          <w:rFonts w:ascii="Times New Roman" w:hAnsi="Times New Roman"/>
          <w:color w:val="000000" w:themeColor="text1"/>
          <w:sz w:val="28"/>
          <w:szCs w:val="28"/>
        </w:rPr>
        <w:t xml:space="preserve"> </w:t>
      </w:r>
      <w:r w:rsidRPr="001668E6">
        <w:rPr>
          <w:rFonts w:ascii="Times New Roman" w:hAnsi="Times New Roman"/>
          <w:color w:val="000000" w:themeColor="text1"/>
          <w:sz w:val="28"/>
          <w:szCs w:val="28"/>
        </w:rPr>
        <w:t>Час, що необхідно буде витратити суб’єктам господарювання та/або фізичним о</w:t>
      </w:r>
      <w:r w:rsidR="00001C6B">
        <w:rPr>
          <w:rFonts w:ascii="Times New Roman" w:hAnsi="Times New Roman"/>
          <w:color w:val="000000" w:themeColor="text1"/>
          <w:sz w:val="28"/>
          <w:szCs w:val="28"/>
        </w:rPr>
        <w:t>собам, для виконання вимог акта:</w:t>
      </w:r>
    </w:p>
    <w:p w:rsidR="00900A02" w:rsidRPr="001668E6" w:rsidRDefault="00900A02" w:rsidP="00063840">
      <w:pPr>
        <w:ind w:firstLine="737"/>
        <w:jc w:val="both"/>
        <w:rPr>
          <w:rFonts w:ascii="Times New Roman" w:hAnsi="Times New Roman"/>
          <w:color w:val="000000" w:themeColor="text1"/>
          <w:sz w:val="28"/>
          <w:szCs w:val="28"/>
        </w:rPr>
      </w:pPr>
      <w:r w:rsidRPr="001668E6">
        <w:rPr>
          <w:rFonts w:ascii="Times New Roman" w:hAnsi="Times New Roman"/>
          <w:color w:val="000000" w:themeColor="text1"/>
          <w:sz w:val="28"/>
          <w:szCs w:val="28"/>
        </w:rPr>
        <w:t xml:space="preserve">- </w:t>
      </w:r>
      <w:r w:rsidR="00E96458" w:rsidRPr="001668E6">
        <w:rPr>
          <w:rFonts w:ascii="Times New Roman" w:hAnsi="Times New Roman"/>
          <w:color w:val="000000" w:themeColor="text1"/>
          <w:sz w:val="28"/>
          <w:szCs w:val="28"/>
        </w:rPr>
        <w:t>можл</w:t>
      </w:r>
      <w:r w:rsidR="00001C6B">
        <w:rPr>
          <w:rFonts w:ascii="Times New Roman" w:hAnsi="Times New Roman"/>
          <w:color w:val="000000" w:themeColor="text1"/>
          <w:sz w:val="28"/>
          <w:szCs w:val="28"/>
        </w:rPr>
        <w:t>иве скорочення часу виконання вимог акту.</w:t>
      </w:r>
    </w:p>
    <w:p w:rsidR="004760F5" w:rsidRPr="001668E6" w:rsidRDefault="004760F5" w:rsidP="00063840">
      <w:pPr>
        <w:ind w:firstLine="737"/>
        <w:jc w:val="both"/>
        <w:rPr>
          <w:rFonts w:ascii="Times New Roman" w:hAnsi="Times New Roman"/>
          <w:color w:val="000000" w:themeColor="text1"/>
          <w:sz w:val="28"/>
          <w:szCs w:val="28"/>
        </w:rPr>
      </w:pPr>
      <w:r w:rsidRPr="001668E6">
        <w:rPr>
          <w:rFonts w:ascii="Times New Roman" w:hAnsi="Times New Roman"/>
          <w:color w:val="000000" w:themeColor="text1"/>
          <w:sz w:val="28"/>
          <w:szCs w:val="28"/>
        </w:rPr>
        <w:t>Показники результативн</w:t>
      </w:r>
      <w:r w:rsidR="00001C6B">
        <w:rPr>
          <w:rFonts w:ascii="Times New Roman" w:hAnsi="Times New Roman"/>
          <w:color w:val="000000" w:themeColor="text1"/>
          <w:sz w:val="28"/>
          <w:szCs w:val="28"/>
        </w:rPr>
        <w:t>ості проекту регуляторного акту:</w:t>
      </w:r>
    </w:p>
    <w:p w:rsidR="00E96458" w:rsidRPr="007C479E" w:rsidRDefault="00E96458" w:rsidP="00063840">
      <w:pPr>
        <w:ind w:firstLine="737"/>
        <w:jc w:val="both"/>
        <w:rPr>
          <w:rFonts w:ascii="Times New Roman" w:eastAsia="Times New Roman" w:hAnsi="Times New Roman"/>
          <w:sz w:val="28"/>
          <w:szCs w:val="28"/>
          <w:lang w:eastAsia="ru-RU"/>
        </w:rPr>
      </w:pPr>
      <w:r w:rsidRPr="00063840">
        <w:rPr>
          <w:rFonts w:ascii="Times New Roman" w:hAnsi="Times New Roman"/>
          <w:sz w:val="28"/>
          <w:szCs w:val="28"/>
        </w:rPr>
        <w:t>1</w:t>
      </w:r>
      <w:r w:rsidR="004760F5" w:rsidRPr="00063840">
        <w:rPr>
          <w:rFonts w:ascii="Times New Roman" w:hAnsi="Times New Roman"/>
          <w:sz w:val="28"/>
          <w:szCs w:val="28"/>
        </w:rPr>
        <w:t>.</w:t>
      </w:r>
      <w:r w:rsidR="00873D92">
        <w:rPr>
          <w:rFonts w:ascii="Times New Roman" w:hAnsi="Times New Roman"/>
          <w:sz w:val="28"/>
          <w:szCs w:val="28"/>
        </w:rPr>
        <w:t xml:space="preserve"> </w:t>
      </w:r>
      <w:r w:rsidR="00FF2C78" w:rsidRPr="00AB1E92">
        <w:rPr>
          <w:rFonts w:ascii="Times New Roman" w:eastAsia="Times New Roman" w:hAnsi="Times New Roman"/>
          <w:color w:val="000000" w:themeColor="text1"/>
          <w:sz w:val="28"/>
          <w:szCs w:val="28"/>
          <w:lang w:eastAsia="ru-RU"/>
        </w:rPr>
        <w:t xml:space="preserve">Кількість </w:t>
      </w:r>
      <w:r w:rsidR="00873D92">
        <w:rPr>
          <w:rFonts w:ascii="Times New Roman" w:eastAsia="Times New Roman" w:hAnsi="Times New Roman"/>
          <w:color w:val="000000" w:themeColor="text1"/>
          <w:sz w:val="28"/>
          <w:szCs w:val="28"/>
          <w:lang w:eastAsia="ru-RU"/>
        </w:rPr>
        <w:t xml:space="preserve"> </w:t>
      </w:r>
      <w:r w:rsidR="00FF2C78" w:rsidRPr="00AB1E92">
        <w:rPr>
          <w:rFonts w:ascii="Times New Roman" w:eastAsia="Times New Roman" w:hAnsi="Times New Roman"/>
          <w:color w:val="000000" w:themeColor="text1"/>
          <w:sz w:val="28"/>
          <w:szCs w:val="28"/>
          <w:lang w:eastAsia="ru-RU"/>
        </w:rPr>
        <w:t>о</w:t>
      </w:r>
      <w:r w:rsidR="00FF5433" w:rsidRPr="00AB1E92">
        <w:rPr>
          <w:rFonts w:ascii="Times New Roman" w:eastAsia="Times New Roman" w:hAnsi="Times New Roman"/>
          <w:color w:val="000000" w:themeColor="text1"/>
          <w:sz w:val="28"/>
          <w:szCs w:val="28"/>
          <w:lang w:eastAsia="ru-RU"/>
        </w:rPr>
        <w:t>бсяг</w:t>
      </w:r>
      <w:r w:rsidR="00FF2C78" w:rsidRPr="00AB1E92">
        <w:rPr>
          <w:rFonts w:ascii="Times New Roman" w:eastAsia="Times New Roman" w:hAnsi="Times New Roman"/>
          <w:color w:val="000000" w:themeColor="text1"/>
          <w:sz w:val="28"/>
          <w:szCs w:val="28"/>
          <w:lang w:eastAsia="ru-RU"/>
        </w:rPr>
        <w:t>у</w:t>
      </w:r>
      <w:r w:rsidR="00FF5433" w:rsidRPr="00063840">
        <w:rPr>
          <w:rFonts w:ascii="Times New Roman" w:eastAsia="Times New Roman" w:hAnsi="Times New Roman"/>
          <w:sz w:val="28"/>
          <w:szCs w:val="28"/>
          <w:lang w:eastAsia="ru-RU"/>
        </w:rPr>
        <w:t xml:space="preserve"> експорту</w:t>
      </w:r>
      <w:r w:rsidR="00AB04C5">
        <w:rPr>
          <w:rFonts w:ascii="Times New Roman" w:eastAsia="Times New Roman" w:hAnsi="Times New Roman"/>
          <w:sz w:val="28"/>
          <w:szCs w:val="28"/>
          <w:lang w:eastAsia="ru-RU"/>
        </w:rPr>
        <w:t xml:space="preserve"> </w:t>
      </w:r>
      <w:r w:rsidR="00750849" w:rsidRPr="00063840">
        <w:rPr>
          <w:rFonts w:ascii="Times New Roman" w:eastAsia="Times New Roman" w:hAnsi="Times New Roman"/>
          <w:sz w:val="28"/>
          <w:szCs w:val="28"/>
          <w:lang w:eastAsia="ru-RU"/>
        </w:rPr>
        <w:t>та</w:t>
      </w:r>
      <w:r w:rsidR="00FF5433" w:rsidRPr="00063840">
        <w:rPr>
          <w:rFonts w:ascii="Times New Roman" w:eastAsia="Times New Roman" w:hAnsi="Times New Roman"/>
          <w:sz w:val="28"/>
          <w:szCs w:val="28"/>
          <w:lang w:eastAsia="ru-RU"/>
        </w:rPr>
        <w:t>/</w:t>
      </w:r>
      <w:r w:rsidR="00750849" w:rsidRPr="00063840">
        <w:rPr>
          <w:rFonts w:ascii="Times New Roman" w:eastAsia="Times New Roman" w:hAnsi="Times New Roman"/>
          <w:sz w:val="28"/>
          <w:szCs w:val="28"/>
          <w:lang w:eastAsia="ru-RU"/>
        </w:rPr>
        <w:t>або</w:t>
      </w:r>
      <w:r w:rsidR="00873D92">
        <w:rPr>
          <w:rFonts w:ascii="Times New Roman" w:eastAsia="Times New Roman" w:hAnsi="Times New Roman"/>
          <w:sz w:val="28"/>
          <w:szCs w:val="28"/>
          <w:lang w:eastAsia="ru-RU"/>
        </w:rPr>
        <w:t xml:space="preserve"> </w:t>
      </w:r>
      <w:r w:rsidR="00750849" w:rsidRPr="00063840">
        <w:rPr>
          <w:rFonts w:ascii="Times New Roman" w:eastAsia="Times New Roman" w:hAnsi="Times New Roman"/>
          <w:sz w:val="28"/>
          <w:szCs w:val="28"/>
          <w:lang w:eastAsia="ru-RU"/>
        </w:rPr>
        <w:t xml:space="preserve"> </w:t>
      </w:r>
      <w:r w:rsidR="00FF5433" w:rsidRPr="00063840">
        <w:rPr>
          <w:rFonts w:ascii="Times New Roman" w:eastAsia="Times New Roman" w:hAnsi="Times New Roman"/>
          <w:sz w:val="28"/>
          <w:szCs w:val="28"/>
          <w:lang w:eastAsia="ru-RU"/>
        </w:rPr>
        <w:t>імпорту насіння та садивного матеріалу для наукових, дослідних робіт та експонування</w:t>
      </w:r>
      <w:r w:rsidR="007C479E">
        <w:rPr>
          <w:rFonts w:ascii="Times New Roman" w:eastAsia="Times New Roman" w:hAnsi="Times New Roman"/>
          <w:sz w:val="28"/>
          <w:szCs w:val="28"/>
          <w:lang w:eastAsia="ru-RU"/>
        </w:rPr>
        <w:t xml:space="preserve"> та</w:t>
      </w:r>
      <w:r w:rsidR="007C479E" w:rsidRPr="007C479E">
        <w:rPr>
          <w:rFonts w:ascii="Times New Roman" w:eastAsia="Times New Roman" w:hAnsi="Times New Roman"/>
          <w:sz w:val="28"/>
          <w:szCs w:val="28"/>
          <w:lang w:eastAsia="ru-RU"/>
        </w:rPr>
        <w:t xml:space="preserve"> на підставі сертифікатів країни експортера, що засвідчує якість насіння та/або садивного матеріалу</w:t>
      </w:r>
      <w:r w:rsidR="007C479E">
        <w:rPr>
          <w:rFonts w:ascii="Times New Roman" w:eastAsia="Times New Roman" w:hAnsi="Times New Roman"/>
          <w:sz w:val="28"/>
          <w:szCs w:val="28"/>
          <w:lang w:eastAsia="ru-RU"/>
        </w:rPr>
        <w:t xml:space="preserve">, сертифікатів ОЕСР і сертифікатів </w:t>
      </w:r>
      <w:r w:rsidR="00001C6B">
        <w:rPr>
          <w:rFonts w:ascii="Times New Roman" w:eastAsia="Times New Roman" w:hAnsi="Times New Roman"/>
          <w:sz w:val="28"/>
          <w:szCs w:val="28"/>
          <w:lang w:eastAsia="ru-RU"/>
        </w:rPr>
        <w:t>ISTA;</w:t>
      </w:r>
    </w:p>
    <w:p w:rsidR="00E96458" w:rsidRDefault="00FF5433" w:rsidP="00063840">
      <w:pPr>
        <w:ind w:firstLine="737"/>
        <w:jc w:val="both"/>
        <w:rPr>
          <w:rFonts w:ascii="Times New Roman" w:hAnsi="Times New Roman"/>
          <w:noProof/>
          <w:sz w:val="28"/>
          <w:szCs w:val="28"/>
          <w:lang w:val="ru-RU"/>
        </w:rPr>
      </w:pPr>
      <w:r w:rsidRPr="00063840">
        <w:rPr>
          <w:rFonts w:ascii="Times New Roman" w:hAnsi="Times New Roman"/>
          <w:sz w:val="28"/>
          <w:szCs w:val="28"/>
        </w:rPr>
        <w:t>2</w:t>
      </w:r>
      <w:r w:rsidR="00567478" w:rsidRPr="00063840">
        <w:rPr>
          <w:rFonts w:ascii="Times New Roman" w:hAnsi="Times New Roman"/>
          <w:sz w:val="28"/>
          <w:szCs w:val="28"/>
        </w:rPr>
        <w:t xml:space="preserve">. Кількість складених актів </w:t>
      </w:r>
      <w:r w:rsidRPr="00063840">
        <w:rPr>
          <w:rFonts w:ascii="Times New Roman" w:hAnsi="Times New Roman"/>
          <w:noProof/>
          <w:sz w:val="28"/>
          <w:szCs w:val="28"/>
          <w:lang w:val="ru-RU"/>
        </w:rPr>
        <w:t>про результати здійснення перевірки сертифікатів та підтверджень на насіння та/або садивний матеріал</w:t>
      </w:r>
      <w:r w:rsidR="00001C6B">
        <w:rPr>
          <w:rFonts w:ascii="Times New Roman" w:hAnsi="Times New Roman"/>
          <w:noProof/>
          <w:sz w:val="28"/>
          <w:szCs w:val="28"/>
          <w:lang w:val="ru-RU"/>
        </w:rPr>
        <w:t>;</w:t>
      </w:r>
    </w:p>
    <w:p w:rsidR="00FF2C78" w:rsidRPr="00AB1E92" w:rsidRDefault="00FF2C78" w:rsidP="00063840">
      <w:pPr>
        <w:ind w:firstLine="737"/>
        <w:jc w:val="both"/>
        <w:rPr>
          <w:rFonts w:ascii="Times New Roman" w:hAnsi="Times New Roman"/>
          <w:b/>
          <w:color w:val="000000" w:themeColor="text1"/>
          <w:sz w:val="28"/>
          <w:szCs w:val="28"/>
        </w:rPr>
      </w:pPr>
      <w:r>
        <w:rPr>
          <w:rFonts w:ascii="Times New Roman" w:hAnsi="Times New Roman"/>
          <w:sz w:val="28"/>
          <w:szCs w:val="28"/>
        </w:rPr>
        <w:t xml:space="preserve">3. </w:t>
      </w:r>
      <w:r w:rsidRPr="00AB1E92">
        <w:rPr>
          <w:rFonts w:ascii="Times New Roman" w:hAnsi="Times New Roman"/>
          <w:color w:val="000000" w:themeColor="text1"/>
          <w:sz w:val="28"/>
          <w:szCs w:val="28"/>
        </w:rPr>
        <w:t xml:space="preserve">Кількість відмов </w:t>
      </w:r>
      <w:r w:rsidR="00AB1E92" w:rsidRPr="00AB1E92">
        <w:rPr>
          <w:rFonts w:ascii="Times New Roman" w:hAnsi="Times New Roman"/>
          <w:color w:val="000000" w:themeColor="text1"/>
          <w:sz w:val="28"/>
          <w:szCs w:val="28"/>
        </w:rPr>
        <w:t>в завершенні здійснення відповідного виду державного контролю.</w:t>
      </w:r>
    </w:p>
    <w:p w:rsidR="004760F5" w:rsidRPr="001668E6" w:rsidRDefault="004760F5" w:rsidP="00063840">
      <w:pPr>
        <w:ind w:firstLine="737"/>
        <w:jc w:val="both"/>
        <w:rPr>
          <w:rFonts w:ascii="Times New Roman" w:hAnsi="Times New Roman"/>
          <w:b/>
          <w:color w:val="000000"/>
          <w:sz w:val="28"/>
          <w:szCs w:val="28"/>
        </w:rPr>
      </w:pPr>
      <w:r w:rsidRPr="001668E6">
        <w:rPr>
          <w:rFonts w:ascii="Times New Roman" w:hAnsi="Times New Roman"/>
          <w:b/>
          <w:sz w:val="28"/>
          <w:szCs w:val="28"/>
        </w:rPr>
        <w:t xml:space="preserve">IX. Визначення заходів, </w:t>
      </w:r>
      <w:r w:rsidRPr="001668E6">
        <w:rPr>
          <w:rFonts w:ascii="Times New Roman" w:hAnsi="Times New Roman"/>
          <w:b/>
          <w:color w:val="000000"/>
          <w:sz w:val="28"/>
          <w:szCs w:val="28"/>
        </w:rPr>
        <w:t>за допомогою яких здійснюватиметься відстеження результативності дії регуляторного акта</w:t>
      </w:r>
    </w:p>
    <w:p w:rsidR="0011009D" w:rsidRPr="003F377E" w:rsidRDefault="0011009D" w:rsidP="003A5D53">
      <w:pPr>
        <w:ind w:firstLine="708"/>
        <w:jc w:val="both"/>
        <w:rPr>
          <w:rFonts w:ascii="Times New Roman" w:hAnsi="Times New Roman"/>
          <w:color w:val="000000" w:themeColor="text1"/>
          <w:sz w:val="28"/>
          <w:szCs w:val="28"/>
        </w:rPr>
      </w:pPr>
      <w:r w:rsidRPr="003F377E">
        <w:rPr>
          <w:rFonts w:ascii="Times New Roman" w:hAnsi="Times New Roman"/>
          <w:color w:val="000000" w:themeColor="text1"/>
          <w:sz w:val="28"/>
          <w:szCs w:val="28"/>
        </w:rPr>
        <w:t xml:space="preserve">Базове відстеження здійснюватиметься до дня </w:t>
      </w:r>
      <w:r w:rsidR="00001C6B">
        <w:rPr>
          <w:rFonts w:ascii="Times New Roman" w:hAnsi="Times New Roman"/>
          <w:color w:val="000000" w:themeColor="text1"/>
          <w:sz w:val="28"/>
          <w:szCs w:val="28"/>
        </w:rPr>
        <w:t>набрання чинності проекту постанови</w:t>
      </w:r>
      <w:r w:rsidRPr="003F377E">
        <w:rPr>
          <w:rFonts w:ascii="Times New Roman" w:hAnsi="Times New Roman"/>
          <w:color w:val="000000" w:themeColor="text1"/>
          <w:sz w:val="28"/>
          <w:szCs w:val="28"/>
        </w:rPr>
        <w:t xml:space="preserve"> шляхом аналізу зауважень та пропозицій, які надійшли від фізичних та юридичних осіб до проекту</w:t>
      </w:r>
      <w:r w:rsidR="00001C6B">
        <w:rPr>
          <w:rFonts w:ascii="Times New Roman" w:hAnsi="Times New Roman"/>
          <w:color w:val="000000" w:themeColor="text1"/>
          <w:sz w:val="28"/>
          <w:szCs w:val="28"/>
        </w:rPr>
        <w:t xml:space="preserve"> постанови</w:t>
      </w:r>
      <w:r w:rsidRPr="003F377E">
        <w:rPr>
          <w:rFonts w:ascii="Times New Roman" w:hAnsi="Times New Roman"/>
          <w:color w:val="000000" w:themeColor="text1"/>
          <w:sz w:val="28"/>
          <w:szCs w:val="28"/>
        </w:rPr>
        <w:t>.</w:t>
      </w:r>
    </w:p>
    <w:p w:rsidR="0011009D" w:rsidRPr="003F377E" w:rsidRDefault="0011009D" w:rsidP="003A5D53">
      <w:pPr>
        <w:ind w:firstLine="708"/>
        <w:jc w:val="both"/>
        <w:rPr>
          <w:rFonts w:ascii="Times New Roman" w:hAnsi="Times New Roman"/>
          <w:color w:val="000000" w:themeColor="text1"/>
          <w:sz w:val="28"/>
          <w:szCs w:val="28"/>
        </w:rPr>
      </w:pPr>
      <w:r w:rsidRPr="003F377E">
        <w:rPr>
          <w:rFonts w:ascii="Times New Roman" w:hAnsi="Times New Roman"/>
          <w:color w:val="000000" w:themeColor="text1"/>
          <w:sz w:val="28"/>
          <w:szCs w:val="28"/>
        </w:rPr>
        <w:lastRenderedPageBreak/>
        <w:t xml:space="preserve">Повторне відстеження здійснюватиметься через рік після набрання чинності постанови, але не пізніше ніж через два роки шляхом аналізу інформації, яка буде отримана в ході проведення планових перевірок Державною службою </w:t>
      </w:r>
      <w:r w:rsidR="00001C6B">
        <w:rPr>
          <w:rFonts w:ascii="Times New Roman" w:hAnsi="Times New Roman"/>
          <w:color w:val="000000" w:themeColor="text1"/>
          <w:sz w:val="28"/>
          <w:szCs w:val="28"/>
        </w:rPr>
        <w:t xml:space="preserve">України </w:t>
      </w:r>
      <w:r w:rsidRPr="003F377E">
        <w:rPr>
          <w:rFonts w:ascii="Times New Roman" w:hAnsi="Times New Roman"/>
          <w:color w:val="000000" w:themeColor="text1"/>
          <w:sz w:val="28"/>
          <w:szCs w:val="28"/>
        </w:rPr>
        <w:t>з питань безпечності харчових продуктів та захисту споживачів.</w:t>
      </w:r>
    </w:p>
    <w:p w:rsidR="0011009D" w:rsidRPr="003F377E" w:rsidRDefault="0011009D" w:rsidP="003A5D53">
      <w:pPr>
        <w:ind w:firstLine="708"/>
        <w:jc w:val="both"/>
        <w:rPr>
          <w:rFonts w:ascii="Times New Roman" w:hAnsi="Times New Roman"/>
          <w:color w:val="000000" w:themeColor="text1"/>
          <w:sz w:val="28"/>
          <w:szCs w:val="28"/>
        </w:rPr>
      </w:pPr>
      <w:r w:rsidRPr="003F377E">
        <w:rPr>
          <w:rFonts w:ascii="Times New Roman" w:hAnsi="Times New Roman"/>
          <w:color w:val="000000" w:themeColor="text1"/>
          <w:sz w:val="28"/>
          <w:szCs w:val="28"/>
        </w:rPr>
        <w:t>Періодичне відстеження здійснюватиметься раз на три роки, починаючи з дня виконання заходів з повторного відстеження шляхом порівняння показників із аналогічними показниками, що встановлені під час повторного відстеження. </w:t>
      </w:r>
    </w:p>
    <w:p w:rsidR="0011009D" w:rsidRPr="003F377E" w:rsidRDefault="0011009D" w:rsidP="003A5D53">
      <w:pPr>
        <w:ind w:firstLine="709"/>
        <w:jc w:val="both"/>
        <w:rPr>
          <w:rFonts w:ascii="Times New Roman" w:hAnsi="Times New Roman"/>
          <w:color w:val="000000" w:themeColor="text1"/>
          <w:sz w:val="28"/>
          <w:szCs w:val="28"/>
          <w:lang w:val="ru-RU"/>
        </w:rPr>
      </w:pPr>
      <w:r w:rsidRPr="003F377E">
        <w:rPr>
          <w:rFonts w:ascii="Times New Roman" w:hAnsi="Times New Roman"/>
          <w:color w:val="000000" w:themeColor="text1"/>
          <w:sz w:val="28"/>
          <w:szCs w:val="28"/>
          <w:lang w:val="ru-RU"/>
        </w:rPr>
        <w:t>Метод проведення відстеження</w:t>
      </w:r>
      <w:r w:rsidR="0010108B">
        <w:rPr>
          <w:rFonts w:ascii="Times New Roman" w:hAnsi="Times New Roman"/>
          <w:color w:val="000000" w:themeColor="text1"/>
          <w:sz w:val="28"/>
          <w:szCs w:val="28"/>
          <w:lang w:val="ru-RU"/>
        </w:rPr>
        <w:t xml:space="preserve"> </w:t>
      </w:r>
      <w:r w:rsidRPr="003F377E">
        <w:rPr>
          <w:rFonts w:ascii="Times New Roman" w:hAnsi="Times New Roman"/>
          <w:color w:val="000000" w:themeColor="text1"/>
          <w:sz w:val="28"/>
          <w:szCs w:val="28"/>
          <w:lang w:val="ru-RU"/>
        </w:rPr>
        <w:t>результативності – статистичний.</w:t>
      </w:r>
    </w:p>
    <w:p w:rsidR="0011009D" w:rsidRPr="003F377E" w:rsidRDefault="0011009D" w:rsidP="003A5D53">
      <w:pPr>
        <w:ind w:firstLine="709"/>
        <w:jc w:val="both"/>
        <w:rPr>
          <w:rFonts w:ascii="Times New Roman" w:hAnsi="Times New Roman"/>
          <w:color w:val="000000" w:themeColor="text1"/>
          <w:sz w:val="28"/>
          <w:szCs w:val="28"/>
          <w:lang w:val="ru-RU"/>
        </w:rPr>
      </w:pPr>
      <w:r w:rsidRPr="003F377E">
        <w:rPr>
          <w:rFonts w:ascii="Times New Roman" w:hAnsi="Times New Roman"/>
          <w:color w:val="000000" w:themeColor="text1"/>
          <w:sz w:val="28"/>
          <w:szCs w:val="28"/>
          <w:lang w:val="ru-RU"/>
        </w:rPr>
        <w:t>Вид даних, за допомогою яких здійснюватиметься відстеження результативності – статистичні.</w:t>
      </w:r>
    </w:p>
    <w:p w:rsidR="0011009D" w:rsidRPr="003F377E" w:rsidRDefault="0011009D" w:rsidP="003A5D53">
      <w:pPr>
        <w:ind w:firstLine="709"/>
        <w:jc w:val="both"/>
        <w:rPr>
          <w:rFonts w:ascii="Times New Roman" w:hAnsi="Times New Roman"/>
          <w:color w:val="000000" w:themeColor="text1"/>
          <w:sz w:val="28"/>
          <w:szCs w:val="28"/>
          <w:lang w:val="ru-RU"/>
        </w:rPr>
      </w:pPr>
      <w:r w:rsidRPr="003F377E">
        <w:rPr>
          <w:rFonts w:ascii="Times New Roman" w:hAnsi="Times New Roman"/>
          <w:color w:val="000000" w:themeColor="text1"/>
          <w:sz w:val="28"/>
          <w:szCs w:val="28"/>
          <w:lang w:val="ru-RU"/>
        </w:rPr>
        <w:t>Для відстеження результативності</w:t>
      </w:r>
      <w:r w:rsidR="0010108B">
        <w:rPr>
          <w:rFonts w:ascii="Times New Roman" w:hAnsi="Times New Roman"/>
          <w:color w:val="000000" w:themeColor="text1"/>
          <w:sz w:val="28"/>
          <w:szCs w:val="28"/>
          <w:lang w:val="ru-RU"/>
        </w:rPr>
        <w:t xml:space="preserve"> будуть використовуватися дані</w:t>
      </w:r>
      <w:r w:rsidRPr="003F377E">
        <w:rPr>
          <w:rFonts w:ascii="Times New Roman" w:hAnsi="Times New Roman"/>
          <w:color w:val="000000" w:themeColor="text1"/>
          <w:sz w:val="28"/>
          <w:szCs w:val="28"/>
          <w:lang w:val="ru-RU"/>
        </w:rPr>
        <w:t xml:space="preserve"> отримані за результатами перевірок, проведених структурними підрозділами Держпродспоживслужби та її територіальними органами.</w:t>
      </w:r>
    </w:p>
    <w:p w:rsidR="0011009D" w:rsidRPr="003F377E" w:rsidRDefault="0011009D" w:rsidP="003A5D53">
      <w:pPr>
        <w:ind w:firstLine="709"/>
        <w:jc w:val="both"/>
        <w:rPr>
          <w:rFonts w:ascii="Times New Roman" w:hAnsi="Times New Roman"/>
          <w:color w:val="000000" w:themeColor="text1"/>
          <w:sz w:val="28"/>
          <w:szCs w:val="28"/>
        </w:rPr>
      </w:pPr>
    </w:p>
    <w:p w:rsidR="00063840" w:rsidRDefault="00063840" w:rsidP="00063840">
      <w:pPr>
        <w:ind w:firstLine="709"/>
        <w:jc w:val="both"/>
        <w:rPr>
          <w:rFonts w:ascii="Times New Roman" w:hAnsi="Times New Roman"/>
          <w:sz w:val="28"/>
          <w:szCs w:val="28"/>
        </w:rPr>
      </w:pPr>
    </w:p>
    <w:p w:rsidR="00063840" w:rsidRPr="005022AF" w:rsidRDefault="00063840" w:rsidP="00224BE2">
      <w:pPr>
        <w:pStyle w:val="a4"/>
        <w:shd w:val="clear" w:color="auto" w:fill="FFFFFF"/>
        <w:spacing w:before="0" w:beforeAutospacing="0" w:after="0" w:afterAutospacing="0"/>
        <w:jc w:val="both"/>
        <w:rPr>
          <w:b/>
          <w:sz w:val="28"/>
          <w:szCs w:val="28"/>
        </w:rPr>
      </w:pPr>
      <w:r w:rsidRPr="005022AF">
        <w:rPr>
          <w:b/>
          <w:sz w:val="28"/>
          <w:szCs w:val="28"/>
        </w:rPr>
        <w:t>Голов</w:t>
      </w:r>
      <w:r w:rsidR="00344072">
        <w:rPr>
          <w:b/>
          <w:sz w:val="28"/>
          <w:szCs w:val="28"/>
        </w:rPr>
        <w:t>а</w:t>
      </w:r>
      <w:r w:rsidRPr="005022AF">
        <w:rPr>
          <w:b/>
          <w:sz w:val="28"/>
          <w:szCs w:val="28"/>
        </w:rPr>
        <w:t xml:space="preserve"> Державної служби України </w:t>
      </w:r>
    </w:p>
    <w:p w:rsidR="00063840" w:rsidRPr="005022AF" w:rsidRDefault="00063840" w:rsidP="00224BE2">
      <w:pPr>
        <w:pStyle w:val="a4"/>
        <w:shd w:val="clear" w:color="auto" w:fill="FFFFFF"/>
        <w:spacing w:before="0" w:beforeAutospacing="0" w:after="0" w:afterAutospacing="0"/>
        <w:jc w:val="both"/>
        <w:rPr>
          <w:b/>
          <w:sz w:val="28"/>
          <w:szCs w:val="28"/>
        </w:rPr>
      </w:pPr>
      <w:r w:rsidRPr="005022AF">
        <w:rPr>
          <w:b/>
          <w:sz w:val="28"/>
          <w:szCs w:val="28"/>
        </w:rPr>
        <w:t>з питань безпечності харчових</w:t>
      </w:r>
    </w:p>
    <w:p w:rsidR="00063840" w:rsidRPr="005022AF" w:rsidRDefault="00063840" w:rsidP="00224BE2">
      <w:pPr>
        <w:pStyle w:val="a4"/>
        <w:shd w:val="clear" w:color="auto" w:fill="FFFFFF"/>
        <w:spacing w:before="0" w:beforeAutospacing="0" w:after="0" w:afterAutospacing="0"/>
        <w:jc w:val="both"/>
        <w:rPr>
          <w:b/>
          <w:sz w:val="28"/>
          <w:szCs w:val="28"/>
        </w:rPr>
      </w:pPr>
      <w:r w:rsidRPr="005022AF">
        <w:rPr>
          <w:b/>
          <w:sz w:val="28"/>
          <w:szCs w:val="28"/>
        </w:rPr>
        <w:t xml:space="preserve">продуктів та захисту споживачів                   </w:t>
      </w:r>
      <w:r w:rsidR="0088664C">
        <w:rPr>
          <w:b/>
          <w:sz w:val="28"/>
          <w:szCs w:val="28"/>
        </w:rPr>
        <w:t xml:space="preserve">      </w:t>
      </w:r>
      <w:r w:rsidR="00B40A22">
        <w:rPr>
          <w:b/>
          <w:sz w:val="28"/>
          <w:szCs w:val="28"/>
        </w:rPr>
        <w:t xml:space="preserve">          </w:t>
      </w:r>
      <w:r w:rsidR="00344072">
        <w:rPr>
          <w:b/>
          <w:sz w:val="28"/>
          <w:szCs w:val="28"/>
        </w:rPr>
        <w:t xml:space="preserve">    </w:t>
      </w:r>
      <w:r w:rsidR="0088664C">
        <w:rPr>
          <w:b/>
          <w:sz w:val="28"/>
          <w:szCs w:val="28"/>
        </w:rPr>
        <w:t xml:space="preserve"> </w:t>
      </w:r>
      <w:r w:rsidR="00344072">
        <w:rPr>
          <w:b/>
          <w:sz w:val="28"/>
          <w:szCs w:val="28"/>
        </w:rPr>
        <w:t>Володимир ЛАПА</w:t>
      </w:r>
    </w:p>
    <w:p w:rsidR="00392E0E" w:rsidRDefault="00392E0E" w:rsidP="00063840">
      <w:pPr>
        <w:jc w:val="both"/>
        <w:rPr>
          <w:rFonts w:ascii="Times New Roman" w:hAnsi="Times New Roman"/>
          <w:b/>
          <w:sz w:val="28"/>
          <w:szCs w:val="28"/>
        </w:rPr>
      </w:pPr>
    </w:p>
    <w:p w:rsidR="00DB16D7" w:rsidRDefault="00DB16D7" w:rsidP="00063840">
      <w:pPr>
        <w:jc w:val="both"/>
        <w:rPr>
          <w:rFonts w:ascii="Times New Roman" w:hAnsi="Times New Roman"/>
          <w:b/>
          <w:sz w:val="28"/>
          <w:szCs w:val="28"/>
        </w:rPr>
      </w:pPr>
    </w:p>
    <w:p w:rsidR="00DB16D7" w:rsidRDefault="00DB16D7" w:rsidP="00063840">
      <w:pPr>
        <w:jc w:val="both"/>
        <w:rPr>
          <w:rFonts w:ascii="Times New Roman" w:hAnsi="Times New Roman"/>
          <w:b/>
          <w:sz w:val="28"/>
          <w:szCs w:val="28"/>
        </w:rPr>
      </w:pPr>
    </w:p>
    <w:p w:rsidR="00DB16D7" w:rsidRDefault="00DB16D7" w:rsidP="00063840">
      <w:pPr>
        <w:jc w:val="both"/>
        <w:rPr>
          <w:rFonts w:ascii="Times New Roman" w:hAnsi="Times New Roman"/>
          <w:b/>
          <w:sz w:val="28"/>
          <w:szCs w:val="28"/>
        </w:rPr>
      </w:pPr>
    </w:p>
    <w:p w:rsidR="00DB16D7" w:rsidRDefault="00DB16D7" w:rsidP="00063840">
      <w:pPr>
        <w:jc w:val="both"/>
        <w:rPr>
          <w:rFonts w:ascii="Times New Roman" w:hAnsi="Times New Roman"/>
          <w:b/>
          <w:sz w:val="28"/>
          <w:szCs w:val="28"/>
        </w:rPr>
      </w:pPr>
    </w:p>
    <w:p w:rsidR="003F377E" w:rsidRDefault="003F377E" w:rsidP="00DB16D7">
      <w:pPr>
        <w:tabs>
          <w:tab w:val="left" w:pos="7091"/>
        </w:tabs>
        <w:jc w:val="center"/>
        <w:rPr>
          <w:rFonts w:ascii="Times New Roman" w:hAnsi="Times New Roman"/>
          <w:color w:val="00B0F0"/>
          <w:sz w:val="18"/>
          <w:szCs w:val="18"/>
        </w:rPr>
      </w:pPr>
    </w:p>
    <w:p w:rsidR="003F377E" w:rsidRDefault="003F377E" w:rsidP="00DB16D7">
      <w:pPr>
        <w:tabs>
          <w:tab w:val="left" w:pos="7091"/>
        </w:tabs>
        <w:jc w:val="center"/>
        <w:rPr>
          <w:rFonts w:ascii="Times New Roman" w:hAnsi="Times New Roman"/>
          <w:color w:val="00B0F0"/>
          <w:sz w:val="18"/>
          <w:szCs w:val="18"/>
        </w:rPr>
      </w:pPr>
    </w:p>
    <w:p w:rsidR="00AB1E92" w:rsidRDefault="00AB1E92" w:rsidP="003F377E">
      <w:pPr>
        <w:tabs>
          <w:tab w:val="left" w:pos="7091"/>
        </w:tabs>
        <w:jc w:val="right"/>
        <w:rPr>
          <w:rFonts w:ascii="Times New Roman" w:hAnsi="Times New Roman"/>
          <w:color w:val="000000" w:themeColor="text1"/>
          <w:sz w:val="18"/>
          <w:szCs w:val="18"/>
        </w:rPr>
      </w:pPr>
    </w:p>
    <w:p w:rsidR="004C3726" w:rsidRDefault="004C3726" w:rsidP="003F377E">
      <w:pPr>
        <w:tabs>
          <w:tab w:val="left" w:pos="7091"/>
        </w:tabs>
        <w:jc w:val="right"/>
        <w:rPr>
          <w:rFonts w:ascii="Times New Roman" w:hAnsi="Times New Roman"/>
          <w:color w:val="000000" w:themeColor="text1"/>
          <w:sz w:val="18"/>
          <w:szCs w:val="18"/>
        </w:rPr>
      </w:pPr>
    </w:p>
    <w:sectPr w:rsidR="004C3726" w:rsidSect="00FF5E7A">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2F3" w:rsidRDefault="008712F3" w:rsidP="00FF5E7A">
      <w:pPr>
        <w:spacing w:line="240" w:lineRule="auto"/>
      </w:pPr>
      <w:r>
        <w:separator/>
      </w:r>
    </w:p>
  </w:endnote>
  <w:endnote w:type="continuationSeparator" w:id="0">
    <w:p w:rsidR="008712F3" w:rsidRDefault="008712F3" w:rsidP="00FF5E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2F3" w:rsidRDefault="008712F3" w:rsidP="00FF5E7A">
      <w:pPr>
        <w:spacing w:line="240" w:lineRule="auto"/>
      </w:pPr>
      <w:r>
        <w:separator/>
      </w:r>
    </w:p>
  </w:footnote>
  <w:footnote w:type="continuationSeparator" w:id="0">
    <w:p w:rsidR="008712F3" w:rsidRDefault="008712F3" w:rsidP="00FF5E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814898"/>
      <w:docPartObj>
        <w:docPartGallery w:val="Page Numbers (Top of Page)"/>
        <w:docPartUnique/>
      </w:docPartObj>
    </w:sdtPr>
    <w:sdtContent>
      <w:p w:rsidR="00E07AE1" w:rsidRDefault="00E07AE1">
        <w:pPr>
          <w:pStyle w:val="a7"/>
          <w:jc w:val="center"/>
        </w:pPr>
        <w:r>
          <w:fldChar w:fldCharType="begin"/>
        </w:r>
        <w:r>
          <w:instrText>PAGE   \* MERGEFORMAT</w:instrText>
        </w:r>
        <w:r>
          <w:fldChar w:fldCharType="separate"/>
        </w:r>
        <w:r w:rsidR="00873D92" w:rsidRPr="00873D92">
          <w:rPr>
            <w:noProof/>
            <w:lang w:val="ru-RU"/>
          </w:rPr>
          <w:t>14</w:t>
        </w:r>
        <w:r>
          <w:rPr>
            <w:noProof/>
            <w:lang w:val="ru-RU"/>
          </w:rPr>
          <w:fldChar w:fldCharType="end"/>
        </w:r>
      </w:p>
    </w:sdtContent>
  </w:sdt>
  <w:p w:rsidR="00E07AE1" w:rsidRDefault="00E07AE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33D41"/>
    <w:multiLevelType w:val="multilevel"/>
    <w:tmpl w:val="7C2C1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DF65E84"/>
    <w:multiLevelType w:val="hybridMultilevel"/>
    <w:tmpl w:val="B7469A06"/>
    <w:lvl w:ilvl="0" w:tplc="C6707374">
      <w:start w:val="1"/>
      <w:numFmt w:val="decimal"/>
      <w:lvlText w:val="%1."/>
      <w:lvlJc w:val="left"/>
      <w:pPr>
        <w:ind w:left="892"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60F5"/>
    <w:rsid w:val="00001C6B"/>
    <w:rsid w:val="00063840"/>
    <w:rsid w:val="00070AD7"/>
    <w:rsid w:val="00075907"/>
    <w:rsid w:val="0008222A"/>
    <w:rsid w:val="00097909"/>
    <w:rsid w:val="000A7914"/>
    <w:rsid w:val="000C3551"/>
    <w:rsid w:val="000F79DA"/>
    <w:rsid w:val="0010108B"/>
    <w:rsid w:val="00104DFF"/>
    <w:rsid w:val="0011009D"/>
    <w:rsid w:val="00140CDA"/>
    <w:rsid w:val="00153966"/>
    <w:rsid w:val="001563B6"/>
    <w:rsid w:val="001668E6"/>
    <w:rsid w:val="0017403E"/>
    <w:rsid w:val="0017629C"/>
    <w:rsid w:val="00180F5B"/>
    <w:rsid w:val="001A43D0"/>
    <w:rsid w:val="001A47D7"/>
    <w:rsid w:val="001B32D9"/>
    <w:rsid w:val="001B5235"/>
    <w:rsid w:val="001B5CA8"/>
    <w:rsid w:val="001D61D4"/>
    <w:rsid w:val="001F000A"/>
    <w:rsid w:val="001F0E47"/>
    <w:rsid w:val="00211C39"/>
    <w:rsid w:val="00224BE2"/>
    <w:rsid w:val="00225446"/>
    <w:rsid w:val="00233DE7"/>
    <w:rsid w:val="00234937"/>
    <w:rsid w:val="00241C4B"/>
    <w:rsid w:val="002531A9"/>
    <w:rsid w:val="00264907"/>
    <w:rsid w:val="00273178"/>
    <w:rsid w:val="002B18D6"/>
    <w:rsid w:val="002D110B"/>
    <w:rsid w:val="002D6A1D"/>
    <w:rsid w:val="002E62B9"/>
    <w:rsid w:val="00311F45"/>
    <w:rsid w:val="003150F5"/>
    <w:rsid w:val="00327B00"/>
    <w:rsid w:val="0033224F"/>
    <w:rsid w:val="00344072"/>
    <w:rsid w:val="0036155B"/>
    <w:rsid w:val="00366C34"/>
    <w:rsid w:val="00376BD4"/>
    <w:rsid w:val="0038018B"/>
    <w:rsid w:val="00381592"/>
    <w:rsid w:val="00392E0E"/>
    <w:rsid w:val="003A1DFF"/>
    <w:rsid w:val="003A35A3"/>
    <w:rsid w:val="003A5255"/>
    <w:rsid w:val="003A52C5"/>
    <w:rsid w:val="003A5D53"/>
    <w:rsid w:val="003A6D10"/>
    <w:rsid w:val="003D039D"/>
    <w:rsid w:val="003D170F"/>
    <w:rsid w:val="003D2111"/>
    <w:rsid w:val="003F377E"/>
    <w:rsid w:val="003F7FC3"/>
    <w:rsid w:val="004023AB"/>
    <w:rsid w:val="00416896"/>
    <w:rsid w:val="004246F3"/>
    <w:rsid w:val="00443E45"/>
    <w:rsid w:val="004760F5"/>
    <w:rsid w:val="00495C90"/>
    <w:rsid w:val="004C3726"/>
    <w:rsid w:val="00516CF6"/>
    <w:rsid w:val="00545991"/>
    <w:rsid w:val="005517E5"/>
    <w:rsid w:val="00567478"/>
    <w:rsid w:val="00575FDE"/>
    <w:rsid w:val="00586B7E"/>
    <w:rsid w:val="005A50E0"/>
    <w:rsid w:val="005A7A3D"/>
    <w:rsid w:val="005E2BCE"/>
    <w:rsid w:val="005E7878"/>
    <w:rsid w:val="005F4E45"/>
    <w:rsid w:val="005F7D75"/>
    <w:rsid w:val="00602322"/>
    <w:rsid w:val="00606E3F"/>
    <w:rsid w:val="0063480D"/>
    <w:rsid w:val="00637CB6"/>
    <w:rsid w:val="006728AD"/>
    <w:rsid w:val="0067373C"/>
    <w:rsid w:val="00674C9B"/>
    <w:rsid w:val="00680196"/>
    <w:rsid w:val="00691986"/>
    <w:rsid w:val="006A3A30"/>
    <w:rsid w:val="006C0EC3"/>
    <w:rsid w:val="006C2623"/>
    <w:rsid w:val="006C4FCD"/>
    <w:rsid w:val="006D47FB"/>
    <w:rsid w:val="006F0F53"/>
    <w:rsid w:val="00702CAC"/>
    <w:rsid w:val="007124F9"/>
    <w:rsid w:val="00725797"/>
    <w:rsid w:val="007371C4"/>
    <w:rsid w:val="007457AB"/>
    <w:rsid w:val="00750849"/>
    <w:rsid w:val="00750D9B"/>
    <w:rsid w:val="00796737"/>
    <w:rsid w:val="007C479E"/>
    <w:rsid w:val="007C56A1"/>
    <w:rsid w:val="007C5A54"/>
    <w:rsid w:val="007C6BB8"/>
    <w:rsid w:val="007C6BDA"/>
    <w:rsid w:val="007D1BD0"/>
    <w:rsid w:val="007E67E9"/>
    <w:rsid w:val="007E6CAB"/>
    <w:rsid w:val="007F1657"/>
    <w:rsid w:val="00801DC6"/>
    <w:rsid w:val="00803C0D"/>
    <w:rsid w:val="00803DB4"/>
    <w:rsid w:val="00815D26"/>
    <w:rsid w:val="00824B37"/>
    <w:rsid w:val="0086306B"/>
    <w:rsid w:val="0086687E"/>
    <w:rsid w:val="008712F3"/>
    <w:rsid w:val="00871493"/>
    <w:rsid w:val="00873D92"/>
    <w:rsid w:val="0088664C"/>
    <w:rsid w:val="00896C5A"/>
    <w:rsid w:val="00897C98"/>
    <w:rsid w:val="008A1E87"/>
    <w:rsid w:val="008C0591"/>
    <w:rsid w:val="008F00CC"/>
    <w:rsid w:val="008F7377"/>
    <w:rsid w:val="00900A02"/>
    <w:rsid w:val="00925D84"/>
    <w:rsid w:val="009270A6"/>
    <w:rsid w:val="00945619"/>
    <w:rsid w:val="00965CA0"/>
    <w:rsid w:val="00976240"/>
    <w:rsid w:val="009A08C0"/>
    <w:rsid w:val="009C774A"/>
    <w:rsid w:val="009D3BB6"/>
    <w:rsid w:val="009E2018"/>
    <w:rsid w:val="009F28D0"/>
    <w:rsid w:val="00A436AA"/>
    <w:rsid w:val="00A5761A"/>
    <w:rsid w:val="00A90746"/>
    <w:rsid w:val="00A93F3F"/>
    <w:rsid w:val="00AB04C5"/>
    <w:rsid w:val="00AB1E92"/>
    <w:rsid w:val="00AC37CA"/>
    <w:rsid w:val="00AD452D"/>
    <w:rsid w:val="00AD5C4A"/>
    <w:rsid w:val="00AE13EA"/>
    <w:rsid w:val="00AE2C3B"/>
    <w:rsid w:val="00AE6DD0"/>
    <w:rsid w:val="00B01598"/>
    <w:rsid w:val="00B0623F"/>
    <w:rsid w:val="00B40A22"/>
    <w:rsid w:val="00B415A5"/>
    <w:rsid w:val="00B6480C"/>
    <w:rsid w:val="00B80024"/>
    <w:rsid w:val="00B84DA7"/>
    <w:rsid w:val="00B94F60"/>
    <w:rsid w:val="00BE20DA"/>
    <w:rsid w:val="00C0390C"/>
    <w:rsid w:val="00C05988"/>
    <w:rsid w:val="00C17DD9"/>
    <w:rsid w:val="00C27E4C"/>
    <w:rsid w:val="00C73642"/>
    <w:rsid w:val="00CA3A6E"/>
    <w:rsid w:val="00CB72D1"/>
    <w:rsid w:val="00CD6CFD"/>
    <w:rsid w:val="00D160A2"/>
    <w:rsid w:val="00D165DA"/>
    <w:rsid w:val="00D56EEB"/>
    <w:rsid w:val="00D80752"/>
    <w:rsid w:val="00D853B4"/>
    <w:rsid w:val="00D865B7"/>
    <w:rsid w:val="00DA06C6"/>
    <w:rsid w:val="00DA3C77"/>
    <w:rsid w:val="00DB16D7"/>
    <w:rsid w:val="00DE3223"/>
    <w:rsid w:val="00DF19DE"/>
    <w:rsid w:val="00DF7F00"/>
    <w:rsid w:val="00E03768"/>
    <w:rsid w:val="00E03C0A"/>
    <w:rsid w:val="00E07AE1"/>
    <w:rsid w:val="00E50A56"/>
    <w:rsid w:val="00E550FD"/>
    <w:rsid w:val="00E575C2"/>
    <w:rsid w:val="00E96458"/>
    <w:rsid w:val="00EC0793"/>
    <w:rsid w:val="00EC4224"/>
    <w:rsid w:val="00EC7259"/>
    <w:rsid w:val="00ED7791"/>
    <w:rsid w:val="00F210F3"/>
    <w:rsid w:val="00F2605D"/>
    <w:rsid w:val="00F42ADA"/>
    <w:rsid w:val="00F45AA6"/>
    <w:rsid w:val="00F54AA7"/>
    <w:rsid w:val="00F6521B"/>
    <w:rsid w:val="00F73BAD"/>
    <w:rsid w:val="00F8783D"/>
    <w:rsid w:val="00FA7F03"/>
    <w:rsid w:val="00FB7808"/>
    <w:rsid w:val="00FC4E51"/>
    <w:rsid w:val="00FD2DA8"/>
    <w:rsid w:val="00FF2C78"/>
    <w:rsid w:val="00FF5433"/>
    <w:rsid w:val="00FF5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3DB4D"/>
  <w15:docId w15:val="{E565B8D2-799A-428C-BF48-D17B442A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0F5"/>
    <w:pPr>
      <w:spacing w:after="0"/>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1">
    <w:name w:val="rvps21"/>
    <w:basedOn w:val="a"/>
    <w:rsid w:val="004760F5"/>
    <w:pPr>
      <w:spacing w:after="125" w:line="240" w:lineRule="auto"/>
      <w:ind w:firstLine="376"/>
      <w:jc w:val="both"/>
    </w:pPr>
    <w:rPr>
      <w:rFonts w:ascii="Times New Roman" w:eastAsia="Times New Roman" w:hAnsi="Times New Roman"/>
      <w:sz w:val="24"/>
      <w:szCs w:val="24"/>
      <w:lang w:val="ru-RU" w:eastAsia="ru-RU"/>
    </w:rPr>
  </w:style>
  <w:style w:type="table" w:styleId="a3">
    <w:name w:val="Table Grid"/>
    <w:basedOn w:val="a1"/>
    <w:uiPriority w:val="59"/>
    <w:rsid w:val="00476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7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4760F5"/>
    <w:rPr>
      <w:rFonts w:ascii="Courier New" w:eastAsia="Times New Roman" w:hAnsi="Courier New" w:cs="Courier New"/>
      <w:sz w:val="20"/>
      <w:szCs w:val="20"/>
      <w:lang w:val="uk-UA" w:eastAsia="uk-UA"/>
    </w:rPr>
  </w:style>
  <w:style w:type="paragraph" w:styleId="a4">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
    <w:uiPriority w:val="99"/>
    <w:unhideWhenUsed/>
    <w:rsid w:val="004760F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4"/>
    <w:rsid w:val="004760F5"/>
    <w:rPr>
      <w:rFonts w:ascii="Times New Roman" w:eastAsia="Times New Roman" w:hAnsi="Times New Roman" w:cs="Times New Roman"/>
      <w:sz w:val="24"/>
      <w:szCs w:val="24"/>
      <w:lang w:val="uk-UA" w:eastAsia="uk-UA"/>
    </w:rPr>
  </w:style>
  <w:style w:type="character" w:customStyle="1" w:styleId="FontStyle44">
    <w:name w:val="Font Style44"/>
    <w:qFormat/>
    <w:rsid w:val="00DE3223"/>
    <w:rPr>
      <w:rFonts w:ascii="Times New Roman" w:eastAsia="Times New Roman" w:hAnsi="Times New Roman" w:cs="Times New Roman"/>
      <w:sz w:val="24"/>
    </w:rPr>
  </w:style>
  <w:style w:type="paragraph" w:customStyle="1" w:styleId="Standard">
    <w:name w:val="Standard"/>
    <w:qFormat/>
    <w:rsid w:val="00DE3223"/>
    <w:pPr>
      <w:widowControl w:val="0"/>
      <w:suppressAutoHyphens/>
      <w:spacing w:after="0" w:line="240" w:lineRule="auto"/>
    </w:pPr>
    <w:rPr>
      <w:rFonts w:ascii="Times New Roman" w:eastAsia="Liberation Serif" w:hAnsi="Times New Roman" w:cs="Liberation Serif"/>
      <w:color w:val="000000"/>
      <w:sz w:val="24"/>
      <w:szCs w:val="24"/>
      <w:lang w:val="uk-UA" w:eastAsia="hi-IN" w:bidi="hi-IN"/>
    </w:rPr>
  </w:style>
  <w:style w:type="paragraph" w:customStyle="1" w:styleId="HTML1">
    <w:name w:val="Стандартный HTML1"/>
    <w:basedOn w:val="Standard"/>
    <w:qFormat/>
    <w:rsid w:val="00DE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2"/>
      <w:szCs w:val="22"/>
      <w:lang w:val="ru-RU"/>
    </w:rPr>
  </w:style>
  <w:style w:type="paragraph" w:styleId="a5">
    <w:name w:val="Balloon Text"/>
    <w:basedOn w:val="a"/>
    <w:link w:val="a6"/>
    <w:uiPriority w:val="99"/>
    <w:semiHidden/>
    <w:unhideWhenUsed/>
    <w:rsid w:val="00637CB6"/>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37CB6"/>
    <w:rPr>
      <w:rFonts w:ascii="Segoe UI" w:eastAsia="Calibri" w:hAnsi="Segoe UI" w:cs="Segoe UI"/>
      <w:sz w:val="18"/>
      <w:szCs w:val="18"/>
      <w:lang w:val="uk-UA"/>
    </w:rPr>
  </w:style>
  <w:style w:type="paragraph" w:styleId="a7">
    <w:name w:val="header"/>
    <w:basedOn w:val="a"/>
    <w:link w:val="a8"/>
    <w:uiPriority w:val="99"/>
    <w:unhideWhenUsed/>
    <w:rsid w:val="00FF5E7A"/>
    <w:pPr>
      <w:tabs>
        <w:tab w:val="center" w:pos="4819"/>
        <w:tab w:val="right" w:pos="9639"/>
      </w:tabs>
      <w:spacing w:line="240" w:lineRule="auto"/>
    </w:pPr>
  </w:style>
  <w:style w:type="character" w:customStyle="1" w:styleId="a8">
    <w:name w:val="Верхний колонтитул Знак"/>
    <w:basedOn w:val="a0"/>
    <w:link w:val="a7"/>
    <w:uiPriority w:val="99"/>
    <w:rsid w:val="00FF5E7A"/>
    <w:rPr>
      <w:rFonts w:ascii="Calibri" w:eastAsia="Calibri" w:hAnsi="Calibri" w:cs="Times New Roman"/>
      <w:lang w:val="uk-UA"/>
    </w:rPr>
  </w:style>
  <w:style w:type="paragraph" w:styleId="a9">
    <w:name w:val="footer"/>
    <w:basedOn w:val="a"/>
    <w:link w:val="aa"/>
    <w:uiPriority w:val="99"/>
    <w:unhideWhenUsed/>
    <w:rsid w:val="00FF5E7A"/>
    <w:pPr>
      <w:tabs>
        <w:tab w:val="center" w:pos="4819"/>
        <w:tab w:val="right" w:pos="9639"/>
      </w:tabs>
      <w:spacing w:line="240" w:lineRule="auto"/>
    </w:pPr>
  </w:style>
  <w:style w:type="character" w:customStyle="1" w:styleId="aa">
    <w:name w:val="Нижний колонтитул Знак"/>
    <w:basedOn w:val="a0"/>
    <w:link w:val="a9"/>
    <w:uiPriority w:val="99"/>
    <w:rsid w:val="00FF5E7A"/>
    <w:rPr>
      <w:rFonts w:ascii="Calibri" w:eastAsia="Calibri" w:hAnsi="Calibri" w:cs="Times New Roman"/>
      <w:lang w:val="uk-UA"/>
    </w:rPr>
  </w:style>
  <w:style w:type="paragraph" w:customStyle="1" w:styleId="Style17">
    <w:name w:val="Style17"/>
    <w:basedOn w:val="a"/>
    <w:rsid w:val="00C27E4C"/>
    <w:pPr>
      <w:widowControl w:val="0"/>
      <w:suppressAutoHyphens/>
      <w:autoSpaceDE w:val="0"/>
      <w:spacing w:line="322" w:lineRule="exact"/>
      <w:ind w:firstLine="706"/>
    </w:pPr>
    <w:rPr>
      <w:rFonts w:ascii="Times New Roman" w:eastAsia="Times New Roman" w:hAnsi="Times New Roman"/>
      <w:kern w:val="1"/>
      <w:sz w:val="24"/>
      <w:szCs w:val="24"/>
      <w:lang w:eastAsia="zh-CN"/>
    </w:rPr>
  </w:style>
  <w:style w:type="paragraph" w:customStyle="1" w:styleId="ab">
    <w:name w:val="Нормальний текст"/>
    <w:basedOn w:val="a"/>
    <w:rsid w:val="00063840"/>
    <w:pPr>
      <w:spacing w:before="120" w:line="240" w:lineRule="auto"/>
      <w:ind w:firstLine="567"/>
      <w:jc w:val="both"/>
    </w:pPr>
    <w:rPr>
      <w:rFonts w:ascii="Antiqua" w:eastAsia="Times New Roman" w:hAnsi="Antiqua"/>
      <w:sz w:val="26"/>
      <w:szCs w:val="20"/>
      <w:u w:color="000000"/>
      <w:lang w:eastAsia="ru-RU"/>
    </w:rPr>
  </w:style>
  <w:style w:type="paragraph" w:customStyle="1" w:styleId="rvps12">
    <w:name w:val="rvps12"/>
    <w:basedOn w:val="a"/>
    <w:rsid w:val="00DB16D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basedOn w:val="a0"/>
    <w:rsid w:val="00DB16D7"/>
  </w:style>
  <w:style w:type="paragraph" w:customStyle="1" w:styleId="ac">
    <w:name w:val="Вміст таблиці"/>
    <w:basedOn w:val="a"/>
    <w:rsid w:val="00DB16D7"/>
    <w:pPr>
      <w:suppressLineNumbers/>
      <w:suppressAutoHyphens/>
      <w:spacing w:line="240" w:lineRule="auto"/>
    </w:pPr>
    <w:rPr>
      <w:rFonts w:ascii="Liberation Serif" w:eastAsia="Tahoma" w:hAnsi="Liberation Serif" w:cs="Lohit Devanagari"/>
      <w:kern w:val="1"/>
      <w:sz w:val="24"/>
      <w:szCs w:val="24"/>
      <w:lang w:eastAsia="zh-CN" w:bidi="hi-IN"/>
    </w:rPr>
  </w:style>
  <w:style w:type="character" w:styleId="ad">
    <w:name w:val="Hyperlink"/>
    <w:basedOn w:val="a0"/>
    <w:uiPriority w:val="99"/>
    <w:semiHidden/>
    <w:unhideWhenUsed/>
    <w:rsid w:val="00E03768"/>
    <w:rPr>
      <w:color w:val="0000FF"/>
      <w:u w:val="single"/>
    </w:rPr>
  </w:style>
  <w:style w:type="character" w:styleId="ae">
    <w:name w:val="Strong"/>
    <w:basedOn w:val="a0"/>
    <w:uiPriority w:val="22"/>
    <w:qFormat/>
    <w:rsid w:val="00E03768"/>
    <w:rPr>
      <w:b/>
      <w:bCs/>
    </w:rPr>
  </w:style>
  <w:style w:type="character" w:customStyle="1" w:styleId="rvts9">
    <w:name w:val="rvts9"/>
    <w:basedOn w:val="a0"/>
    <w:rsid w:val="003F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89393">
      <w:bodyDiv w:val="1"/>
      <w:marLeft w:val="0"/>
      <w:marRight w:val="0"/>
      <w:marTop w:val="0"/>
      <w:marBottom w:val="0"/>
      <w:divBdr>
        <w:top w:val="none" w:sz="0" w:space="0" w:color="auto"/>
        <w:left w:val="none" w:sz="0" w:space="0" w:color="auto"/>
        <w:bottom w:val="none" w:sz="0" w:space="0" w:color="auto"/>
        <w:right w:val="none" w:sz="0" w:space="0" w:color="auto"/>
      </w:divBdr>
    </w:div>
    <w:div w:id="634991996">
      <w:bodyDiv w:val="1"/>
      <w:marLeft w:val="0"/>
      <w:marRight w:val="0"/>
      <w:marTop w:val="0"/>
      <w:marBottom w:val="0"/>
      <w:divBdr>
        <w:top w:val="none" w:sz="0" w:space="0" w:color="auto"/>
        <w:left w:val="none" w:sz="0" w:space="0" w:color="auto"/>
        <w:bottom w:val="none" w:sz="0" w:space="0" w:color="auto"/>
        <w:right w:val="none" w:sz="0" w:space="0" w:color="auto"/>
      </w:divBdr>
    </w:div>
    <w:div w:id="932666045">
      <w:bodyDiv w:val="1"/>
      <w:marLeft w:val="0"/>
      <w:marRight w:val="0"/>
      <w:marTop w:val="0"/>
      <w:marBottom w:val="0"/>
      <w:divBdr>
        <w:top w:val="none" w:sz="0" w:space="0" w:color="auto"/>
        <w:left w:val="none" w:sz="0" w:space="0" w:color="auto"/>
        <w:bottom w:val="none" w:sz="0" w:space="0" w:color="auto"/>
        <w:right w:val="none" w:sz="0" w:space="0" w:color="auto"/>
      </w:divBdr>
    </w:div>
    <w:div w:id="945120670">
      <w:bodyDiv w:val="1"/>
      <w:marLeft w:val="0"/>
      <w:marRight w:val="0"/>
      <w:marTop w:val="0"/>
      <w:marBottom w:val="0"/>
      <w:divBdr>
        <w:top w:val="none" w:sz="0" w:space="0" w:color="auto"/>
        <w:left w:val="none" w:sz="0" w:space="0" w:color="auto"/>
        <w:bottom w:val="none" w:sz="0" w:space="0" w:color="auto"/>
        <w:right w:val="none" w:sz="0" w:space="0" w:color="auto"/>
      </w:divBdr>
    </w:div>
    <w:div w:id="1123227669">
      <w:bodyDiv w:val="1"/>
      <w:marLeft w:val="0"/>
      <w:marRight w:val="0"/>
      <w:marTop w:val="0"/>
      <w:marBottom w:val="0"/>
      <w:divBdr>
        <w:top w:val="none" w:sz="0" w:space="0" w:color="auto"/>
        <w:left w:val="none" w:sz="0" w:space="0" w:color="auto"/>
        <w:bottom w:val="none" w:sz="0" w:space="0" w:color="auto"/>
        <w:right w:val="none" w:sz="0" w:space="0" w:color="auto"/>
      </w:divBdr>
    </w:div>
    <w:div w:id="1398817445">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buh.com.ua/ua/documents/oneregulations/114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ag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A9463-635C-4904-97A7-F85F9B43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16778</Words>
  <Characters>9565</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2018-11-14T12:52:00Z</cp:lastPrinted>
  <dcterms:created xsi:type="dcterms:W3CDTF">2018-11-13T10:55:00Z</dcterms:created>
  <dcterms:modified xsi:type="dcterms:W3CDTF">2018-11-14T12:54:00Z</dcterms:modified>
</cp:coreProperties>
</file>