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35" w:rsidRPr="00140635" w:rsidRDefault="00140635" w:rsidP="00140635">
      <w:pPr>
        <w:keepNext/>
        <w:tabs>
          <w:tab w:val="left" w:pos="720"/>
        </w:tabs>
        <w:spacing w:line="360" w:lineRule="auto"/>
        <w:ind w:firstLine="5940"/>
        <w:jc w:val="both"/>
        <w:outlineLvl w:val="0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ЗАТВЕРДЖЕНО</w:t>
      </w:r>
    </w:p>
    <w:p w:rsidR="00140635" w:rsidRPr="00140635" w:rsidRDefault="00140635" w:rsidP="00140635">
      <w:pPr>
        <w:tabs>
          <w:tab w:val="left" w:pos="720"/>
        </w:tabs>
        <w:spacing w:line="36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140635" w:rsidRP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1406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___№</w:t>
      </w:r>
      <w:r w:rsidRPr="00140635">
        <w:rPr>
          <w:rFonts w:ascii="Times New Roman" w:hAnsi="Times New Roman"/>
          <w:sz w:val="28"/>
          <w:szCs w:val="28"/>
        </w:rPr>
        <w:t>________</w:t>
      </w:r>
    </w:p>
    <w:p w:rsidR="00B4675E" w:rsidRDefault="00B4675E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68682B48" wp14:editId="7F514AB6">
            <wp:simplePos x="0" y="0"/>
            <wp:positionH relativeFrom="column">
              <wp:posOffset>2988945</wp:posOffset>
            </wp:positionH>
            <wp:positionV relativeFrom="paragraph">
              <wp:posOffset>308610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b/>
          <w:sz w:val="28"/>
        </w:rPr>
        <w:t>УКРАЇНА</w:t>
      </w: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b/>
          <w:sz w:val="28"/>
        </w:rPr>
        <w:t xml:space="preserve">ДЕРЖАВНА </w:t>
      </w:r>
      <w:r w:rsidRPr="00140635">
        <w:rPr>
          <w:rFonts w:ascii="Times New Roman" w:hAnsi="Times New Roman"/>
          <w:b/>
          <w:sz w:val="28"/>
          <w:lang w:val="en-US"/>
        </w:rPr>
        <w:t>C</w:t>
      </w:r>
      <w:r w:rsidRPr="00140635">
        <w:rPr>
          <w:rFonts w:ascii="Times New Roman" w:hAnsi="Times New Roman"/>
          <w:b/>
          <w:sz w:val="28"/>
        </w:rPr>
        <w:t>ЛУЖБА УКРАЇНИ З ПИТАНЬ БЕЗПЕЧНОСТІ ХАРЧОВИХ ПРОДУКТІВ ТА ЗАХИСТУ СПОЖИВАЧІВ</w:t>
      </w:r>
    </w:p>
    <w:p w:rsidR="00140635" w:rsidRPr="00140635" w:rsidRDefault="00140635" w:rsidP="00140635">
      <w:pPr>
        <w:jc w:val="center"/>
        <w:rPr>
          <w:rFonts w:ascii="Times New Roman" w:hAnsi="Times New Roman"/>
          <w:bCs/>
          <w:sz w:val="20"/>
          <w:szCs w:val="24"/>
          <w:lang w:val="ru-RU"/>
        </w:rPr>
      </w:pPr>
      <w:proofErr w:type="spellStart"/>
      <w:r w:rsidRPr="00140635">
        <w:rPr>
          <w:rFonts w:ascii="Times New Roman" w:hAnsi="Times New Roman"/>
          <w:bCs/>
          <w:sz w:val="20"/>
          <w:szCs w:val="24"/>
        </w:rPr>
        <w:t>вул</w:t>
      </w:r>
      <w:proofErr w:type="spellEnd"/>
      <w:r w:rsidRPr="00140635">
        <w:rPr>
          <w:rFonts w:ascii="Times New Roman" w:hAnsi="Times New Roman"/>
          <w:bCs/>
          <w:sz w:val="20"/>
          <w:szCs w:val="24"/>
          <w:lang w:val="ru-RU"/>
        </w:rPr>
        <w:t>.</w:t>
      </w:r>
      <w:r w:rsidRPr="00140635">
        <w:rPr>
          <w:rFonts w:ascii="Times New Roman" w:hAnsi="Times New Roman"/>
          <w:bCs/>
          <w:sz w:val="20"/>
          <w:szCs w:val="24"/>
        </w:rPr>
        <w:t xml:space="preserve"> Б. Грінченка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</w:t>
      </w:r>
      <w:r w:rsidRPr="00140635">
        <w:rPr>
          <w:rFonts w:ascii="Times New Roman" w:hAnsi="Times New Roman"/>
          <w:bCs/>
          <w:sz w:val="20"/>
          <w:szCs w:val="24"/>
        </w:rPr>
        <w:t>1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м. </w:t>
      </w:r>
      <w:proofErr w:type="spellStart"/>
      <w:r w:rsidRPr="00140635">
        <w:rPr>
          <w:rFonts w:ascii="Times New Roman" w:hAnsi="Times New Roman"/>
          <w:bCs/>
          <w:sz w:val="20"/>
          <w:szCs w:val="24"/>
          <w:lang w:val="ru-RU"/>
        </w:rPr>
        <w:t>Київ</w:t>
      </w:r>
      <w:proofErr w:type="spellEnd"/>
      <w:r w:rsidRPr="00140635">
        <w:rPr>
          <w:rFonts w:ascii="Times New Roman" w:hAnsi="Times New Roman"/>
          <w:bCs/>
          <w:sz w:val="20"/>
          <w:szCs w:val="24"/>
          <w:lang w:val="ru-RU"/>
        </w:rPr>
        <w:t>, 010</w:t>
      </w:r>
      <w:r w:rsidRPr="00140635">
        <w:rPr>
          <w:rFonts w:ascii="Times New Roman" w:hAnsi="Times New Roman"/>
          <w:bCs/>
          <w:sz w:val="20"/>
          <w:szCs w:val="24"/>
        </w:rPr>
        <w:t>01;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тел.</w:t>
      </w:r>
      <w:r w:rsidRPr="00140635">
        <w:rPr>
          <w:rFonts w:ascii="Times New Roman" w:hAnsi="Times New Roman"/>
          <w:bCs/>
          <w:sz w:val="20"/>
          <w:szCs w:val="24"/>
        </w:rPr>
        <w:t>: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(044) </w:t>
      </w:r>
      <w:r w:rsidRPr="00140635">
        <w:rPr>
          <w:rFonts w:ascii="Times New Roman" w:hAnsi="Times New Roman"/>
          <w:bCs/>
          <w:sz w:val="20"/>
          <w:szCs w:val="24"/>
        </w:rPr>
        <w:t>279-12-70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</w:t>
      </w:r>
      <w:r w:rsidRPr="00140635">
        <w:rPr>
          <w:rFonts w:ascii="Times New Roman" w:hAnsi="Times New Roman"/>
          <w:bCs/>
          <w:sz w:val="20"/>
          <w:szCs w:val="24"/>
        </w:rPr>
        <w:t>факс: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(044) </w:t>
      </w:r>
      <w:r w:rsidRPr="00140635">
        <w:rPr>
          <w:rFonts w:ascii="Times New Roman" w:hAnsi="Times New Roman"/>
          <w:bCs/>
          <w:sz w:val="20"/>
          <w:szCs w:val="24"/>
        </w:rPr>
        <w:t>279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-</w:t>
      </w:r>
      <w:r w:rsidRPr="00140635">
        <w:rPr>
          <w:rFonts w:ascii="Times New Roman" w:hAnsi="Times New Roman"/>
          <w:bCs/>
          <w:sz w:val="20"/>
          <w:szCs w:val="24"/>
        </w:rPr>
        <w:t>48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-</w:t>
      </w:r>
      <w:r w:rsidRPr="00140635">
        <w:rPr>
          <w:rFonts w:ascii="Times New Roman" w:hAnsi="Times New Roman"/>
          <w:bCs/>
          <w:sz w:val="20"/>
          <w:szCs w:val="24"/>
        </w:rPr>
        <w:t>83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;</w:t>
      </w:r>
    </w:p>
    <w:p w:rsidR="00140635" w:rsidRPr="00140635" w:rsidRDefault="00140635" w:rsidP="00140635">
      <w:pPr>
        <w:jc w:val="center"/>
        <w:rPr>
          <w:rFonts w:ascii="Times New Roman" w:hAnsi="Times New Roman"/>
          <w:bCs/>
          <w:sz w:val="20"/>
          <w:szCs w:val="24"/>
          <w:lang w:val="ru-RU"/>
        </w:rPr>
      </w:pP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ел. адреса: </w:t>
      </w:r>
      <w:hyperlink r:id="rId7" w:history="1"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info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@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consumer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.</w:t>
        </w:r>
        <w:proofErr w:type="spellStart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gov</w:t>
        </w:r>
        <w:proofErr w:type="spellEnd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.</w:t>
        </w:r>
        <w:proofErr w:type="spellStart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ua</w:t>
        </w:r>
        <w:proofErr w:type="spellEnd"/>
      </w:hyperlink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</w:t>
      </w:r>
    </w:p>
    <w:p w:rsidR="00140635" w:rsidRPr="00140635" w:rsidRDefault="00140635" w:rsidP="00140635">
      <w:pPr>
        <w:jc w:val="center"/>
        <w:rPr>
          <w:rFonts w:ascii="Verdana" w:hAnsi="Verdana"/>
          <w:bCs/>
          <w:caps/>
          <w:sz w:val="18"/>
          <w:szCs w:val="18"/>
          <w:lang w:val="ru-RU"/>
        </w:rPr>
      </w:pPr>
    </w:p>
    <w:p w:rsidR="00140635" w:rsidRPr="00140635" w:rsidRDefault="00140635" w:rsidP="00140635">
      <w:pPr>
        <w:jc w:val="center"/>
        <w:rPr>
          <w:rFonts w:ascii="Verdana" w:hAnsi="Verdana"/>
          <w:caps/>
          <w:sz w:val="18"/>
          <w:szCs w:val="18"/>
          <w:lang w:val="ru-RU"/>
        </w:rPr>
      </w:pPr>
      <w:r w:rsidRPr="00140635">
        <w:rPr>
          <w:rFonts w:ascii="Verdana" w:hAnsi="Verdana"/>
          <w:caps/>
          <w:sz w:val="18"/>
          <w:szCs w:val="18"/>
          <w:lang w:val="ru-RU"/>
        </w:rPr>
        <w:t>_______________________________________________________________________________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  <w:lang w:val="ru-RU"/>
        </w:rPr>
      </w:pPr>
      <w:r w:rsidRPr="00140635">
        <w:rPr>
          <w:rFonts w:ascii="Times New Roman" w:hAnsi="Times New Roman"/>
          <w:sz w:val="20"/>
          <w:lang w:val="ru-RU"/>
        </w:rPr>
        <w:t>(</w:t>
      </w:r>
      <w:proofErr w:type="spellStart"/>
      <w:r w:rsidRPr="00140635">
        <w:rPr>
          <w:rFonts w:ascii="Times New Roman" w:hAnsi="Times New Roman"/>
          <w:sz w:val="20"/>
          <w:lang w:val="ru-RU"/>
        </w:rPr>
        <w:t>найменування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, </w:t>
      </w:r>
      <w:proofErr w:type="spellStart"/>
      <w:r w:rsidRPr="00140635">
        <w:rPr>
          <w:rFonts w:ascii="Times New Roman" w:hAnsi="Times New Roman"/>
          <w:sz w:val="20"/>
          <w:lang w:val="ru-RU"/>
        </w:rPr>
        <w:t>місцезнаходження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та </w:t>
      </w:r>
      <w:proofErr w:type="spellStart"/>
      <w:r w:rsidRPr="00140635">
        <w:rPr>
          <w:rFonts w:ascii="Times New Roman" w:hAnsi="Times New Roman"/>
          <w:sz w:val="20"/>
          <w:lang w:val="ru-RU"/>
        </w:rPr>
        <w:t>телефони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140635">
        <w:rPr>
          <w:rFonts w:ascii="Times New Roman" w:hAnsi="Times New Roman"/>
          <w:sz w:val="20"/>
          <w:lang w:val="ru-RU"/>
        </w:rPr>
        <w:t>територіального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органу, що </w:t>
      </w:r>
      <w:proofErr w:type="spellStart"/>
      <w:r w:rsidRPr="00140635">
        <w:rPr>
          <w:rFonts w:ascii="Times New Roman" w:hAnsi="Times New Roman"/>
          <w:sz w:val="20"/>
          <w:lang w:val="ru-RU"/>
        </w:rPr>
        <w:t>здійснює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140635">
        <w:rPr>
          <w:rFonts w:ascii="Times New Roman" w:hAnsi="Times New Roman"/>
          <w:sz w:val="20"/>
          <w:lang w:val="ru-RU"/>
        </w:rPr>
        <w:t>перевірку</w:t>
      </w:r>
      <w:proofErr w:type="spellEnd"/>
      <w:r w:rsidRPr="00140635">
        <w:rPr>
          <w:rFonts w:ascii="Times New Roman" w:hAnsi="Times New Roman"/>
          <w:sz w:val="20"/>
          <w:lang w:val="ru-RU"/>
        </w:rPr>
        <w:t>)</w:t>
      </w:r>
    </w:p>
    <w:p w:rsidR="00140635" w:rsidRPr="00140635" w:rsidRDefault="00140635" w:rsidP="00140635">
      <w:pPr>
        <w:tabs>
          <w:tab w:val="left" w:pos="2520"/>
          <w:tab w:val="center" w:pos="4153"/>
          <w:tab w:val="right" w:pos="8306"/>
        </w:tabs>
        <w:ind w:firstLine="3060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953B5" w:rsidRDefault="008953B5" w:rsidP="008953B5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АКТ</w:t>
      </w:r>
    </w:p>
    <w:p w:rsidR="009E2ED7" w:rsidRPr="008953B5" w:rsidRDefault="009E2ED7" w:rsidP="008953B5">
      <w:pPr>
        <w:ind w:left="567" w:hanging="567"/>
        <w:rPr>
          <w:rFonts w:ascii="Times New Roman" w:hAnsi="Times New Roman"/>
          <w:b/>
          <w:bCs/>
          <w:sz w:val="28"/>
          <w:szCs w:val="24"/>
        </w:rPr>
      </w:pPr>
      <w:r w:rsidRPr="008953B5">
        <w:rPr>
          <w:rFonts w:ascii="Times New Roman" w:hAnsi="Times New Roman"/>
          <w:szCs w:val="26"/>
        </w:rPr>
        <w:t xml:space="preserve">від ____________________  </w:t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 xml:space="preserve">№ 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>
        <w:rPr>
          <w:rFonts w:ascii="Times New Roman" w:hAnsi="Times New Roman"/>
          <w:sz w:val="20"/>
        </w:rPr>
        <w:t xml:space="preserve">       </w:t>
      </w:r>
      <w:r w:rsidRPr="008953B5">
        <w:rPr>
          <w:rFonts w:ascii="Times New Roman" w:hAnsi="Times New Roman"/>
          <w:sz w:val="20"/>
        </w:rPr>
        <w:t>(дата складення акта)</w:t>
      </w:r>
    </w:p>
    <w:p w:rsidR="009E2ED7" w:rsidRPr="00140635" w:rsidRDefault="009E2ED7" w:rsidP="00140635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C5D0B" w:rsidRDefault="00140635" w:rsidP="0014063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Hlk483323158"/>
      <w:bookmarkStart w:id="1" w:name="_Hlk483323603"/>
      <w:r w:rsidRPr="00140635">
        <w:rPr>
          <w:rFonts w:ascii="Times New Roman" w:hAnsi="Times New Roman"/>
          <w:b/>
          <w:bCs/>
          <w:sz w:val="28"/>
          <w:szCs w:val="28"/>
        </w:rPr>
        <w:t xml:space="preserve">складений за результатами </w:t>
      </w:r>
      <w:bookmarkStart w:id="2" w:name="_Hlk483323530"/>
      <w:r w:rsidRPr="00140635">
        <w:rPr>
          <w:rFonts w:ascii="Times New Roman" w:hAnsi="Times New Roman"/>
          <w:b/>
          <w:bCs/>
          <w:sz w:val="28"/>
          <w:szCs w:val="28"/>
        </w:rPr>
        <w:t xml:space="preserve">проведення </w:t>
      </w:r>
      <w:bookmarkStart w:id="3" w:name="_Hlk483323237"/>
      <w:r w:rsidRPr="00140635">
        <w:rPr>
          <w:rFonts w:ascii="Times New Roman" w:hAnsi="Times New Roman"/>
          <w:b/>
          <w:bCs/>
          <w:sz w:val="28"/>
          <w:szCs w:val="28"/>
        </w:rPr>
        <w:t xml:space="preserve">планового (позапланового) заходу державного нагляду (контролю) за дотриманням вимог </w:t>
      </w:r>
      <w:bookmarkEnd w:id="3"/>
      <w:r w:rsidRPr="00140635">
        <w:rPr>
          <w:rFonts w:ascii="Times New Roman" w:hAnsi="Times New Roman"/>
          <w:b/>
          <w:bCs/>
          <w:sz w:val="28"/>
          <w:szCs w:val="28"/>
        </w:rPr>
        <w:t xml:space="preserve">законодавства </w:t>
      </w:r>
      <w:bookmarkEnd w:id="2"/>
      <w:r w:rsidRPr="00140635">
        <w:rPr>
          <w:rFonts w:ascii="Times New Roman" w:hAnsi="Times New Roman"/>
          <w:b/>
          <w:sz w:val="28"/>
          <w:szCs w:val="28"/>
        </w:rPr>
        <w:t xml:space="preserve">у сфері </w:t>
      </w:r>
      <w:bookmarkEnd w:id="0"/>
      <w:bookmarkEnd w:id="1"/>
      <w:r w:rsidR="00BC5D0B">
        <w:rPr>
          <w:rFonts w:ascii="Times New Roman" w:hAnsi="Times New Roman"/>
          <w:b/>
          <w:sz w:val="28"/>
          <w:szCs w:val="28"/>
        </w:rPr>
        <w:t>у сфері</w:t>
      </w:r>
      <w:r w:rsidR="00BC5D0B" w:rsidRPr="00BE45CC">
        <w:rPr>
          <w:rFonts w:ascii="Times New Roman" w:hAnsi="Times New Roman"/>
          <w:b/>
          <w:sz w:val="28"/>
          <w:szCs w:val="28"/>
        </w:rPr>
        <w:t xml:space="preserve"> </w:t>
      </w:r>
      <w:r w:rsidR="00BC5D0B" w:rsidRPr="00107F05">
        <w:rPr>
          <w:rFonts w:ascii="Times New Roman" w:hAnsi="Times New Roman"/>
          <w:b/>
          <w:sz w:val="28"/>
          <w:szCs w:val="28"/>
        </w:rPr>
        <w:t>насінництва та розсадництва</w:t>
      </w:r>
      <w:r w:rsidR="00BC5D0B" w:rsidRPr="00140635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140635" w:rsidRPr="00140635" w:rsidRDefault="00140635" w:rsidP="0014063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40635" w:rsidRPr="00140635" w:rsidRDefault="00140635" w:rsidP="00140635">
      <w:pPr>
        <w:rPr>
          <w:rFonts w:ascii="Times New Roman" w:eastAsia="Arial Unicode MS" w:hAnsi="Times New Roman"/>
          <w:b/>
          <w:sz w:val="28"/>
          <w:szCs w:val="28"/>
        </w:rPr>
      </w:pPr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(найменування юридичної особи (відокремленого підрозділу) або прізвище,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ім’я та по батькові фізичної особи – підприємця)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</w:rPr>
        <w:t>Код згідно з ЄДРПОУ або реєстраційний номер облікової картки</w:t>
      </w:r>
      <w:r w:rsidRPr="00140635">
        <w:rPr>
          <w:rFonts w:ascii="Times New Roman" w:hAnsi="Times New Roman"/>
          <w:szCs w:val="26"/>
        </w:rPr>
        <w:br/>
        <w:t xml:space="preserve">платника  податків  </w:t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t>,  або  серія (за наявності) та номер паспорта</w:t>
      </w:r>
      <w:bookmarkStart w:id="4" w:name="_Hlk483510593"/>
      <w:r w:rsidRPr="00140635">
        <w:rPr>
          <w:rFonts w:ascii="Times New Roman" w:hAnsi="Times New Roman"/>
          <w:szCs w:val="26"/>
          <w:vertAlign w:val="superscript"/>
        </w:rPr>
        <w:t>*</w:t>
      </w:r>
      <w:bookmarkEnd w:id="4"/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4"/>
          <w:szCs w:val="24"/>
        </w:rPr>
        <w:t>___________________</w:t>
      </w:r>
      <w:r w:rsidRPr="00140635">
        <w:rPr>
          <w:rFonts w:ascii="Times New Roman" w:hAnsi="Times New Roman"/>
          <w:sz w:val="24"/>
          <w:szCs w:val="24"/>
          <w:lang w:val="ru-RU"/>
        </w:rPr>
        <w:t>____________</w:t>
      </w:r>
      <w:r w:rsidRPr="0014063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 xml:space="preserve">(місцезнаходження / місце проживання суб’єкта господарювання, номер телефону, </w:t>
      </w:r>
    </w:p>
    <w:p w:rsidR="00140635" w:rsidRPr="00140635" w:rsidRDefault="00140635" w:rsidP="00140635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  <w:r w:rsidRPr="00140635">
        <w:rPr>
          <w:rFonts w:ascii="Times New Roman" w:eastAsia="Arial Unicode MS" w:hAnsi="Times New Roman" w:cs="Arial Unicode MS"/>
          <w:sz w:val="20"/>
          <w:szCs w:val="24"/>
        </w:rPr>
        <w:t>телефаксу та адреса електронної пошти)</w:t>
      </w:r>
    </w:p>
    <w:p w:rsidR="00140635" w:rsidRPr="00140635" w:rsidRDefault="00140635" w:rsidP="00140635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</w: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_________________________________________________________________________</w:t>
      </w:r>
      <w:r>
        <w:rPr>
          <w:rFonts w:ascii="Times New Roman" w:hAnsi="Times New Roman"/>
          <w:szCs w:val="26"/>
        </w:rPr>
        <w:t>_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види об’єктів та/або види господарської діяльності (із зазначенням коду згідно з КВЕД), щодо яких проводиться захід:</w:t>
      </w:r>
    </w:p>
    <w:p w:rsidR="00140635" w:rsidRPr="00325FC8" w:rsidRDefault="00140635" w:rsidP="00140635">
      <w:pPr>
        <w:jc w:val="both"/>
        <w:rPr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</w:t>
      </w:r>
      <w:r>
        <w:rPr>
          <w:rFonts w:ascii="Times New Roman" w:hAnsi="Times New Roman"/>
          <w:szCs w:val="26"/>
        </w:rPr>
        <w:t>_______________________________</w:t>
      </w:r>
    </w:p>
    <w:p w:rsidR="00140635" w:rsidRPr="00140635" w:rsidRDefault="00140635" w:rsidP="00140635">
      <w:pPr>
        <w:spacing w:before="120" w:after="120"/>
        <w:ind w:right="-142" w:firstLine="567"/>
        <w:jc w:val="both"/>
        <w:rPr>
          <w:rFonts w:ascii="Times New Roman" w:hAnsi="Times New Roman"/>
          <w:szCs w:val="26"/>
        </w:rPr>
      </w:pPr>
      <w:bookmarkStart w:id="5" w:name="_Toc222663341"/>
      <w:bookmarkStart w:id="6" w:name="_Toc222053576"/>
      <w:bookmarkStart w:id="7" w:name="_Toc221541100"/>
      <w:r w:rsidRPr="00140635">
        <w:rPr>
          <w:rFonts w:ascii="Times New Roman" w:hAnsi="Times New Roman"/>
          <w:szCs w:val="26"/>
        </w:rPr>
        <w:lastRenderedPageBreak/>
        <w:t>Загальна інформація про проведення заходу державного нагляду (контролю)</w:t>
      </w:r>
      <w:bookmarkEnd w:id="5"/>
      <w:bookmarkEnd w:id="6"/>
      <w:bookmarkEnd w:id="7"/>
      <w:r w:rsidRPr="00140635">
        <w:rPr>
          <w:rFonts w:ascii="Times New Roman" w:hAnsi="Times New Roman"/>
          <w:szCs w:val="26"/>
        </w:rPr>
        <w:t>: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2220"/>
        <w:gridCol w:w="3365"/>
      </w:tblGrid>
      <w:tr w:rsidR="00140635" w:rsidRPr="00140635" w:rsidTr="00140635">
        <w:trPr>
          <w:trHeight w:val="2325"/>
          <w:jc w:val="center"/>
        </w:trPr>
        <w:tc>
          <w:tcPr>
            <w:tcW w:w="2185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</w:t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Посвідчення (направлення) 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</w:p>
        </w:tc>
        <w:tc>
          <w:tcPr>
            <w:tcW w:w="1119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Тип заходу державного нагляду (контролю):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плановий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позаплановий</w:t>
            </w:r>
          </w:p>
        </w:tc>
        <w:tc>
          <w:tcPr>
            <w:tcW w:w="1696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Форма заходу державного нагляду (контролю):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перевірка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ревізія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обстеження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огляд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інша форма, визначена законом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_________ </w:t>
            </w:r>
            <w:r w:rsidRPr="00140635">
              <w:rPr>
                <w:rFonts w:ascii="Times New Roman" w:hAnsi="Times New Roman"/>
                <w:sz w:val="20"/>
              </w:rPr>
              <w:t>(назва форми заходу)</w:t>
            </w:r>
          </w:p>
        </w:tc>
      </w:tr>
    </w:tbl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  <w:vertAlign w:val="superscript"/>
        </w:rPr>
        <w:t>________________</w:t>
      </w:r>
    </w:p>
    <w:p w:rsidR="00140635" w:rsidRPr="00140635" w:rsidRDefault="00140635" w:rsidP="00140635">
      <w:pPr>
        <w:spacing w:before="120"/>
        <w:ind w:firstLine="426"/>
        <w:jc w:val="both"/>
        <w:rPr>
          <w:rFonts w:ascii="Times New Roman" w:hAnsi="Times New Roman"/>
          <w:sz w:val="22"/>
          <w:szCs w:val="22"/>
        </w:rPr>
      </w:pPr>
      <w:r w:rsidRPr="00140635">
        <w:rPr>
          <w:rFonts w:ascii="Times New Roman" w:hAnsi="Times New Roman"/>
          <w:sz w:val="22"/>
          <w:szCs w:val="22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140635">
        <w:rPr>
          <w:rFonts w:ascii="Times New Roman" w:hAnsi="Times New Roman"/>
        </w:rPr>
        <w:t>Строк проведення заходу державного нагляду (контролю):</w:t>
      </w:r>
    </w:p>
    <w:tbl>
      <w:tblPr>
        <w:tblW w:w="51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30"/>
        <w:gridCol w:w="1182"/>
        <w:gridCol w:w="938"/>
        <w:gridCol w:w="1053"/>
        <w:gridCol w:w="764"/>
        <w:gridCol w:w="813"/>
        <w:gridCol w:w="1014"/>
        <w:gridCol w:w="918"/>
        <w:gridCol w:w="1030"/>
      </w:tblGrid>
      <w:tr w:rsidR="00140635" w:rsidRPr="00140635" w:rsidTr="00140635">
        <w:trPr>
          <w:jc w:val="center"/>
        </w:trPr>
        <w:tc>
          <w:tcPr>
            <w:tcW w:w="2711" w:type="pct"/>
            <w:gridSpan w:val="5"/>
            <w:shd w:val="clear" w:color="auto" w:fill="FFFFFF"/>
          </w:tcPr>
          <w:p w:rsidR="00140635" w:rsidRPr="00140635" w:rsidRDefault="00140635" w:rsidP="0018341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289" w:type="pct"/>
            <w:gridSpan w:val="5"/>
            <w:shd w:val="clear" w:color="auto" w:fill="FFFFFF"/>
          </w:tcPr>
          <w:p w:rsidR="00140635" w:rsidRPr="00140635" w:rsidRDefault="00140635" w:rsidP="0018341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140635" w:rsidRPr="00140635" w:rsidTr="00140635">
        <w:trPr>
          <w:jc w:val="center"/>
        </w:trPr>
        <w:tc>
          <w:tcPr>
            <w:tcW w:w="593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9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96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73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31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385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10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1" w:type="pct"/>
          </w:tcPr>
          <w:p w:rsidR="00140635" w:rsidRPr="00140635" w:rsidRDefault="00140635" w:rsidP="0018341E">
            <w:pPr>
              <w:spacing w:before="120"/>
              <w:ind w:left="-39" w:right="-94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9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140635" w:rsidRPr="00140635" w:rsidTr="00140635">
        <w:trPr>
          <w:jc w:val="center"/>
        </w:trPr>
        <w:tc>
          <w:tcPr>
            <w:tcW w:w="593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19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96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73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31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385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10" w:type="pct"/>
          </w:tcPr>
          <w:p w:rsidR="00140635" w:rsidRPr="00140635" w:rsidRDefault="00140635" w:rsidP="0018341E">
            <w:pPr>
              <w:spacing w:before="120"/>
              <w:ind w:left="-57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11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63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19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Дані про останній проведений захід державного нагляду (контролю):</w:t>
      </w:r>
    </w:p>
    <w:tbl>
      <w:tblPr>
        <w:tblW w:w="990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848"/>
      </w:tblGrid>
      <w:tr w:rsidR="00140635" w:rsidRPr="00140635" w:rsidTr="00140635">
        <w:tc>
          <w:tcPr>
            <w:tcW w:w="5060" w:type="dxa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4848" w:type="dxa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Позаплановий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  <w:tc>
          <w:tcPr>
            <w:tcW w:w="4848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Припис щодо усунення порушень: </w:t>
            </w:r>
          </w:p>
          <w:p w:rsidR="00140635" w:rsidRPr="00140635" w:rsidRDefault="00140635" w:rsidP="0018341E">
            <w:pPr>
              <w:spacing w:before="120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18341E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  <w:tc>
          <w:tcPr>
            <w:tcW w:w="4848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Припис щодо усунення порушень:</w:t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18341E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</w:tr>
    </w:tbl>
    <w:p w:rsidR="00140635" w:rsidRPr="00140635" w:rsidRDefault="00140635" w:rsidP="00140635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Особи, що беруть участь у проведенні заходу державного нагляду (контролю):</w:t>
      </w:r>
    </w:p>
    <w:p w:rsidR="00140635" w:rsidRPr="00140635" w:rsidRDefault="00140635" w:rsidP="00140635">
      <w:pPr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8"/>
          <w:szCs w:val="28"/>
        </w:rPr>
        <w:t>Посадові особи органу державного нагляду (контролю):</w:t>
      </w:r>
      <w:r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adjustRightInd w:val="0"/>
        <w:rPr>
          <w:rFonts w:ascii="Times New Roman" w:hAnsi="Times New Roman"/>
          <w:sz w:val="24"/>
          <w:szCs w:val="24"/>
        </w:rPr>
      </w:pPr>
    </w:p>
    <w:p w:rsidR="00140635" w:rsidRPr="00140635" w:rsidRDefault="00140635" w:rsidP="00140635">
      <w:pPr>
        <w:adjustRightInd w:val="0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8"/>
          <w:szCs w:val="28"/>
        </w:rPr>
        <w:t>Керівник суб’єкта господарювання або уповноважена ним особа:</w:t>
      </w:r>
      <w:r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lastRenderedPageBreak/>
        <w:t xml:space="preserve">Інші особи: </w:t>
      </w:r>
      <w:r w:rsidRPr="00140635">
        <w:rPr>
          <w:rFonts w:ascii="Times New Roman" w:eastAsia="Arial Unicode MS" w:hAnsi="Times New Roman"/>
          <w:sz w:val="28"/>
        </w:rPr>
        <w:br/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325FC8" w:rsidRDefault="00140635" w:rsidP="00140635">
      <w:pPr>
        <w:jc w:val="center"/>
        <w:rPr>
          <w:sz w:val="20"/>
        </w:rPr>
      </w:pPr>
    </w:p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B4675E">
        <w:rPr>
          <w:rFonts w:ascii="Times New Roman" w:eastAsia="Calibri" w:hAnsi="Times New Roman"/>
          <w:szCs w:val="26"/>
          <w:lang w:eastAsia="en-US"/>
        </w:rPr>
        <w:t>Процес проведення заходу (його окремої дії) фіксувався: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140635" w:rsidRPr="00B4675E" w:rsidTr="0018341E">
        <w:tc>
          <w:tcPr>
            <w:tcW w:w="5060" w:type="dxa"/>
            <w:vMerge w:val="restart"/>
            <w:shd w:val="clear" w:color="auto" w:fill="FFFFFF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18341E">
        <w:tc>
          <w:tcPr>
            <w:tcW w:w="5060" w:type="dxa"/>
            <w:vMerge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  <w:tr w:rsidR="00140635" w:rsidRPr="00B4675E" w:rsidTr="0018341E">
        <w:tc>
          <w:tcPr>
            <w:tcW w:w="5060" w:type="dxa"/>
            <w:vMerge w:val="restart"/>
            <w:vAlign w:val="center"/>
          </w:tcPr>
          <w:p w:rsidR="00140635" w:rsidRPr="00B4675E" w:rsidRDefault="00140635" w:rsidP="0018341E">
            <w:pPr>
              <w:ind w:left="277" w:hanging="277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961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18341E">
        <w:tc>
          <w:tcPr>
            <w:tcW w:w="5060" w:type="dxa"/>
            <w:vMerge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</w:tbl>
    <w:p w:rsidR="00140635" w:rsidRPr="00B4675E" w:rsidRDefault="00140635" w:rsidP="00140635">
      <w:pPr>
        <w:spacing w:before="240" w:after="12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ПЕРЕЛІК </w:t>
      </w:r>
      <w:r w:rsidRPr="00B4675E">
        <w:rPr>
          <w:rFonts w:ascii="Times New Roman" w:hAnsi="Times New Roman"/>
          <w:szCs w:val="26"/>
        </w:rPr>
        <w:br/>
        <w:t>питань щодо проведення заходу державного нагляду (контролю)*</w:t>
      </w:r>
    </w:p>
    <w:tbl>
      <w:tblPr>
        <w:tblW w:w="105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559"/>
        <w:gridCol w:w="1843"/>
        <w:gridCol w:w="588"/>
        <w:gridCol w:w="441"/>
        <w:gridCol w:w="673"/>
        <w:gridCol w:w="21"/>
        <w:gridCol w:w="1987"/>
      </w:tblGrid>
      <w:tr w:rsidR="00140635" w:rsidRPr="00B4675E" w:rsidTr="001513C6">
        <w:trPr>
          <w:trHeight w:val="20"/>
        </w:trPr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140635" w:rsidRPr="00B4675E" w:rsidRDefault="001513C6" w:rsidP="0018341E">
            <w:pPr>
              <w:spacing w:before="240" w:after="120"/>
              <w:ind w:left="-57" w:right="-5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Поряд</w:t>
            </w:r>
            <w:r w:rsidR="00140635" w:rsidRPr="00B4675E">
              <w:rPr>
                <w:rFonts w:ascii="Times New Roman" w:hAnsi="Times New Roman"/>
                <w:szCs w:val="26"/>
              </w:rPr>
              <w:t>ковий номер</w:t>
            </w:r>
          </w:p>
        </w:tc>
        <w:tc>
          <w:tcPr>
            <w:tcW w:w="2551" w:type="dxa"/>
            <w:vMerge w:val="restart"/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Ступінь ризику суб’єкта господа-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рювання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40635" w:rsidRPr="00B4675E" w:rsidRDefault="00140635" w:rsidP="001513C6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Позиція суб’єкта господа-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рювання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щодо не</w:t>
            </w:r>
            <w:r w:rsidR="001513C6">
              <w:rPr>
                <w:rFonts w:ascii="Times New Roman" w:hAnsi="Times New Roman"/>
                <w:szCs w:val="26"/>
              </w:rPr>
              <w:t>гативного впливу вимоги законо</w:t>
            </w:r>
            <w:r w:rsidRPr="00B4675E">
              <w:rPr>
                <w:rFonts w:ascii="Times New Roman" w:hAnsi="Times New Roman"/>
                <w:szCs w:val="26"/>
              </w:rPr>
              <w:t xml:space="preserve">давства (від 1 до </w:t>
            </w:r>
            <w:r w:rsidRPr="00B4675E">
              <w:rPr>
                <w:rFonts w:ascii="Times New Roman" w:hAnsi="Times New Roman"/>
                <w:szCs w:val="26"/>
              </w:rPr>
              <w:br/>
              <w:t>4 балів)**</w:t>
            </w:r>
          </w:p>
        </w:tc>
        <w:tc>
          <w:tcPr>
            <w:tcW w:w="1702" w:type="dxa"/>
            <w:gridSpan w:val="3"/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2008" w:type="dxa"/>
            <w:gridSpan w:val="2"/>
            <w:tcBorders>
              <w:right w:val="nil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Нормативне обґрунтування</w:t>
            </w:r>
          </w:p>
        </w:tc>
      </w:tr>
      <w:tr w:rsidR="00140635" w:rsidRPr="00B4675E" w:rsidTr="001513C6">
        <w:trPr>
          <w:trHeight w:val="20"/>
        </w:trPr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не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розгля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>-далося</w:t>
            </w:r>
          </w:p>
        </w:tc>
        <w:tc>
          <w:tcPr>
            <w:tcW w:w="1987" w:type="dxa"/>
            <w:tcBorders>
              <w:bottom w:val="single" w:sz="4" w:space="0" w:color="auto"/>
              <w:right w:val="nil"/>
            </w:tcBorders>
            <w:vAlign w:val="center"/>
          </w:tcPr>
          <w:p w:rsidR="00140635" w:rsidRPr="00B4675E" w:rsidRDefault="00140635" w:rsidP="0018341E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513C6">
        <w:trPr>
          <w:trHeight w:val="70"/>
        </w:trPr>
        <w:tc>
          <w:tcPr>
            <w:tcW w:w="851" w:type="dxa"/>
            <w:tcBorders>
              <w:left w:val="nil"/>
            </w:tcBorders>
          </w:tcPr>
          <w:p w:rsidR="00140635" w:rsidRPr="00B4675E" w:rsidRDefault="00140635" w:rsidP="0018341E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663" w:type="dxa"/>
            <w:gridSpan w:val="8"/>
            <w:tcBorders>
              <w:left w:val="nil"/>
              <w:right w:val="nil"/>
            </w:tcBorders>
          </w:tcPr>
          <w:p w:rsidR="00140635" w:rsidRPr="00B4675E" w:rsidRDefault="00140635" w:rsidP="0018341E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Питання для перевірки дотримання вимог законодавства, які поширюються на всіх суб’єктів господарювання у відповідній сфері 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8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B4675E">
              <w:rPr>
                <w:rFonts w:ascii="Times New Roman" w:eastAsia="Calibri" w:hAnsi="Times New Roman"/>
                <w:b/>
                <w:szCs w:val="26"/>
              </w:rPr>
              <w:t>1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b/>
                <w:bCs/>
                <w:szCs w:val="26"/>
              </w:rPr>
              <w:t>Загальні питання**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  <w:lang w:val="en-US"/>
              </w:rPr>
              <w:t>1.</w:t>
            </w:r>
            <w:r w:rsidRPr="00B4675E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Вимоги органу державного нагляду (контролю) щодо усунення виявлених порушень вимог </w:t>
            </w:r>
            <w:r w:rsidR="00380DE9"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>законо</w:t>
            </w: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>давства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sz w:val="28"/>
                <w:szCs w:val="28"/>
              </w:rPr>
              <w:t xml:space="preserve">Незначний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Абзац третій </w:t>
            </w:r>
          </w:p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>статті 11</w:t>
            </w:r>
          </w:p>
          <w:p w:rsidR="00B4675E" w:rsidRPr="003F2238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</w:rPr>
              <w:t>ЗУ № 877-</w:t>
            </w:r>
            <w:r w:rsidRPr="003F2238"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B4675E">
              <w:rPr>
                <w:rFonts w:ascii="Times New Roman" w:eastAsia="Calibri" w:hAnsi="Times New Roman"/>
                <w:b/>
                <w:szCs w:val="26"/>
              </w:rPr>
              <w:t>2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C243C2" w:rsidP="00B4675E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3306E">
              <w:rPr>
                <w:rFonts w:ascii="Times New Roman" w:eastAsia="Calibri" w:hAnsi="Times New Roman"/>
                <w:b/>
                <w:sz w:val="28"/>
                <w:szCs w:val="28"/>
              </w:rPr>
              <w:t>Вимоги до суб’єкта насінництва та розсадництва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380DE9" w:rsidP="003F2238">
            <w:pPr>
              <w:pStyle w:val="HTML"/>
              <w:shd w:val="clear" w:color="auto" w:fill="FFFFFF"/>
              <w:textAlignment w:val="baseline"/>
              <w:rPr>
                <w:rFonts w:eastAsia="Times New Roman" w:cs="Courier New"/>
                <w:color w:val="auto"/>
                <w:sz w:val="26"/>
                <w:szCs w:val="26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Суб’єкта господарювання включено</w:t>
            </w:r>
            <w:r w:rsidR="003F2238">
              <w:rPr>
                <w:rFonts w:ascii="Times New Roman" w:eastAsia="Calibri" w:hAnsi="Times New Roman"/>
                <w:sz w:val="28"/>
                <w:szCs w:val="28"/>
              </w:rPr>
              <w:t xml:space="preserve"> до Р</w:t>
            </w:r>
            <w:r w:rsidR="00C243C2"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еєстру суб’єктів </w:t>
            </w:r>
            <w:r w:rsidR="00C243C2" w:rsidRPr="00570E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насінництва та розсадництва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Високий Середній</w:t>
            </w:r>
          </w:p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DE9" w:rsidRPr="00570ECD" w:rsidRDefault="00380DE9" w:rsidP="00380D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друг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80DE9" w:rsidRPr="00570ECD" w:rsidRDefault="00380DE9" w:rsidP="00380D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статті 12</w:t>
            </w:r>
          </w:p>
          <w:p w:rsidR="00B4675E" w:rsidRPr="00B4675E" w:rsidRDefault="00380DE9" w:rsidP="003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lastRenderedPageBreak/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C243C2" w:rsidP="00B4675E">
            <w:pPr>
              <w:pStyle w:val="HTML"/>
              <w:shd w:val="clear" w:color="auto" w:fill="FFFFFF"/>
              <w:textAlignment w:val="baseline"/>
              <w:rPr>
                <w:rFonts w:eastAsia="Times New Roman" w:cs="Courier New"/>
                <w:color w:val="auto"/>
                <w:sz w:val="26"/>
                <w:szCs w:val="26"/>
                <w:lang w:eastAsia="uk-UA"/>
              </w:rPr>
            </w:pPr>
            <w:r w:rsidRPr="00570ECD">
              <w:rPr>
                <w:rFonts w:ascii="Times New Roman" w:eastAsia="Calibri" w:hAnsi="Times New Roman"/>
                <w:sz w:val="28"/>
                <w:szCs w:val="28"/>
              </w:rPr>
              <w:t>Суб’єкт господарювання здійснює виробництво н</w:t>
            </w:r>
            <w:r w:rsidR="00380DE9">
              <w:rPr>
                <w:rFonts w:ascii="Times New Roman" w:eastAsia="Calibri" w:hAnsi="Times New Roman"/>
                <w:sz w:val="28"/>
                <w:szCs w:val="28"/>
              </w:rPr>
              <w:t>асіння або садивного матеріалу  відповідно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 до відомостей, що внесені до Державного реєстру суб’єктів насінництва та розсадництва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 xml:space="preserve">Незначний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DE9" w:rsidRPr="00570ECD" w:rsidRDefault="00380DE9" w:rsidP="00380D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00C3">
              <w:rPr>
                <w:rFonts w:ascii="Times New Roman" w:hAnsi="Times New Roman"/>
                <w:sz w:val="28"/>
                <w:szCs w:val="28"/>
              </w:rPr>
              <w:t>Стаття 12²</w:t>
            </w:r>
          </w:p>
          <w:p w:rsidR="00B4675E" w:rsidRPr="00B4675E" w:rsidRDefault="00380DE9" w:rsidP="003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C243C2" w:rsidP="00B4675E">
            <w:pPr>
              <w:pStyle w:val="HTML"/>
              <w:shd w:val="clear" w:color="auto" w:fill="FFFFFF"/>
              <w:textAlignment w:val="baseline"/>
              <w:rPr>
                <w:rFonts w:eastAsia="Times New Roman" w:cs="Courier New"/>
                <w:color w:val="auto"/>
                <w:sz w:val="26"/>
                <w:szCs w:val="26"/>
                <w:lang w:eastAsia="uk-UA"/>
              </w:rPr>
            </w:pPr>
            <w:r w:rsidRPr="00570ECD">
              <w:rPr>
                <w:rFonts w:ascii="Times New Roman" w:eastAsia="Calibri" w:hAnsi="Times New Roman"/>
                <w:sz w:val="28"/>
                <w:szCs w:val="28"/>
              </w:rPr>
              <w:t>Суб’єкт господарювання додержується майнових прав інтелектуальної власності на сорт росл</w:t>
            </w:r>
            <w:r w:rsidR="00380DE9">
              <w:rPr>
                <w:rFonts w:ascii="Times New Roman" w:eastAsia="Calibri" w:hAnsi="Times New Roman"/>
                <w:sz w:val="28"/>
                <w:szCs w:val="28"/>
              </w:rPr>
              <w:t>ин при виробництві насіння та садивного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третя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12 </w:t>
            </w:r>
          </w:p>
          <w:p w:rsidR="00B4675E" w:rsidRPr="00B4675E" w:rsidRDefault="00034753" w:rsidP="0003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i/>
                <w:szCs w:val="26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C243C2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570ECD">
              <w:rPr>
                <w:rFonts w:ascii="Times New Roman" w:eastAsia="Calibri" w:hAnsi="Times New Roman"/>
                <w:sz w:val="28"/>
                <w:szCs w:val="28"/>
              </w:rPr>
              <w:t>Суб’єкт господарювання не включений до Реєстру суб’єктів насінництва та розсадництва</w:t>
            </w:r>
            <w:r w:rsidR="00BE201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 здійснює реалізацію насінн</w:t>
            </w:r>
            <w:r w:rsidR="00380DE9">
              <w:rPr>
                <w:rFonts w:ascii="Times New Roman" w:eastAsia="Calibri" w:hAnsi="Times New Roman"/>
                <w:sz w:val="28"/>
                <w:szCs w:val="28"/>
              </w:rPr>
              <w:t>я і садивного матеріалу за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сертифікатів на насіння та/або садивний матеріал та </w:t>
            </w:r>
            <w:r w:rsidR="00BE2012">
              <w:rPr>
                <w:rFonts w:ascii="Times New Roman" w:eastAsia="Calibri" w:hAnsi="Times New Roman"/>
                <w:sz w:val="28"/>
                <w:szCs w:val="28"/>
              </w:rPr>
              <w:t xml:space="preserve">додержується 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майнових прав інтелектуальної 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власності на сорти рослин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Частина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трет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12 </w:t>
            </w:r>
          </w:p>
          <w:p w:rsidR="00B4675E" w:rsidRPr="00B4675E" w:rsidRDefault="00034753" w:rsidP="0003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4675E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034753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</w:t>
            </w:r>
            <w:r w:rsidRPr="0077182F">
              <w:rPr>
                <w:rFonts w:ascii="Times New Roman" w:hAnsi="Times New Roman"/>
                <w:sz w:val="28"/>
                <w:szCs w:val="28"/>
              </w:rPr>
              <w:t>додержу</w:t>
            </w:r>
            <w:r>
              <w:rPr>
                <w:rFonts w:ascii="Times New Roman" w:hAnsi="Times New Roman"/>
                <w:sz w:val="28"/>
                <w:szCs w:val="28"/>
              </w:rPr>
              <w:t>ється</w:t>
            </w:r>
            <w:r w:rsidRPr="0077182F">
              <w:rPr>
                <w:rFonts w:ascii="Times New Roman" w:hAnsi="Times New Roman"/>
                <w:sz w:val="28"/>
                <w:szCs w:val="28"/>
              </w:rPr>
              <w:t xml:space="preserve"> встановленого зак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>онодавством у сфері насінництва та розсадництва порядку пакування, маркування, транспортування та зберігання насіння і садивного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4675E" w:rsidRPr="00BE2012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53" w:rsidRPr="00A25FA1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1307">
              <w:rPr>
                <w:rFonts w:ascii="Times New Roman" w:hAnsi="Times New Roman"/>
                <w:sz w:val="28"/>
                <w:szCs w:val="28"/>
              </w:rPr>
              <w:t>Абзац сьомий</w:t>
            </w:r>
            <w:r w:rsidRPr="00304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>частини третьої</w:t>
            </w:r>
          </w:p>
          <w:p w:rsidR="00034753" w:rsidRPr="00A25FA1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 xml:space="preserve">статті 13 </w:t>
            </w:r>
          </w:p>
          <w:p w:rsidR="00034753" w:rsidRPr="00A25FA1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>ЗУ № 411-IV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675E" w:rsidRPr="00B4675E" w:rsidRDefault="00034753" w:rsidP="0003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>аказ М</w:t>
            </w:r>
            <w:r>
              <w:rPr>
                <w:rFonts w:ascii="Times New Roman" w:hAnsi="Times New Roman"/>
                <w:sz w:val="28"/>
                <w:szCs w:val="28"/>
              </w:rPr>
              <w:t>інагрополі-тики України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 xml:space="preserve"> від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липня 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    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 xml:space="preserve"> № 348</w:t>
            </w:r>
          </w:p>
        </w:tc>
      </w:tr>
      <w:tr w:rsidR="00C243C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3C2" w:rsidRPr="00B4675E" w:rsidRDefault="00C243C2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3C2" w:rsidRPr="00570ECD" w:rsidRDefault="00034753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Суб’єкт господарювання зберігає дублікати проб насіння і садивного матеріалу (відповідно до біологічної здатності) упродовж строку дії сертифіката на насіння та/або садивний матеріал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B" w:rsidRPr="00BE2012" w:rsidRDefault="00A53A9B" w:rsidP="00A5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C243C2" w:rsidRPr="00BE2012" w:rsidRDefault="00A53A9B" w:rsidP="00A5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3C2" w:rsidRPr="00B4675E" w:rsidRDefault="00C243C2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3C2" w:rsidRPr="00B4675E" w:rsidRDefault="00C243C2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3C2" w:rsidRPr="00B4675E" w:rsidRDefault="00C243C2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3C2" w:rsidRPr="00B4675E" w:rsidRDefault="00C243C2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 w:rsidR="00BE2012">
              <w:rPr>
                <w:rFonts w:ascii="Times New Roman" w:hAnsi="Times New Roman"/>
                <w:sz w:val="28"/>
                <w:szCs w:val="28"/>
              </w:rPr>
              <w:t>п’ятий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частини третьої</w:t>
            </w:r>
          </w:p>
          <w:p w:rsidR="00034753" w:rsidRPr="00570ECD" w:rsidRDefault="00034753" w:rsidP="0003475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13 </w:t>
            </w:r>
          </w:p>
          <w:p w:rsidR="00C243C2" w:rsidRPr="00570ECD" w:rsidRDefault="00034753" w:rsidP="0003475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Pr="00B4675E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веде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зберігає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насінницьку документацію </w:t>
            </w:r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кожно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сорту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шостий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частини третьої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13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здійснює </w:t>
            </w:r>
            <w:r w:rsidRPr="00187BF7">
              <w:rPr>
                <w:rFonts w:ascii="Times New Roman" w:hAnsi="Times New Roman"/>
                <w:sz w:val="28"/>
                <w:szCs w:val="28"/>
              </w:rPr>
              <w:t>внутрішньогосподарсь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кий контроль за виробництвом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обігом насіння і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lastRenderedPageBreak/>
              <w:t>садивного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Високий Середній</w:t>
            </w:r>
          </w:p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r w:rsidRPr="00853376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ятий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частини третьої    статті 13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 додержується </w:t>
            </w:r>
            <w:r>
              <w:rPr>
                <w:rFonts w:ascii="Times New Roman" w:hAnsi="Times New Roman"/>
                <w:sz w:val="28"/>
                <w:szCs w:val="28"/>
              </w:rPr>
              <w:t>порядку узгодження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розташуванн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насіннєвих посівів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sz w:val="28"/>
                <w:szCs w:val="28"/>
              </w:rPr>
              <w:t>другий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частини першої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13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аказ </w:t>
            </w:r>
            <w:r w:rsidRPr="007B2E7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інагрополі-тики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України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від 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жовтня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      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>№ 365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>Суб’єкт господарювання вводить в обіг насіння і садивний матеріал після їх сертифікації. Сертифікат видано за умови, що насіння та/або садивний матеріал належ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5FA1">
              <w:rPr>
                <w:rFonts w:ascii="Times New Roman" w:hAnsi="Times New Roman"/>
                <w:sz w:val="28"/>
                <w:szCs w:val="28"/>
              </w:rPr>
              <w:t>ть до сорту, занесеного до Реєстру сортів рослин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A25FA1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 xml:space="preserve">Абзац другий частини першої          статті 15 </w:t>
            </w:r>
          </w:p>
          <w:p w:rsidR="00BE2012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FA1">
              <w:rPr>
                <w:rFonts w:ascii="Times New Roman" w:hAnsi="Times New Roman"/>
                <w:sz w:val="28"/>
                <w:szCs w:val="28"/>
              </w:rPr>
              <w:t>ЗУ № 411-IV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012" w:rsidRPr="00E70A25" w:rsidRDefault="00BE2012" w:rsidP="00BE2012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A25">
              <w:rPr>
                <w:rFonts w:ascii="Times New Roman" w:hAnsi="Times New Roman"/>
                <w:bCs/>
                <w:sz w:val="28"/>
                <w:szCs w:val="28"/>
              </w:rPr>
              <w:t xml:space="preserve">ПКМУ </w:t>
            </w:r>
          </w:p>
          <w:p w:rsidR="00BE2012" w:rsidRPr="00E70A25" w:rsidRDefault="00BE2012" w:rsidP="00BE2012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A25">
              <w:rPr>
                <w:rFonts w:ascii="Times New Roman" w:hAnsi="Times New Roman"/>
                <w:bCs/>
                <w:sz w:val="28"/>
                <w:szCs w:val="28"/>
              </w:rPr>
              <w:t>від 21 лютого 2017 року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E70A25">
              <w:rPr>
                <w:rFonts w:ascii="Times New Roman" w:hAnsi="Times New Roman"/>
                <w:bCs/>
                <w:sz w:val="28"/>
                <w:szCs w:val="28"/>
              </w:rPr>
              <w:t>№ 97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знищує насіння, яке не може бути використане на посів, продовольчі, кормові або інші цілі, під наглядом посадової особи центрального органу виконавчої влади, що реалізує державну політику у сфері державного нагляду (контролю) у сфері насінництва та </w:t>
            </w:r>
            <w:r w:rsidRPr="00570ECD">
              <w:rPr>
                <w:rFonts w:ascii="Times New Roman" w:hAnsi="Times New Roman"/>
                <w:sz w:val="28"/>
                <w:szCs w:val="28"/>
              </w:rPr>
              <w:lastRenderedPageBreak/>
              <w:t>розсадництва</w:t>
            </w:r>
            <w:r>
              <w:rPr>
                <w:rFonts w:ascii="Times New Roman" w:hAnsi="Times New Roman"/>
                <w:sz w:val="28"/>
                <w:szCs w:val="28"/>
              </w:rPr>
              <w:t>, за рахунок власника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Високий Середній</w:t>
            </w:r>
          </w:p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п’ят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статті 17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Суб’єкт господарювання знищує садивний матеріал, який не може бути використаний для створення багаторічних насаджень або в інш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ціл</w:t>
            </w:r>
            <w:r>
              <w:rPr>
                <w:rFonts w:ascii="Times New Roman" w:hAnsi="Times New Roman"/>
                <w:sz w:val="28"/>
                <w:szCs w:val="28"/>
              </w:rPr>
              <w:t>ях,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під наглядом посадової особи центрального органу виконавчої влади, що реалізує державну політику у сфері державного нагляду (контролю) у сфері насінництва та розсадництва</w:t>
            </w:r>
            <w:r>
              <w:rPr>
                <w:rFonts w:ascii="Times New Roman" w:hAnsi="Times New Roman"/>
                <w:sz w:val="28"/>
                <w:szCs w:val="28"/>
              </w:rPr>
              <w:t>, за рахунок власника садивного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BE2012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BE2012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шост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         статті 17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Суб’єкт господарювання використовує для сівби/посадки насіння та/або садивний матеріал, на який має відповідний сертифікат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1513C6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-90806</wp:posOffset>
                      </wp:positionH>
                      <wp:positionV relativeFrom="paragraph">
                        <wp:posOffset>1993900</wp:posOffset>
                      </wp:positionV>
                      <wp:extent cx="476250" cy="19526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8765"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57pt" to="30.3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570ECD">
              <w:rPr>
                <w:rFonts w:ascii="Times New Roman" w:hAnsi="Times New Roman"/>
                <w:sz w:val="28"/>
                <w:szCs w:val="28"/>
              </w:rPr>
              <w:t xml:space="preserve"> десят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 xml:space="preserve">статті 17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70ECD">
              <w:rPr>
                <w:rFonts w:ascii="Times New Roman" w:hAnsi="Times New Roman"/>
                <w:sz w:val="28"/>
                <w:szCs w:val="28"/>
              </w:rPr>
              <w:t>ЗУ № 411-IV</w:t>
            </w:r>
            <w:r w:rsidRPr="00570E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3B2361"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використовує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посівних цілей </w:t>
            </w:r>
            <w:r w:rsidRPr="003B2361">
              <w:rPr>
                <w:rFonts w:ascii="Times New Roman" w:hAnsi="Times New Roman"/>
                <w:sz w:val="28"/>
                <w:szCs w:val="28"/>
              </w:rPr>
              <w:t xml:space="preserve">кондиційне насіння і садивний матеріал сортів, не занесених до Реєстру сортів </w:t>
            </w:r>
            <w:r w:rsidRPr="003B2361">
              <w:rPr>
                <w:rFonts w:ascii="Times New Roman" w:hAnsi="Times New Roman"/>
                <w:sz w:val="28"/>
                <w:szCs w:val="28"/>
              </w:rPr>
              <w:lastRenderedPageBreak/>
              <w:t>рослин України, лише у разі</w:t>
            </w:r>
            <w:r>
              <w:rPr>
                <w:rFonts w:ascii="Times New Roman" w:hAnsi="Times New Roman"/>
                <w:sz w:val="28"/>
                <w:szCs w:val="28"/>
              </w:rPr>
              <w:t>, якщо</w:t>
            </w:r>
            <w:r w:rsidRPr="003B236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1513C6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sz w:val="28"/>
                <w:szCs w:val="28"/>
                <w:lang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66676</wp:posOffset>
                      </wp:positionV>
                      <wp:extent cx="990600" cy="17716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0DDD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5.25pt" to="70.4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19050</wp:posOffset>
                      </wp:positionV>
                      <wp:extent cx="942975" cy="18192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D40FE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.5pt" to="66.6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1513C6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-95886</wp:posOffset>
                      </wp:positionH>
                      <wp:positionV relativeFrom="paragraph">
                        <wp:posOffset>19050</wp:posOffset>
                      </wp:positionV>
                      <wp:extent cx="1152525" cy="18192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A85A5"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.5pt" to="83.2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19049</wp:posOffset>
                      </wp:positionV>
                      <wp:extent cx="1143000" cy="18764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B07B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.5pt" to="86.9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1513C6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361950" cy="18192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E0CA3"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5pt" to="23.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19050</wp:posOffset>
                      </wp:positionV>
                      <wp:extent cx="361950" cy="1876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CAB62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5pt" to="23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11DBC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20955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ED0F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1.65pt" to="1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1513C6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19050</wp:posOffset>
                      </wp:positionV>
                      <wp:extent cx="266700" cy="182880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82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B8ADF" id="Прямая соединительная линия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.5pt" to="14.9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-29846</wp:posOffset>
                      </wp:positionH>
                      <wp:positionV relativeFrom="paragraph">
                        <wp:posOffset>19050</wp:posOffset>
                      </wp:positionV>
                      <wp:extent cx="219075" cy="18383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83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E6BC3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.5pt" to="14.9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F64A6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19050</wp:posOffset>
                      </wp:positionV>
                      <wp:extent cx="381000" cy="18764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E7FFE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.5pt" to="22.8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1513C6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bookmarkStart w:id="8" w:name="_GoBack"/>
            <w:bookmarkEnd w:id="8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-102871</wp:posOffset>
                      </wp:positionH>
                      <wp:positionV relativeFrom="paragraph">
                        <wp:posOffset>19049</wp:posOffset>
                      </wp:positionV>
                      <wp:extent cx="1276350" cy="181927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01179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.5pt" to="92.4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19050</wp:posOffset>
                      </wp:positionV>
                      <wp:extent cx="1181100" cy="18192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01F17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5pt" to="88.6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B2361">
              <w:rPr>
                <w:rFonts w:ascii="Times New Roman" w:hAnsi="Times New Roman"/>
                <w:sz w:val="28"/>
                <w:szCs w:val="28"/>
              </w:rPr>
              <w:t>озмноження насіння сорту, включеного до Переліку сортів рослин ОЕСР, до насіннєвих схем сертифікації яких приєдналася Україна, здійснюється для розмноження та вивезення за межі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7E5D33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2361">
              <w:rPr>
                <w:rFonts w:ascii="Times New Roman" w:hAnsi="Times New Roman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sz w:val="28"/>
                <w:szCs w:val="28"/>
              </w:rPr>
              <w:t>другий</w:t>
            </w:r>
            <w:r w:rsidRPr="003B23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частини першої</w:t>
            </w:r>
            <w:r w:rsidRPr="0034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3C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4344F">
              <w:rPr>
                <w:rFonts w:ascii="Times New Roman" w:hAnsi="Times New Roman"/>
                <w:sz w:val="28"/>
                <w:szCs w:val="28"/>
              </w:rPr>
              <w:t>статті 19</w:t>
            </w:r>
          </w:p>
          <w:p w:rsidR="00BE2012" w:rsidRPr="003B2361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2361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2.14.2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70ECD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B2361">
              <w:rPr>
                <w:rFonts w:ascii="Times New Roman" w:hAnsi="Times New Roman"/>
                <w:sz w:val="28"/>
                <w:szCs w:val="28"/>
              </w:rPr>
              <w:t>аявник сорту створює запас насіння та садивного матеріалу для набуття майнових прав інтелектуальної  власності на нього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3B2361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B2361">
              <w:rPr>
                <w:rFonts w:ascii="Times New Roman" w:hAnsi="Times New Roman"/>
                <w:sz w:val="28"/>
                <w:szCs w:val="28"/>
              </w:rPr>
              <w:t xml:space="preserve">Абзац третій               статті 19 </w:t>
            </w:r>
          </w:p>
          <w:p w:rsidR="00BE2012" w:rsidRPr="00570ECD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2361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Pr="00B4675E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B4675E">
              <w:rPr>
                <w:rFonts w:ascii="Times New Roman" w:eastAsia="Calibri" w:hAnsi="Times New Roman"/>
                <w:b/>
                <w:szCs w:val="26"/>
              </w:rPr>
              <w:t>3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811DBC" w:rsidRDefault="00BE2012" w:rsidP="00BE2012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DBC">
              <w:rPr>
                <w:rFonts w:ascii="Times New Roman" w:eastAsia="Calibri" w:hAnsi="Times New Roman"/>
                <w:b/>
                <w:sz w:val="28"/>
                <w:szCs w:val="28"/>
              </w:rPr>
              <w:t>Ввезення та вивезення насіння і садивного матеріалу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Pr="00B4675E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5B15CC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Суб’єкт господарювання ввозить 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>в Укра</w:t>
            </w:r>
            <w:r>
              <w:rPr>
                <w:rFonts w:ascii="Times New Roman" w:hAnsi="Times New Roman"/>
                <w:sz w:val="28"/>
                <w:szCs w:val="28"/>
              </w:rPr>
              <w:t>їну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>асіння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садивний матеріал за належності його до сорту, занесеного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 xml:space="preserve"> до Реєстру сортів рослин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D33">
              <w:rPr>
                <w:rFonts w:ascii="Times New Roman" w:hAnsi="Times New Roman"/>
                <w:sz w:val="28"/>
                <w:szCs w:val="28"/>
              </w:rPr>
              <w:t>та/або Переліку сортів рослин ОЕСР, тих сільськогосподарських рослин, до схем сортової сертифікації яких приєдналася Україна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 xml:space="preserve">Незначний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4E65CF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 xml:space="preserve"> перш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6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012" w:rsidRPr="004E65CF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65CF">
              <w:rPr>
                <w:rFonts w:ascii="Times New Roman" w:hAnsi="Times New Roman"/>
                <w:sz w:val="28"/>
                <w:szCs w:val="28"/>
              </w:rPr>
              <w:t xml:space="preserve">статті 20 </w:t>
            </w:r>
          </w:p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4E65CF">
              <w:rPr>
                <w:rFonts w:ascii="Times New Roman" w:hAnsi="Times New Roman"/>
                <w:sz w:val="28"/>
                <w:szCs w:val="28"/>
              </w:rPr>
              <w:t>ЗУ № 411-IV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Pr="00B4675E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CD3A79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суб’єкта господарювання наявне </w:t>
            </w:r>
            <w:r w:rsidRPr="00CD3A79">
              <w:rPr>
                <w:rFonts w:ascii="Times New Roman" w:hAnsi="Times New Roman"/>
                <w:sz w:val="28"/>
                <w:szCs w:val="28"/>
              </w:rPr>
              <w:t xml:space="preserve">підтвердження для ввезення на територію України та вивезення за її межі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зразків </w:t>
            </w:r>
            <w:r w:rsidRPr="00CD3A79">
              <w:rPr>
                <w:rFonts w:ascii="Times New Roman" w:hAnsi="Times New Roman"/>
                <w:sz w:val="28"/>
                <w:szCs w:val="28"/>
              </w:rPr>
              <w:t xml:space="preserve">насіння і садивного матеріалу сортів рослин, призначених для селекційних, дослідних робіт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CD3A79">
              <w:rPr>
                <w:rFonts w:ascii="Times New Roman" w:hAnsi="Times New Roman"/>
                <w:sz w:val="28"/>
                <w:szCs w:val="28"/>
              </w:rPr>
              <w:t xml:space="preserve"> експонування і не включених до Реєстру сортів рослин України та/або до Переліку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сортів рослин ОЕСР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Високий Середній</w:t>
            </w:r>
          </w:p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  <w:r w:rsidRPr="00B4675E">
              <w:rPr>
                <w:rFonts w:ascii="Times New Roman" w:eastAsia="Arial Unicode MS" w:hAnsi="Times New Roman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CD3A79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CD3A79">
              <w:rPr>
                <w:rFonts w:ascii="Times New Roman" w:hAnsi="Times New Roman"/>
                <w:sz w:val="28"/>
                <w:szCs w:val="28"/>
              </w:rPr>
              <w:t xml:space="preserve"> шост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E2012" w:rsidRPr="00CD3A79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3A79">
              <w:rPr>
                <w:rFonts w:ascii="Times New Roman" w:hAnsi="Times New Roman"/>
                <w:sz w:val="28"/>
                <w:szCs w:val="28"/>
              </w:rPr>
              <w:t xml:space="preserve">статті 20 </w:t>
            </w:r>
          </w:p>
          <w:p w:rsidR="00BE2012" w:rsidRPr="00CD3A79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D3A79">
              <w:rPr>
                <w:rFonts w:ascii="Times New Roman" w:hAnsi="Times New Roman"/>
                <w:sz w:val="28"/>
                <w:szCs w:val="28"/>
              </w:rPr>
              <w:t>ЗУ № 411-IV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012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ПКМУ </w:t>
            </w:r>
          </w:p>
          <w:p w:rsidR="00BE2012" w:rsidRPr="00F9079E" w:rsidRDefault="00BE2012" w:rsidP="00BE2012">
            <w:pPr>
              <w:rPr>
                <w:rFonts w:ascii="Times New Roman" w:eastAsia="Arial Unicode MS" w:hAnsi="Times New Roman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05 жовтня 2016 року           </w:t>
            </w:r>
            <w:r w:rsidRPr="00CD3A79">
              <w:rPr>
                <w:rFonts w:ascii="Times New Roman" w:hAnsi="Times New Roman"/>
                <w:sz w:val="28"/>
                <w:szCs w:val="28"/>
              </w:rPr>
              <w:t>№ 691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12" w:rsidRPr="00B4675E" w:rsidRDefault="00BE2012" w:rsidP="00BE2012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D107C4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суб’єкта господарювання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наявне 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>погодження для ввезення на територію України та вивезення за її межі насіння і садивного матеріалу сорту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 xml:space="preserve"> не занесеного до Реєстру сортів рослин України, але занесеного до Переліку сортів рослин ОЕСР, тих сільськогосподарських рослин, до схем сортової сертифікації яких приєдналася Україна, що здійснюється виключно для </w:t>
            </w:r>
            <w:r w:rsidRPr="00D107C4">
              <w:rPr>
                <w:rFonts w:ascii="Times New Roman" w:hAnsi="Times New Roman"/>
                <w:sz w:val="28"/>
                <w:szCs w:val="28"/>
              </w:rPr>
              <w:lastRenderedPageBreak/>
              <w:t>цілей розмноження та подальшого вивезення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межі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2" w:rsidRPr="00811DBC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Високий Середній</w:t>
            </w:r>
          </w:p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811DBC">
              <w:rPr>
                <w:rFonts w:ascii="Times New Roman" w:eastAsia="Arial Unicode MS" w:hAnsi="Times New Roman"/>
                <w:sz w:val="28"/>
                <w:szCs w:val="28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B4675E" w:rsidRDefault="00BE2012" w:rsidP="00BE2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012" w:rsidRPr="00D107C4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Частина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 xml:space="preserve"> друг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012" w:rsidRPr="00D107C4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7C4">
              <w:rPr>
                <w:rFonts w:ascii="Times New Roman" w:hAnsi="Times New Roman"/>
                <w:sz w:val="28"/>
                <w:szCs w:val="28"/>
              </w:rPr>
              <w:t xml:space="preserve">статті 20 </w:t>
            </w:r>
          </w:p>
          <w:p w:rsidR="00BE2012" w:rsidRPr="00D107C4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07C4">
              <w:rPr>
                <w:rFonts w:ascii="Times New Roman" w:hAnsi="Times New Roman"/>
                <w:sz w:val="28"/>
                <w:szCs w:val="28"/>
              </w:rPr>
              <w:t>ЗУ № 411-IV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012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ПКМУ </w:t>
            </w:r>
          </w:p>
          <w:p w:rsidR="00BE2012" w:rsidRDefault="00BE2012" w:rsidP="00BE20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26 жовтня 2016 року</w:t>
            </w:r>
          </w:p>
          <w:p w:rsidR="00BE2012" w:rsidRPr="00CD3A79" w:rsidRDefault="00BE2012" w:rsidP="00BE2012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107C4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left w:val="nil"/>
            </w:tcBorders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663" w:type="dxa"/>
            <w:gridSpan w:val="8"/>
            <w:tcBorders>
              <w:right w:val="nil"/>
            </w:tcBorders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для перевірки дотримання вимог законодавства, які застосовуються лише до певної категорії суб’єктів господарювання (залежно від виду господарської діяльності, об’єктів, що експлуатуються, обсягу певних операцій, інших показників)</w:t>
            </w:r>
            <w:r w:rsidRPr="00B4675E">
              <w:rPr>
                <w:rFonts w:ascii="Times New Roman" w:hAnsi="Times New Roman"/>
                <w:sz w:val="22"/>
                <w:szCs w:val="22"/>
              </w:rPr>
              <w:t>***</w:t>
            </w:r>
          </w:p>
        </w:tc>
      </w:tr>
      <w:tr w:rsidR="00BE2012" w:rsidRPr="00B4675E" w:rsidTr="001513C6">
        <w:trPr>
          <w:trHeight w:val="70"/>
        </w:trPr>
        <w:tc>
          <w:tcPr>
            <w:tcW w:w="851" w:type="dxa"/>
            <w:tcBorders>
              <w:left w:val="nil"/>
            </w:tcBorders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8" w:type="dxa"/>
            <w:vAlign w:val="center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41" w:type="dxa"/>
            <w:vAlign w:val="center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:rsidR="00BE2012" w:rsidRPr="00B4675E" w:rsidRDefault="00BE2012" w:rsidP="00BE2012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  <w:r w:rsidRPr="00325FC8">
        <w:rPr>
          <w:rFonts w:eastAsia="Calibri"/>
          <w:szCs w:val="26"/>
          <w:lang w:eastAsia="en-US"/>
        </w:rPr>
        <w:t>______________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325FC8">
        <w:rPr>
          <w:sz w:val="22"/>
          <w:szCs w:val="22"/>
        </w:rPr>
        <w:t xml:space="preserve">* </w:t>
      </w:r>
      <w:r w:rsidRPr="00B4675E">
        <w:rPr>
          <w:rFonts w:ascii="Times New Roman" w:hAnsi="Times New Roman"/>
          <w:sz w:val="22"/>
          <w:szCs w:val="22"/>
        </w:rPr>
        <w:t>Перелік питань щодо проведення заходу державного нагляду (контролю), який містить відомості з обмеженим доступом, складається окремим додатком до уніфікованої форми акта та не підлягає оприлюдненню на офіційному веб-сайті.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 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— питання щодо вимоги законодавства, дотримання якої не передбачає такого навантаження на суб’єкта господарювання.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*** Перелік питань для перевірки вимог законодавства, які застосовуються лише до певної категорії суб’єктів господарювання, що включає 30 питань і більше, може складатися окремим додатком до уніфікованої форми акта перевірки.</w:t>
      </w:r>
    </w:p>
    <w:p w:rsidR="00140635" w:rsidRPr="00325FC8" w:rsidRDefault="00140635" w:rsidP="00140635">
      <w:pPr>
        <w:spacing w:before="80"/>
        <w:ind w:firstLine="567"/>
        <w:jc w:val="both"/>
        <w:rPr>
          <w:sz w:val="22"/>
          <w:szCs w:val="22"/>
          <w:highlight w:val="green"/>
        </w:rPr>
      </w:pPr>
    </w:p>
    <w:p w:rsidR="00140635" w:rsidRPr="00325FC8" w:rsidRDefault="00140635" w:rsidP="00140635">
      <w:pPr>
        <w:spacing w:before="80"/>
        <w:ind w:firstLine="567"/>
        <w:jc w:val="both"/>
        <w:rPr>
          <w:sz w:val="22"/>
          <w:szCs w:val="22"/>
        </w:rPr>
      </w:pPr>
    </w:p>
    <w:p w:rsidR="00A53A9B" w:rsidRDefault="00A53A9B" w:rsidP="00140635">
      <w:pPr>
        <w:spacing w:before="360" w:after="240"/>
        <w:jc w:val="center"/>
        <w:rPr>
          <w:rFonts w:ascii="Times New Roman" w:hAnsi="Times New Roman"/>
          <w:szCs w:val="26"/>
        </w:rPr>
      </w:pPr>
    </w:p>
    <w:p w:rsidR="00140635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ПЕРЕЛІК*</w:t>
      </w:r>
      <w:r w:rsidRPr="00B4675E">
        <w:rPr>
          <w:rFonts w:ascii="Times New Roman" w:hAnsi="Times New Roman"/>
          <w:szCs w:val="26"/>
        </w:rPr>
        <w:br/>
        <w:t xml:space="preserve">нормативно-правових актів, </w:t>
      </w:r>
      <w:r w:rsidRPr="00B4675E">
        <w:rPr>
          <w:rFonts w:ascii="Times New Roman" w:hAnsi="Times New Roman"/>
          <w:szCs w:val="26"/>
        </w:rPr>
        <w:br/>
        <w:t>відповідно до яких складено перелік питань щодо</w:t>
      </w:r>
      <w:r w:rsidRPr="00B4675E">
        <w:rPr>
          <w:rFonts w:ascii="Times New Roman" w:hAnsi="Times New Roman"/>
          <w:szCs w:val="26"/>
        </w:rPr>
        <w:br/>
        <w:t xml:space="preserve">проведення заходу державного нагляду (контролю) </w:t>
      </w:r>
    </w:p>
    <w:tbl>
      <w:tblPr>
        <w:tblW w:w="9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18"/>
        <w:gridCol w:w="1847"/>
        <w:gridCol w:w="2013"/>
      </w:tblGrid>
      <w:tr w:rsidR="004641BE" w:rsidRPr="00B314D4" w:rsidTr="004641BE">
        <w:trPr>
          <w:trHeight w:val="48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BE" w:rsidRPr="00C53ED7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ED7">
              <w:rPr>
                <w:rFonts w:ascii="Times New Roman" w:eastAsia="Calibri" w:hAnsi="Times New Roman"/>
                <w:sz w:val="28"/>
                <w:szCs w:val="28"/>
              </w:rPr>
              <w:t>№ з/п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D4">
              <w:rPr>
                <w:rFonts w:ascii="Times New Roman" w:hAnsi="Times New Roman"/>
                <w:sz w:val="28"/>
                <w:szCs w:val="28"/>
              </w:rPr>
              <w:t>Нормативно-правовий акт або нормативний документ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314D4">
              <w:rPr>
                <w:rFonts w:ascii="Times New Roman" w:eastAsia="Calibri" w:hAnsi="Times New Roman"/>
                <w:sz w:val="28"/>
                <w:szCs w:val="28"/>
              </w:rPr>
              <w:t>Дата і номер державної реєстрації нормативно-правового акта у Мін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’</w:t>
            </w:r>
            <w:r w:rsidRPr="00B314D4">
              <w:rPr>
                <w:rFonts w:ascii="Times New Roman" w:eastAsia="Calibri" w:hAnsi="Times New Roman"/>
                <w:sz w:val="28"/>
                <w:szCs w:val="28"/>
              </w:rPr>
              <w:t>юсті</w:t>
            </w:r>
          </w:p>
        </w:tc>
      </w:tr>
      <w:tr w:rsidR="004641BE" w:rsidRPr="00B314D4" w:rsidTr="004641BE">
        <w:trPr>
          <w:trHeight w:val="48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дата і номер 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641BE" w:rsidRPr="00F378ED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587934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C4E">
              <w:rPr>
                <w:rFonts w:ascii="Times New Roman" w:hAnsi="Times New Roman"/>
                <w:b/>
                <w:sz w:val="28"/>
                <w:szCs w:val="28"/>
              </w:rPr>
              <w:t>Закони України</w:t>
            </w:r>
          </w:p>
        </w:tc>
      </w:tr>
      <w:tr w:rsidR="004641BE" w:rsidRPr="00F378ED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78E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18341E" w:rsidP="001834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378ED">
              <w:rPr>
                <w:rFonts w:ascii="Times New Roman" w:eastAsia="Calibri" w:hAnsi="Times New Roman"/>
                <w:sz w:val="28"/>
                <w:szCs w:val="28"/>
              </w:rPr>
              <w:t>Закон України “Про насіння і садивний матеріал”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Default="0018341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грудня 2002 року</w:t>
            </w:r>
          </w:p>
          <w:p w:rsidR="004641BE" w:rsidRDefault="0018341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8ED">
              <w:rPr>
                <w:rFonts w:ascii="Times New Roman" w:hAnsi="Times New Roman"/>
                <w:sz w:val="28"/>
                <w:szCs w:val="28"/>
              </w:rPr>
              <w:t xml:space="preserve">ЗУ № </w:t>
            </w:r>
            <w:r w:rsidRPr="00F378ED">
              <w:rPr>
                <w:rFonts w:ascii="Times New Roman" w:hAnsi="Times New Roman"/>
                <w:sz w:val="28"/>
                <w:szCs w:val="28"/>
                <w:lang w:val="en-US"/>
              </w:rPr>
              <w:t>411</w:t>
            </w:r>
            <w:r w:rsidRPr="00F378ED">
              <w:rPr>
                <w:rFonts w:ascii="Times New Roman" w:hAnsi="Times New Roman"/>
                <w:sz w:val="28"/>
                <w:szCs w:val="28"/>
              </w:rPr>
              <w:t>-</w:t>
            </w:r>
            <w:r w:rsidRPr="00F378E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BE" w:rsidRPr="00F378ED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8E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Закон України «</w:t>
            </w:r>
            <w:r w:rsidRPr="00F378ED">
              <w:rPr>
                <w:rFonts w:ascii="Times New Roman" w:eastAsia="Calibri" w:hAnsi="Times New Roman"/>
                <w:sz w:val="28"/>
                <w:szCs w:val="28"/>
              </w:rPr>
              <w:t>Про основні засади державного нагляду (контролю) 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сфері господарської діяльності»</w:t>
            </w:r>
          </w:p>
          <w:p w:rsidR="004641BE" w:rsidRDefault="004641BE" w:rsidP="0018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1BE" w:rsidRPr="00F378ED" w:rsidRDefault="004641BE" w:rsidP="00183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 квітня 2007 року</w:t>
            </w:r>
          </w:p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8ED">
              <w:rPr>
                <w:rFonts w:ascii="Times New Roman" w:hAnsi="Times New Roman"/>
                <w:sz w:val="28"/>
                <w:szCs w:val="28"/>
              </w:rPr>
              <w:t>№ 877-V</w:t>
            </w:r>
          </w:p>
          <w:p w:rsidR="004641BE" w:rsidRPr="00B314D4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BE" w:rsidRPr="00F378ED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1BE" w:rsidRPr="0014129B" w:rsidRDefault="004641BE" w:rsidP="004641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1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Постанови Кабінету Міністрів України</w:t>
            </w:r>
          </w:p>
        </w:tc>
      </w:tr>
      <w:tr w:rsidR="004641BE" w:rsidRPr="00587934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587934" w:rsidRDefault="004641BE" w:rsidP="001834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</w:t>
            </w:r>
            <w:r w:rsidRPr="005879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ого співробітництва та розвитку</w:t>
            </w:r>
            <w:r w:rsidRPr="005879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селекційних, дослідних робіт і експонування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жовтня 2016 року</w:t>
            </w:r>
          </w:p>
          <w:p w:rsidR="004641BE" w:rsidRPr="00F378ED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691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BE" w:rsidRPr="00587934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F378ED" w:rsidRDefault="004641B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B314D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Порядку ввезення на територію України та вивезення за її межі насіння і садивного матеріалу сорту, не внесеного до Державного реєстру сортів рослин, придатних для поширення в Україні, але внесеного до Переліку сортів рослин Організації економічного співробітництва та розвитку, тих сільськогосподарських рослин, до схем сортової сертифікації яких приєдналася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Україна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жовтня 2016 року</w:t>
            </w:r>
          </w:p>
          <w:p w:rsidR="004641BE" w:rsidRPr="00F378ED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762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C53ED7" w:rsidRDefault="004641BE" w:rsidP="001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BE" w:rsidRPr="00587934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772499" w:rsidRDefault="004641BE" w:rsidP="001834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49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проведення сертифікації, видачі та скасування сертифікатів на насіння та/або садивний матеріал та форм сертифікатів на насіння та/або садивний матеріал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D6E04" w:rsidRDefault="004641BE" w:rsidP="0018341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E04">
              <w:rPr>
                <w:rFonts w:ascii="Times New Roman" w:hAnsi="Times New Roman"/>
                <w:bCs/>
                <w:sz w:val="28"/>
                <w:szCs w:val="28"/>
              </w:rPr>
              <w:t>21 лютого 2017 року</w:t>
            </w:r>
          </w:p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E04">
              <w:rPr>
                <w:rFonts w:ascii="Times New Roman" w:hAnsi="Times New Roman"/>
                <w:bCs/>
                <w:sz w:val="28"/>
                <w:szCs w:val="28"/>
              </w:rPr>
              <w:t>№ 97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C53ED7" w:rsidRDefault="004641BE" w:rsidP="001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1BE" w:rsidRPr="00587934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6F7A49" w:rsidRDefault="004641BE" w:rsidP="004641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F7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Нормативно-правові акти міністерств та інших органів виконавчої влади, нормативні документи</w:t>
            </w:r>
          </w:p>
        </w:tc>
      </w:tr>
      <w:tr w:rsidR="004641BE" w:rsidRPr="00587934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FD1F6B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B314D4" w:rsidRDefault="004641BE" w:rsidP="0018341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641B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Наказ Мінаг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рополітики України «Про затвердження Порядку узгодження розташування насіннєвих посівів»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жовтня 2016 року</w:t>
            </w:r>
          </w:p>
          <w:p w:rsidR="004641B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726C4E" w:rsidRDefault="004641B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C4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листопада </w:t>
            </w:r>
            <w:r w:rsidRPr="00726C4E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4641BE" w:rsidRPr="0023306E" w:rsidRDefault="004641BE" w:rsidP="001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4E">
              <w:rPr>
                <w:rFonts w:ascii="Times New Roman" w:hAnsi="Times New Roman"/>
                <w:sz w:val="28"/>
                <w:szCs w:val="28"/>
              </w:rPr>
              <w:t>№ 413/29543</w:t>
            </w:r>
          </w:p>
        </w:tc>
      </w:tr>
      <w:tr w:rsidR="0018341E" w:rsidRPr="00587934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Default="0018341E" w:rsidP="0018341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4641BE" w:rsidRDefault="0018341E" w:rsidP="0018341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641B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Наказ Мінаг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рополітики України «Про затвердження Поряд</w:t>
            </w:r>
            <w:r w:rsidRPr="002330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330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маркування та пакування партій насіння і форми етикетки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Default="0018341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жовтня 2016 року</w:t>
            </w:r>
          </w:p>
          <w:p w:rsidR="0018341E" w:rsidRDefault="0018341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726C4E" w:rsidRDefault="0018341E" w:rsidP="0018341E">
            <w:pPr>
              <w:jc w:val="center"/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26C4E"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вересня </w:t>
            </w:r>
            <w:r w:rsidRPr="00726C4E"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року </w:t>
            </w:r>
          </w:p>
          <w:p w:rsidR="0018341E" w:rsidRPr="00726C4E" w:rsidRDefault="0018341E" w:rsidP="0018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C4E">
              <w:rPr>
                <w:rStyle w:val="rvts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№ 1142/31010</w:t>
            </w: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 xml:space="preserve">* Перелік нормативно-правових актів, який містить більше 10 позицій або має гриф обмеження доступу, може складатись окремим додатком до уніфікованої форми акта перевірки. 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8341E" w:rsidRDefault="0018341E" w:rsidP="00140635">
      <w:pPr>
        <w:spacing w:before="120"/>
        <w:jc w:val="center"/>
        <w:rPr>
          <w:rFonts w:ascii="Times New Roman" w:hAnsi="Times New Roman"/>
        </w:rPr>
      </w:pPr>
    </w:p>
    <w:p w:rsidR="0018341E" w:rsidRDefault="0018341E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F64A62" w:rsidRDefault="00F64A62" w:rsidP="00140635">
      <w:pPr>
        <w:spacing w:before="120"/>
        <w:jc w:val="center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ОПИС</w:t>
      </w:r>
      <w:r w:rsidRPr="00B4675E">
        <w:rPr>
          <w:rFonts w:ascii="Times New Roman" w:hAnsi="Times New Roman"/>
        </w:rPr>
        <w:br/>
        <w:t>виявлених порушень вимог законодавства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t xml:space="preserve">За результатами проведення заходу державного нагляду (контролю) встановлено: 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відсутність порушень вимог законодавства;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наявність порушень вимог законодавства.</w:t>
      </w: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center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077"/>
        <w:gridCol w:w="2693"/>
        <w:gridCol w:w="2087"/>
        <w:gridCol w:w="1778"/>
      </w:tblGrid>
      <w:tr w:rsidR="00140635" w:rsidRPr="00B4675E" w:rsidTr="0018341E">
        <w:tc>
          <w:tcPr>
            <w:tcW w:w="942" w:type="dxa"/>
            <w:vAlign w:val="center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Поряд-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ковий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2143" w:type="dxa"/>
            <w:vAlign w:val="center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B4675E">
              <w:rPr>
                <w:rFonts w:ascii="Times New Roman" w:hAnsi="Times New Roman"/>
                <w:szCs w:val="26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658" w:type="dxa"/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Ризик настання негативних наслідків від провадження господарської діяльності (зазначається згідно з формою визначення ризиків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настання негативних наслідків від провадження господарської діяльності)</w:t>
            </w:r>
          </w:p>
        </w:tc>
      </w:tr>
      <w:tr w:rsidR="004641BE" w:rsidRPr="00B4675E" w:rsidTr="0018341E">
        <w:tc>
          <w:tcPr>
            <w:tcW w:w="942" w:type="dxa"/>
            <w:vAlign w:val="center"/>
          </w:tcPr>
          <w:p w:rsidR="004641BE" w:rsidRPr="00B4675E" w:rsidRDefault="004641BE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4641BE" w:rsidRPr="00B4675E" w:rsidRDefault="004641BE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942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942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942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942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942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Інформація про потерпілих (за наявності):</w:t>
      </w:r>
    </w:p>
    <w:p w:rsidR="00140635" w:rsidRPr="00B4675E" w:rsidRDefault="00140635" w:rsidP="00FD1F6B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140635" w:rsidRPr="00B4675E" w:rsidRDefault="00140635" w:rsidP="00140635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</w:p>
    <w:p w:rsidR="0018341E" w:rsidRDefault="0018341E" w:rsidP="00140635">
      <w:pPr>
        <w:spacing w:before="360" w:after="240"/>
        <w:jc w:val="center"/>
        <w:rPr>
          <w:rFonts w:ascii="Times New Roman" w:hAnsi="Times New Roman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ПЕРЕЛІК</w:t>
      </w:r>
      <w:r w:rsidRPr="00B4675E">
        <w:rPr>
          <w:rFonts w:ascii="Times New Roman" w:hAnsi="Times New Roman"/>
        </w:rPr>
        <w:br/>
        <w:t>питань для суб’єктів господарювання щодо здійснення</w:t>
      </w:r>
      <w:r w:rsidRPr="00B4675E">
        <w:rPr>
          <w:rFonts w:ascii="Times New Roman" w:hAnsi="Times New Roman"/>
        </w:rPr>
        <w:br/>
        <w:t xml:space="preserve"> контролю за діями (бездіяльністю) посадових осіб </w:t>
      </w:r>
      <w:r w:rsidRPr="00B4675E">
        <w:rPr>
          <w:rFonts w:ascii="Times New Roman" w:hAnsi="Times New Roman"/>
        </w:rPr>
        <w:br/>
        <w:t>органу державного нагляду (контролю)*</w:t>
      </w:r>
    </w:p>
    <w:tbl>
      <w:tblPr>
        <w:tblStyle w:val="a4"/>
        <w:tblW w:w="9714" w:type="dxa"/>
        <w:tblLayout w:type="fixed"/>
        <w:tblLook w:val="00A0" w:firstRow="1" w:lastRow="0" w:firstColumn="1" w:lastColumn="0" w:noHBand="0" w:noVBand="0"/>
      </w:tblPr>
      <w:tblGrid>
        <w:gridCol w:w="472"/>
        <w:gridCol w:w="4218"/>
        <w:gridCol w:w="567"/>
        <w:gridCol w:w="567"/>
        <w:gridCol w:w="1701"/>
        <w:gridCol w:w="2189"/>
      </w:tblGrid>
      <w:tr w:rsidR="00140635" w:rsidRPr="00B4675E" w:rsidTr="00FD1F6B">
        <w:tc>
          <w:tcPr>
            <w:tcW w:w="4690" w:type="dxa"/>
            <w:gridSpan w:val="2"/>
            <w:vMerge w:val="restart"/>
          </w:tcPr>
          <w:p w:rsidR="00140635" w:rsidRPr="00B4675E" w:rsidRDefault="00140635" w:rsidP="0018341E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</w:t>
            </w:r>
            <w:r w:rsidRPr="00B4675E">
              <w:rPr>
                <w:rFonts w:ascii="Times New Roman" w:hAnsi="Times New Roman"/>
                <w:szCs w:val="26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</w:tcPr>
          <w:p w:rsidR="00140635" w:rsidRPr="00B4675E" w:rsidRDefault="00140635" w:rsidP="0018341E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2189" w:type="dxa"/>
            <w:vMerge w:val="restart"/>
          </w:tcPr>
          <w:p w:rsidR="00140635" w:rsidRPr="00B4675E" w:rsidRDefault="00140635" w:rsidP="0018341E">
            <w:pPr>
              <w:spacing w:before="120" w:line="228" w:lineRule="auto"/>
              <w:ind w:left="-116" w:right="-95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</w:tc>
      </w:tr>
      <w:tr w:rsidR="00140635" w:rsidRPr="00B4675E" w:rsidTr="00FD1F6B">
        <w:tc>
          <w:tcPr>
            <w:tcW w:w="4690" w:type="dxa"/>
            <w:gridSpan w:val="2"/>
            <w:vMerge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ind w:left="-66" w:right="-8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дотримання вимог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законодав-ства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не є обов’язковим для посадових осіб</w:t>
            </w:r>
          </w:p>
        </w:tc>
        <w:tc>
          <w:tcPr>
            <w:tcW w:w="2189" w:type="dxa"/>
            <w:vMerge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B4675E">
              <w:rPr>
                <w:rFonts w:ascii="Times New Roman" w:hAnsi="Times New Roman"/>
                <w:szCs w:val="26"/>
              </w:rPr>
              <w:br/>
              <w:t>10  днів до дня здійснення такого заходу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четверта статті 5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Посвідчення (направлення) на проведення заходу державного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частина п’ята статті 7, абзац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четвертий статті 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lastRenderedPageBreak/>
              <w:t>3.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абзаци четвертий та сьомий статті 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Перед початком проведення заходу державного нагляду (контролю) посадовими особами органу державного нагляду (контролю)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внесено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дванадцята статті 4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перша статті 6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8341E" w:rsidRDefault="0018341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8341E" w:rsidRDefault="0018341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40635" w:rsidRDefault="00140635" w:rsidP="00140635">
      <w:pPr>
        <w:spacing w:before="12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Пояснення, зауваження або заперечення щодо проведеного заходу державного нагляду (контролю) та складеного акта перевірки*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641BE" w:rsidTr="004641BE">
        <w:tc>
          <w:tcPr>
            <w:tcW w:w="1980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7648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Пояснення, зауваження або заперечення</w:t>
            </w:r>
          </w:p>
        </w:tc>
      </w:tr>
      <w:tr w:rsidR="004641BE" w:rsidTr="004641BE">
        <w:tc>
          <w:tcPr>
            <w:tcW w:w="1980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61230" w:rsidTr="004641BE">
        <w:tc>
          <w:tcPr>
            <w:tcW w:w="1980" w:type="dxa"/>
          </w:tcPr>
          <w:p w:rsidR="00261230" w:rsidRDefault="00261230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261230" w:rsidRDefault="00261230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4641BE" w:rsidRPr="00B4675E" w:rsidRDefault="004641B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lastRenderedPageBreak/>
        <w:t xml:space="preserve">Оцінка суб’єкта господарювання щодо професійного рівня посадових </w:t>
      </w:r>
      <w:r w:rsidRPr="00B4675E">
        <w:rPr>
          <w:rFonts w:ascii="Times New Roman" w:hAnsi="Times New Roman"/>
          <w:szCs w:val="26"/>
        </w:rPr>
        <w:br/>
        <w:t>осіб органу державного нагляду (контролю), які проводили захід*</w:t>
      </w:r>
      <w:r w:rsidRPr="00B4675E">
        <w:rPr>
          <w:rFonts w:ascii="Times New Roman" w:hAnsi="Times New Roman"/>
          <w:szCs w:val="26"/>
        </w:rPr>
        <w:br/>
        <w:t>(від 1 до 10, де 10 —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215"/>
        <w:gridCol w:w="2527"/>
      </w:tblGrid>
      <w:tr w:rsidR="00140635" w:rsidRPr="00B4675E" w:rsidTr="0018341E">
        <w:tc>
          <w:tcPr>
            <w:tcW w:w="2021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Професійна компетентність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Доброчесність</w:t>
            </w:r>
          </w:p>
        </w:tc>
      </w:tr>
      <w:tr w:rsidR="00FD1F6B" w:rsidRPr="00B4675E" w:rsidTr="0018341E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8341E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Посадові особи органу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140635" w:rsidRPr="00B4675E" w:rsidTr="0018341E">
        <w:tc>
          <w:tcPr>
            <w:tcW w:w="1506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c>
          <w:tcPr>
            <w:tcW w:w="1506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18341E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67"/>
        <w:gridCol w:w="267"/>
        <w:gridCol w:w="19"/>
        <w:gridCol w:w="2209"/>
        <w:gridCol w:w="293"/>
        <w:gridCol w:w="13"/>
        <w:gridCol w:w="3955"/>
        <w:gridCol w:w="15"/>
      </w:tblGrid>
      <w:tr w:rsidR="00140635" w:rsidRPr="00B4675E" w:rsidTr="0018341E">
        <w:tc>
          <w:tcPr>
            <w:tcW w:w="1487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" w:type="pct"/>
            <w:gridSpan w:val="2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12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32"/>
        <w:gridCol w:w="39"/>
        <w:gridCol w:w="254"/>
        <w:gridCol w:w="31"/>
        <w:gridCol w:w="2197"/>
        <w:gridCol w:w="35"/>
        <w:gridCol w:w="258"/>
        <w:gridCol w:w="29"/>
        <w:gridCol w:w="3963"/>
      </w:tblGrid>
      <w:tr w:rsidR="00140635" w:rsidRPr="00B4675E" w:rsidTr="0018341E">
        <w:trPr>
          <w:trHeight w:val="227"/>
        </w:trPr>
        <w:tc>
          <w:tcPr>
            <w:tcW w:w="1469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lastRenderedPageBreak/>
        <w:t xml:space="preserve">Примірник цього акта на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 xml:space="preserve"> сторінках отримано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1"/>
        <w:gridCol w:w="267"/>
        <w:gridCol w:w="2238"/>
        <w:gridCol w:w="266"/>
        <w:gridCol w:w="3986"/>
      </w:tblGrid>
      <w:tr w:rsidR="00140635" w:rsidRPr="00B4675E" w:rsidTr="0018341E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Відмітка про відмову від підписання керівником суб’єкта господарювання або уповноваженою ним особою, третіми особами цього акта 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  <w:r w:rsidRPr="00B4675E">
        <w:rPr>
          <w:rFonts w:ascii="Times New Roman" w:hAnsi="Times New Roman"/>
          <w:szCs w:val="26"/>
        </w:rPr>
        <w:t>____</w:t>
      </w:r>
    </w:p>
    <w:p w:rsidR="00140635" w:rsidRPr="00B4675E" w:rsidRDefault="00140635" w:rsidP="00140635">
      <w:pPr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</w:t>
      </w:r>
    </w:p>
    <w:p w:rsidR="001235D5" w:rsidRPr="00B4675E" w:rsidRDefault="001235D5">
      <w:pPr>
        <w:rPr>
          <w:rFonts w:ascii="Times New Roman" w:hAnsi="Times New Roman"/>
        </w:rPr>
      </w:pPr>
    </w:p>
    <w:sectPr w:rsidR="001235D5" w:rsidRPr="00B4675E" w:rsidSect="00140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0979"/>
    <w:multiLevelType w:val="hybridMultilevel"/>
    <w:tmpl w:val="A838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5"/>
    <w:rsid w:val="00034753"/>
    <w:rsid w:val="001235D5"/>
    <w:rsid w:val="00140635"/>
    <w:rsid w:val="001513C6"/>
    <w:rsid w:val="0018341E"/>
    <w:rsid w:val="00261230"/>
    <w:rsid w:val="00266589"/>
    <w:rsid w:val="00380DE9"/>
    <w:rsid w:val="003F2238"/>
    <w:rsid w:val="004641BE"/>
    <w:rsid w:val="004866D7"/>
    <w:rsid w:val="00811DBC"/>
    <w:rsid w:val="008953B5"/>
    <w:rsid w:val="009E2ED7"/>
    <w:rsid w:val="00A53A9B"/>
    <w:rsid w:val="00B30F30"/>
    <w:rsid w:val="00B4675E"/>
    <w:rsid w:val="00BC5D0B"/>
    <w:rsid w:val="00BE2012"/>
    <w:rsid w:val="00C243C2"/>
    <w:rsid w:val="00F64A62"/>
    <w:rsid w:val="00F9079E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F92E"/>
  <w15:chartTrackingRefBased/>
  <w15:docId w15:val="{6FD0408C-6F18-4301-B354-CC2DEB3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406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4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4675E"/>
    <w:rPr>
      <w:rFonts w:ascii="Courier New" w:eastAsia="Arial Unicode MS" w:hAnsi="Courier New" w:cs="Times New Roman"/>
      <w:color w:val="000000"/>
      <w:sz w:val="21"/>
      <w:szCs w:val="21"/>
      <w:lang w:eastAsia="x-none"/>
    </w:rPr>
  </w:style>
  <w:style w:type="character" w:customStyle="1" w:styleId="rvts9">
    <w:name w:val="rvts9"/>
    <w:basedOn w:val="a0"/>
    <w:rsid w:val="004641BE"/>
  </w:style>
  <w:style w:type="paragraph" w:styleId="a3">
    <w:name w:val="List Paragraph"/>
    <w:basedOn w:val="a"/>
    <w:uiPriority w:val="34"/>
    <w:qFormat/>
    <w:rsid w:val="00464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46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onsum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1AC3-F2EC-4D5F-8310-1AF3FAF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11796</Words>
  <Characters>6725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10</cp:revision>
  <cp:lastPrinted>2018-06-26T09:29:00Z</cp:lastPrinted>
  <dcterms:created xsi:type="dcterms:W3CDTF">2018-06-26T08:46:00Z</dcterms:created>
  <dcterms:modified xsi:type="dcterms:W3CDTF">2018-07-12T11:26:00Z</dcterms:modified>
</cp:coreProperties>
</file>