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98577" w14:textId="05F5CC98" w:rsidR="00035BB5" w:rsidRPr="00A031FE" w:rsidRDefault="00035BB5" w:rsidP="00035BB5">
      <w:pPr>
        <w:jc w:val="right"/>
        <w:rPr>
          <w:rFonts w:ascii="Times New Roman" w:hAnsi="Times New Roman" w:cs="Times New Roman"/>
          <w:bCs/>
        </w:rPr>
      </w:pPr>
      <w:bookmarkStart w:id="0" w:name="bookmark0"/>
      <w:r w:rsidRPr="00A031FE">
        <w:rPr>
          <w:rFonts w:ascii="Times New Roman" w:hAnsi="Times New Roman" w:cs="Times New Roman"/>
          <w:bCs/>
        </w:rPr>
        <w:t xml:space="preserve">Додаток </w:t>
      </w:r>
      <w:r>
        <w:rPr>
          <w:rFonts w:ascii="Times New Roman" w:hAnsi="Times New Roman" w:cs="Times New Roman"/>
          <w:bCs/>
        </w:rPr>
        <w:t>3</w:t>
      </w:r>
      <w:r w:rsidRPr="00A031FE">
        <w:rPr>
          <w:rFonts w:ascii="Times New Roman" w:hAnsi="Times New Roman" w:cs="Times New Roman"/>
          <w:bCs/>
        </w:rPr>
        <w:t xml:space="preserve"> </w:t>
      </w:r>
    </w:p>
    <w:p w14:paraId="352E76B5" w14:textId="5E1D55E6" w:rsidR="00035BB5" w:rsidRPr="00A031FE" w:rsidRDefault="00035BB5" w:rsidP="004978EF">
      <w:pPr>
        <w:jc w:val="right"/>
        <w:rPr>
          <w:rFonts w:ascii="Times New Roman" w:hAnsi="Times New Roman" w:cs="Times New Roman"/>
          <w:bCs/>
        </w:rPr>
      </w:pPr>
      <w:r w:rsidRPr="00A031FE">
        <w:rPr>
          <w:rFonts w:ascii="Times New Roman" w:hAnsi="Times New Roman" w:cs="Times New Roman"/>
          <w:bCs/>
        </w:rPr>
        <w:t xml:space="preserve">до </w:t>
      </w:r>
      <w:r w:rsidR="004978EF">
        <w:rPr>
          <w:rFonts w:ascii="Times New Roman" w:hAnsi="Times New Roman" w:cs="Times New Roman"/>
          <w:bCs/>
        </w:rPr>
        <w:t>Порядку</w:t>
      </w:r>
    </w:p>
    <w:p w14:paraId="1CD621DF" w14:textId="77777777" w:rsidR="00035BB5" w:rsidRDefault="00035BB5" w:rsidP="00035BB5">
      <w:pPr>
        <w:pStyle w:val="10"/>
        <w:keepNext/>
        <w:keepLines/>
        <w:shd w:val="clear" w:color="auto" w:fill="auto"/>
        <w:spacing w:after="0"/>
        <w:rPr>
          <w:rStyle w:val="11"/>
          <w:b/>
          <w:bCs/>
        </w:rPr>
      </w:pPr>
    </w:p>
    <w:p w14:paraId="5A67FE8B" w14:textId="36DA6139" w:rsidR="00FF3F1B" w:rsidRPr="00B13CA6" w:rsidRDefault="00000000" w:rsidP="005C4453">
      <w:pPr>
        <w:pStyle w:val="10"/>
        <w:keepNext/>
        <w:keepLines/>
        <w:shd w:val="clear" w:color="auto" w:fill="auto"/>
        <w:spacing w:after="274"/>
      </w:pPr>
      <w:r w:rsidRPr="00B13CA6">
        <w:rPr>
          <w:rStyle w:val="11"/>
          <w:b/>
          <w:bCs/>
        </w:rPr>
        <w:t>Перелік</w:t>
      </w:r>
      <w:bookmarkEnd w:id="0"/>
      <w:r w:rsidRPr="00B13CA6">
        <w:rPr>
          <w:rStyle w:val="11"/>
          <w:b/>
          <w:bCs/>
        </w:rPr>
        <w:br/>
        <w:t>корупційних правопорушень та правопорушень, пов’язаних з корупцією, за які</w:t>
      </w:r>
      <w:r w:rsidRPr="00B13CA6">
        <w:rPr>
          <w:rStyle w:val="11"/>
          <w:b/>
          <w:bCs/>
        </w:rPr>
        <w:br/>
        <w:t>законо</w:t>
      </w:r>
      <w:r w:rsidR="00035BB5" w:rsidRPr="00B13CA6">
        <w:rPr>
          <w:rStyle w:val="11"/>
          <w:b/>
          <w:bCs/>
        </w:rPr>
        <w:t>давством</w:t>
      </w:r>
      <w:r w:rsidRPr="00B13CA6">
        <w:rPr>
          <w:rStyle w:val="11"/>
          <w:b/>
          <w:bCs/>
        </w:rPr>
        <w:t xml:space="preserve"> встановлено </w:t>
      </w:r>
      <w:r w:rsidR="00035BB5" w:rsidRPr="00B13CA6">
        <w:rPr>
          <w:rStyle w:val="11"/>
          <w:b/>
          <w:bCs/>
        </w:rPr>
        <w:t>кримінальну, адміністративну, цивільно-правову та дисциплінарну відповідальність</w:t>
      </w:r>
    </w:p>
    <w:p w14:paraId="629CF8E7" w14:textId="77777777" w:rsidR="00FF3F1B" w:rsidRPr="00B13CA6" w:rsidRDefault="00000000" w:rsidP="0041505E">
      <w:pPr>
        <w:pStyle w:val="40"/>
        <w:shd w:val="clear" w:color="auto" w:fill="auto"/>
        <w:spacing w:before="0" w:after="0"/>
        <w:ind w:firstLine="567"/>
      </w:pPr>
      <w:r w:rsidRPr="00B13CA6">
        <w:rPr>
          <w:rStyle w:val="41"/>
          <w:b/>
          <w:bCs/>
          <w:i/>
          <w:iCs/>
        </w:rPr>
        <w:t>Перелік корупційних правопорушень, за вчинення яких передбачено кримінальну відповідальність</w:t>
      </w:r>
    </w:p>
    <w:p w14:paraId="3B05B107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Відповідно до примітки до статті 45 Кримінального кодексу України корупційними злочинами, у випадку їх вчинення шляхом зловживання службовим становищем, згідно з цим Кодексом вважаються злочини, передбачені:</w:t>
      </w:r>
    </w:p>
    <w:p w14:paraId="64651DBA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191 (привласнення, розтрата майна або заволодіння ним шляхом зловживання службовим становищем);</w:t>
      </w:r>
    </w:p>
    <w:p w14:paraId="16324DA7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262 (викрадення,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становищем);</w:t>
      </w:r>
    </w:p>
    <w:p w14:paraId="22D9B46B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308 (викрадення,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становищем);</w:t>
      </w:r>
    </w:p>
    <w:p w14:paraId="14EB41EB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312 (викрадення, привласнення, вимагання прекурсорів або заволодіння ними шляхом шахрайства або зловживання службовим становищем);</w:t>
      </w:r>
    </w:p>
    <w:p w14:paraId="204C8E11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313 (викрадення,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обладнанням);</w:t>
      </w:r>
    </w:p>
    <w:p w14:paraId="33F2F6C5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320 (порушення встановлених правил обігу наркотичних засобів, психотропних речовин, їх аналогів або прекурсорів);</w:t>
      </w:r>
    </w:p>
    <w:p w14:paraId="0AF1C02E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357 (викрадення,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пошкодження);</w:t>
      </w:r>
    </w:p>
    <w:p w14:paraId="77666BAA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410 (викрадення,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становищем).</w:t>
      </w:r>
    </w:p>
    <w:p w14:paraId="2F3D597C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Згідно з приміткою до статті 45 Кримінального кодексу України також корупційними злочинами, відповідно до цього Кодексу, вважаються злочини передбачені:</w:t>
      </w:r>
    </w:p>
    <w:p w14:paraId="5F9EC648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210 (нецільове використання бюджетних коштів, здійсненню видатків бюджету чи надання кредитів з бюджету без встановлених бюджетних призначень або з їх перевищенням);</w:t>
      </w:r>
    </w:p>
    <w:p w14:paraId="6929A8FF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354 (підкуп працівника підприємства, установи чи організації); статтею 364 (зловживання владою або службовим становищем);</w:t>
      </w:r>
    </w:p>
    <w:p w14:paraId="7E452D9A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364</w:t>
      </w:r>
      <w:r w:rsidRPr="00B13CA6">
        <w:rPr>
          <w:rStyle w:val="21"/>
          <w:sz w:val="24"/>
          <w:szCs w:val="24"/>
          <w:vertAlign w:val="superscript"/>
        </w:rPr>
        <w:t>1</w:t>
      </w:r>
      <w:r w:rsidRPr="00B13CA6">
        <w:rPr>
          <w:rStyle w:val="21"/>
          <w:sz w:val="24"/>
          <w:szCs w:val="24"/>
        </w:rPr>
        <w:t xml:space="preserve"> (зловживання повноваженнями службовою особою юридичної особи приватного права незалежно від організаційно-правової форми);</w:t>
      </w:r>
    </w:p>
    <w:p w14:paraId="3EF36D86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jc w:val="left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365</w:t>
      </w:r>
      <w:r w:rsidRPr="00B13CA6">
        <w:rPr>
          <w:rStyle w:val="21"/>
          <w:sz w:val="24"/>
          <w:szCs w:val="24"/>
          <w:vertAlign w:val="superscript"/>
        </w:rPr>
        <w:t>2</w:t>
      </w:r>
      <w:r w:rsidRPr="00B13CA6">
        <w:rPr>
          <w:rStyle w:val="21"/>
          <w:sz w:val="24"/>
          <w:szCs w:val="24"/>
        </w:rPr>
        <w:t xml:space="preserve"> (зловживання повноваженнями особами, які надають публічні послуги); статтею 368 (прийняття пропозиції, обіцянки або одержання неправомірно вигоди службовою особою);</w:t>
      </w:r>
    </w:p>
    <w:p w14:paraId="1BBD7BD5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368</w:t>
      </w:r>
      <w:r w:rsidRPr="00B13CA6">
        <w:rPr>
          <w:rStyle w:val="21"/>
          <w:sz w:val="24"/>
          <w:szCs w:val="24"/>
          <w:vertAlign w:val="superscript"/>
        </w:rPr>
        <w:t>2</w:t>
      </w:r>
      <w:r w:rsidRPr="00B13CA6">
        <w:rPr>
          <w:rStyle w:val="21"/>
          <w:sz w:val="24"/>
          <w:szCs w:val="24"/>
        </w:rPr>
        <w:t xml:space="preserve"> (незаконне збагачення);</w:t>
      </w:r>
    </w:p>
    <w:p w14:paraId="4F445F2A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368</w:t>
      </w:r>
      <w:r w:rsidRPr="00B13CA6">
        <w:rPr>
          <w:rStyle w:val="21"/>
          <w:sz w:val="24"/>
          <w:szCs w:val="24"/>
          <w:vertAlign w:val="superscript"/>
        </w:rPr>
        <w:t>3</w:t>
      </w:r>
      <w:r w:rsidRPr="00B13CA6">
        <w:rPr>
          <w:rStyle w:val="21"/>
          <w:sz w:val="24"/>
          <w:szCs w:val="24"/>
        </w:rPr>
        <w:t xml:space="preserve"> (підкуп службової особи юридичної особи приватного праві незалежно від організаційно-правової форми);</w:t>
      </w:r>
    </w:p>
    <w:p w14:paraId="0D039E5C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368</w:t>
      </w:r>
      <w:r w:rsidRPr="00B13CA6">
        <w:rPr>
          <w:rStyle w:val="21"/>
          <w:sz w:val="24"/>
          <w:szCs w:val="24"/>
          <w:vertAlign w:val="superscript"/>
        </w:rPr>
        <w:t>4</w:t>
      </w:r>
      <w:r w:rsidRPr="00B13CA6">
        <w:rPr>
          <w:rStyle w:val="21"/>
          <w:sz w:val="24"/>
          <w:szCs w:val="24"/>
        </w:rPr>
        <w:t xml:space="preserve"> (підкуп особи, яка надає публічні послуги);</w:t>
      </w:r>
    </w:p>
    <w:p w14:paraId="28B337B8" w14:textId="5C74068E" w:rsidR="00FF3F1B" w:rsidRPr="00B13CA6" w:rsidRDefault="00000000" w:rsidP="00032A64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369 (пропозиція, обіцянка або надання неправомірної вигоді службовій</w:t>
      </w:r>
      <w:r w:rsidR="00032A64">
        <w:rPr>
          <w:rStyle w:val="21"/>
          <w:sz w:val="24"/>
          <w:szCs w:val="24"/>
        </w:rPr>
        <w:t xml:space="preserve"> </w:t>
      </w:r>
      <w:r w:rsidRPr="00B13CA6">
        <w:rPr>
          <w:rStyle w:val="21"/>
          <w:sz w:val="24"/>
          <w:szCs w:val="24"/>
        </w:rPr>
        <w:t>особі);</w:t>
      </w:r>
    </w:p>
    <w:p w14:paraId="7E6D51BA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статтею 369</w:t>
      </w:r>
      <w:r w:rsidRPr="00B13CA6">
        <w:rPr>
          <w:rStyle w:val="21"/>
          <w:sz w:val="24"/>
          <w:szCs w:val="24"/>
          <w:vertAlign w:val="superscript"/>
        </w:rPr>
        <w:t>2</w:t>
      </w:r>
      <w:r w:rsidRPr="00B13CA6">
        <w:rPr>
          <w:rStyle w:val="21"/>
          <w:sz w:val="24"/>
          <w:szCs w:val="24"/>
        </w:rPr>
        <w:t xml:space="preserve"> (зловживання впливом).</w:t>
      </w:r>
    </w:p>
    <w:p w14:paraId="415475BE" w14:textId="77777777" w:rsidR="00032A64" w:rsidRDefault="00032A64" w:rsidP="00B13CA6">
      <w:pPr>
        <w:pStyle w:val="20"/>
        <w:shd w:val="clear" w:color="auto" w:fill="auto"/>
        <w:spacing w:before="0"/>
        <w:ind w:firstLine="567"/>
        <w:rPr>
          <w:rStyle w:val="21"/>
          <w:sz w:val="24"/>
          <w:szCs w:val="24"/>
        </w:rPr>
      </w:pPr>
    </w:p>
    <w:p w14:paraId="42E53C24" w14:textId="2A92F9A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Згідно з статтею 216 Кримінального процесуального кодексу Україні встановлена така підслідність щодо досудового розслідування корупційних кримінальних правопорушень:</w:t>
      </w:r>
    </w:p>
    <w:p w14:paraId="2D7FFFD9" w14:textId="77777777" w:rsidR="0041505E" w:rsidRDefault="0041505E" w:rsidP="00B13CA6">
      <w:pPr>
        <w:pStyle w:val="20"/>
        <w:shd w:val="clear" w:color="auto" w:fill="auto"/>
        <w:spacing w:before="0"/>
        <w:ind w:firstLine="567"/>
        <w:rPr>
          <w:rStyle w:val="21"/>
          <w:sz w:val="24"/>
          <w:szCs w:val="24"/>
        </w:rPr>
      </w:pPr>
    </w:p>
    <w:p w14:paraId="7B92FDBA" w14:textId="77777777" w:rsidR="004E6C03" w:rsidRDefault="004E6C03" w:rsidP="00B13CA6">
      <w:pPr>
        <w:pStyle w:val="20"/>
        <w:shd w:val="clear" w:color="auto" w:fill="auto"/>
        <w:spacing w:before="0"/>
        <w:ind w:firstLine="567"/>
        <w:rPr>
          <w:rStyle w:val="21"/>
          <w:sz w:val="24"/>
          <w:szCs w:val="24"/>
        </w:rPr>
      </w:pPr>
    </w:p>
    <w:p w14:paraId="58189399" w14:textId="77777777" w:rsidR="004E6C03" w:rsidRDefault="004E6C03" w:rsidP="00B13CA6">
      <w:pPr>
        <w:pStyle w:val="20"/>
        <w:shd w:val="clear" w:color="auto" w:fill="auto"/>
        <w:spacing w:before="0"/>
        <w:ind w:firstLine="567"/>
        <w:rPr>
          <w:rStyle w:val="21"/>
          <w:sz w:val="24"/>
          <w:szCs w:val="24"/>
        </w:rPr>
      </w:pPr>
    </w:p>
    <w:p w14:paraId="6F40F662" w14:textId="511CC759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lastRenderedPageBreak/>
        <w:t>Національна поліція України - щодо злочинів, передбачених статтями 262, 308, 312, 313, 320, 357, 364</w:t>
      </w:r>
      <w:r w:rsidRPr="00B13CA6">
        <w:rPr>
          <w:rStyle w:val="21"/>
          <w:sz w:val="24"/>
          <w:szCs w:val="24"/>
          <w:vertAlign w:val="superscript"/>
        </w:rPr>
        <w:t>1</w:t>
      </w:r>
      <w:r w:rsidRPr="00B13CA6">
        <w:rPr>
          <w:rStyle w:val="21"/>
          <w:sz w:val="24"/>
          <w:szCs w:val="24"/>
        </w:rPr>
        <w:t>, 365</w:t>
      </w:r>
      <w:r w:rsidRPr="00B13CA6">
        <w:rPr>
          <w:rStyle w:val="21"/>
          <w:sz w:val="24"/>
          <w:szCs w:val="24"/>
          <w:vertAlign w:val="superscript"/>
        </w:rPr>
        <w:t>2</w:t>
      </w:r>
      <w:r w:rsidRPr="00B13CA6">
        <w:rPr>
          <w:rStyle w:val="21"/>
          <w:sz w:val="24"/>
          <w:szCs w:val="24"/>
        </w:rPr>
        <w:t>, 368</w:t>
      </w:r>
      <w:r w:rsidRPr="00B13CA6">
        <w:rPr>
          <w:rStyle w:val="21"/>
          <w:sz w:val="24"/>
          <w:szCs w:val="24"/>
          <w:vertAlign w:val="superscript"/>
        </w:rPr>
        <w:t>3</w:t>
      </w:r>
      <w:r w:rsidRPr="00B13CA6">
        <w:rPr>
          <w:rStyle w:val="21"/>
          <w:sz w:val="24"/>
          <w:szCs w:val="24"/>
        </w:rPr>
        <w:t>, 368</w:t>
      </w:r>
      <w:r w:rsidRPr="00B13CA6">
        <w:rPr>
          <w:rStyle w:val="21"/>
          <w:sz w:val="24"/>
          <w:szCs w:val="24"/>
          <w:vertAlign w:val="superscript"/>
        </w:rPr>
        <w:t>4</w:t>
      </w:r>
      <w:r w:rsidRPr="00B13CA6">
        <w:rPr>
          <w:rStyle w:val="21"/>
          <w:sz w:val="24"/>
          <w:szCs w:val="24"/>
        </w:rPr>
        <w:t xml:space="preserve"> Кримінального кодексу України.</w:t>
      </w:r>
    </w:p>
    <w:p w14:paraId="2A390E7B" w14:textId="77777777" w:rsidR="00FF3F1B" w:rsidRPr="00B13CA6" w:rsidRDefault="00000000" w:rsidP="00B13CA6">
      <w:pPr>
        <w:pStyle w:val="20"/>
        <w:shd w:val="clear" w:color="auto" w:fill="auto"/>
        <w:spacing w:before="0" w:after="276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Національне антикорупційне бюро України - щодо злочинів передбачених статтями 191, 210, 354 (стосовно працівників юридичних осіб публічного права), 364, 368, 368</w:t>
      </w:r>
      <w:r w:rsidRPr="00B13CA6">
        <w:rPr>
          <w:rStyle w:val="21"/>
          <w:sz w:val="24"/>
          <w:szCs w:val="24"/>
          <w:vertAlign w:val="superscript"/>
        </w:rPr>
        <w:t>2</w:t>
      </w:r>
      <w:r w:rsidRPr="00B13CA6">
        <w:rPr>
          <w:rStyle w:val="21"/>
          <w:sz w:val="24"/>
          <w:szCs w:val="24"/>
        </w:rPr>
        <w:t>, 369, 3 69</w:t>
      </w:r>
      <w:r w:rsidRPr="00B13CA6">
        <w:rPr>
          <w:rStyle w:val="21"/>
          <w:sz w:val="24"/>
          <w:szCs w:val="24"/>
          <w:vertAlign w:val="superscript"/>
        </w:rPr>
        <w:t>2</w:t>
      </w:r>
      <w:r w:rsidRPr="00B13CA6">
        <w:rPr>
          <w:rStyle w:val="21"/>
          <w:sz w:val="24"/>
          <w:szCs w:val="24"/>
        </w:rPr>
        <w:t>, 410 Кримінального кодексу України з урахуванням умов, визначених частиною 5 статті 216 КПК України.</w:t>
      </w:r>
    </w:p>
    <w:p w14:paraId="69ED4857" w14:textId="77777777" w:rsidR="00FF3F1B" w:rsidRPr="00B13CA6" w:rsidRDefault="00000000" w:rsidP="0041505E">
      <w:pPr>
        <w:pStyle w:val="40"/>
        <w:shd w:val="clear" w:color="auto" w:fill="auto"/>
        <w:spacing w:before="0" w:after="0" w:line="278" w:lineRule="exact"/>
        <w:ind w:firstLine="567"/>
      </w:pPr>
      <w:r w:rsidRPr="00B13CA6">
        <w:rPr>
          <w:rStyle w:val="41"/>
          <w:b/>
          <w:bCs/>
          <w:i/>
          <w:iCs/>
        </w:rPr>
        <w:t>Перелік правопорушень, пов’язаних з корупцією за вчинення яких передбачено адміністративну відповідальність</w:t>
      </w:r>
    </w:p>
    <w:p w14:paraId="4EFD32A2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Відповідно до глави 13-А «Адміністративні правопорушення, пов’язані з корупцією» Кодексу України про адміністративні правопорушення адміністративна відповідальність передбачена за:</w:t>
      </w:r>
    </w:p>
    <w:p w14:paraId="628C4272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порушення обмежень щодо сумісництва та суміщення з іншими видами діяльності (стаття 172</w:t>
      </w:r>
      <w:r w:rsidRPr="00B13CA6">
        <w:rPr>
          <w:rStyle w:val="21"/>
          <w:sz w:val="24"/>
          <w:szCs w:val="24"/>
          <w:vertAlign w:val="superscript"/>
        </w:rPr>
        <w:t>4</w:t>
      </w:r>
      <w:r w:rsidRPr="00B13CA6">
        <w:rPr>
          <w:rStyle w:val="21"/>
          <w:sz w:val="24"/>
          <w:szCs w:val="24"/>
        </w:rPr>
        <w:t>);</w:t>
      </w:r>
    </w:p>
    <w:p w14:paraId="39DE0833" w14:textId="3ED8975A" w:rsidR="00FF3F1B" w:rsidRPr="00B13CA6" w:rsidRDefault="00000000" w:rsidP="00B13CA6">
      <w:pPr>
        <w:pStyle w:val="20"/>
        <w:shd w:val="clear" w:color="auto" w:fill="auto"/>
        <w:tabs>
          <w:tab w:val="left" w:pos="2683"/>
        </w:tabs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порушення встановлених законом обмежень щодо одержання подарунків (стаття 172</w:t>
      </w:r>
      <w:r w:rsidRPr="00B13CA6">
        <w:rPr>
          <w:rStyle w:val="21"/>
          <w:sz w:val="24"/>
          <w:szCs w:val="24"/>
          <w:vertAlign w:val="superscript"/>
        </w:rPr>
        <w:t>5</w:t>
      </w:r>
      <w:r w:rsidRPr="00B13CA6">
        <w:rPr>
          <w:rStyle w:val="21"/>
          <w:sz w:val="24"/>
          <w:szCs w:val="24"/>
        </w:rPr>
        <w:t>);</w:t>
      </w:r>
    </w:p>
    <w:p w14:paraId="15ED5EE0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порушення вимог фінансового контролю (стаття 172</w:t>
      </w:r>
      <w:r w:rsidRPr="00B13CA6">
        <w:rPr>
          <w:rStyle w:val="21"/>
          <w:sz w:val="24"/>
          <w:szCs w:val="24"/>
          <w:vertAlign w:val="superscript"/>
        </w:rPr>
        <w:t>6</w:t>
      </w:r>
      <w:r w:rsidRPr="00B13CA6">
        <w:rPr>
          <w:rStyle w:val="21"/>
          <w:sz w:val="24"/>
          <w:szCs w:val="24"/>
        </w:rPr>
        <w:t>);</w:t>
      </w:r>
    </w:p>
    <w:p w14:paraId="746DF59C" w14:textId="09D7DC48" w:rsidR="00FF3F1B" w:rsidRPr="00B13CA6" w:rsidRDefault="00000000" w:rsidP="00B06354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порушення вимог щодо запобігання та врегулювання конфлікту інтересів (стаття</w:t>
      </w:r>
      <w:r w:rsidR="00B06354">
        <w:rPr>
          <w:rStyle w:val="21"/>
          <w:sz w:val="24"/>
          <w:szCs w:val="24"/>
        </w:rPr>
        <w:t xml:space="preserve"> </w:t>
      </w:r>
      <w:r w:rsidRPr="00B13CA6">
        <w:rPr>
          <w:rStyle w:val="21"/>
          <w:sz w:val="24"/>
          <w:szCs w:val="24"/>
        </w:rPr>
        <w:t>172</w:t>
      </w:r>
      <w:r w:rsidRPr="00B13CA6">
        <w:rPr>
          <w:rStyle w:val="21"/>
          <w:sz w:val="24"/>
          <w:szCs w:val="24"/>
          <w:vertAlign w:val="superscript"/>
        </w:rPr>
        <w:t>7</w:t>
      </w:r>
      <w:r w:rsidRPr="00B13CA6">
        <w:rPr>
          <w:rStyle w:val="21"/>
          <w:sz w:val="24"/>
          <w:szCs w:val="24"/>
        </w:rPr>
        <w:t>);</w:t>
      </w:r>
    </w:p>
    <w:p w14:paraId="39745729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незаконне використання інформації, що стала відома особі у зв’язку з виконанням службових повноважень (стаття 172</w:t>
      </w:r>
      <w:r w:rsidRPr="00B13CA6">
        <w:rPr>
          <w:rStyle w:val="21"/>
          <w:sz w:val="24"/>
          <w:szCs w:val="24"/>
          <w:vertAlign w:val="superscript"/>
        </w:rPr>
        <w:t>8</w:t>
      </w:r>
      <w:r w:rsidRPr="00B13CA6">
        <w:rPr>
          <w:rStyle w:val="21"/>
          <w:sz w:val="24"/>
          <w:szCs w:val="24"/>
        </w:rPr>
        <w:t>);</w:t>
      </w:r>
    </w:p>
    <w:p w14:paraId="3F40928A" w14:textId="77777777" w:rsidR="00FF3F1B" w:rsidRPr="00B13CA6" w:rsidRDefault="00000000" w:rsidP="00B13CA6">
      <w:pPr>
        <w:pStyle w:val="20"/>
        <w:shd w:val="clear" w:color="auto" w:fill="auto"/>
        <w:spacing w:before="0" w:after="28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невжиття заходів щодо протидії корупції (стаття 172</w:t>
      </w:r>
      <w:r w:rsidRPr="00B13CA6">
        <w:rPr>
          <w:rStyle w:val="21"/>
          <w:sz w:val="24"/>
          <w:szCs w:val="24"/>
          <w:vertAlign w:val="superscript"/>
        </w:rPr>
        <w:t>9</w:t>
      </w:r>
      <w:r w:rsidRPr="00B13CA6">
        <w:rPr>
          <w:rStyle w:val="21"/>
          <w:sz w:val="24"/>
          <w:szCs w:val="24"/>
        </w:rPr>
        <w:t>).</w:t>
      </w:r>
    </w:p>
    <w:p w14:paraId="2B429F63" w14:textId="77777777" w:rsidR="00FF3F1B" w:rsidRPr="00B13CA6" w:rsidRDefault="00000000" w:rsidP="00B13CA6">
      <w:pPr>
        <w:pStyle w:val="20"/>
        <w:shd w:val="clear" w:color="auto" w:fill="auto"/>
        <w:spacing w:before="0" w:after="28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Згідно зі статтею 255 Кодексу України про адміністративні правопорушення у справах про адміністративні правопорушення, що розглядаються органами, зазначеними в статтях 218 - 221 цього Кодексу, протоколи про правопорушення, передбачені статтями 172</w:t>
      </w:r>
      <w:r w:rsidRPr="00B13CA6">
        <w:rPr>
          <w:rStyle w:val="21"/>
          <w:sz w:val="24"/>
          <w:szCs w:val="24"/>
          <w:vertAlign w:val="superscript"/>
        </w:rPr>
        <w:t>4</w:t>
      </w:r>
      <w:r w:rsidRPr="00B13CA6">
        <w:rPr>
          <w:rStyle w:val="21"/>
          <w:sz w:val="24"/>
          <w:szCs w:val="24"/>
        </w:rPr>
        <w:t xml:space="preserve"> - 172</w:t>
      </w:r>
      <w:r w:rsidRPr="00B13CA6">
        <w:rPr>
          <w:rStyle w:val="21"/>
          <w:sz w:val="24"/>
          <w:szCs w:val="24"/>
          <w:vertAlign w:val="superscript"/>
        </w:rPr>
        <w:t>9</w:t>
      </w:r>
      <w:r w:rsidRPr="00B13CA6">
        <w:rPr>
          <w:rStyle w:val="21"/>
          <w:sz w:val="24"/>
          <w:szCs w:val="24"/>
        </w:rPr>
        <w:t>, мають право складати уповноважені на те посадові особи Національної поліції України та Національного агентства з питань запобігання корупції.</w:t>
      </w:r>
    </w:p>
    <w:p w14:paraId="35E957FB" w14:textId="6D5E88EF" w:rsidR="00FF3F1B" w:rsidRPr="00B13CA6" w:rsidRDefault="00000000" w:rsidP="0041505E">
      <w:pPr>
        <w:pStyle w:val="40"/>
        <w:shd w:val="clear" w:color="auto" w:fill="auto"/>
        <w:spacing w:before="0" w:after="0"/>
        <w:ind w:firstLine="567"/>
      </w:pPr>
      <w:r w:rsidRPr="00B13CA6">
        <w:rPr>
          <w:rStyle w:val="41"/>
          <w:b/>
          <w:bCs/>
          <w:i/>
          <w:iCs/>
        </w:rPr>
        <w:t xml:space="preserve">Перелік правопорушень, пов’язаних з корупцією, </w:t>
      </w:r>
      <w:r w:rsidR="00DC575D">
        <w:rPr>
          <w:rStyle w:val="41"/>
          <w:b/>
          <w:bCs/>
          <w:i/>
          <w:iCs/>
        </w:rPr>
        <w:t xml:space="preserve">визначених </w:t>
      </w:r>
      <w:r w:rsidR="00DC575D" w:rsidRPr="00DC575D">
        <w:rPr>
          <w:rStyle w:val="41"/>
          <w:b/>
          <w:bCs/>
          <w:i/>
          <w:iCs/>
        </w:rPr>
        <w:t>Законом України «Про запобігання корупції»</w:t>
      </w:r>
      <w:r w:rsidR="00DC575D">
        <w:rPr>
          <w:rStyle w:val="41"/>
          <w:b/>
          <w:bCs/>
          <w:i/>
          <w:iCs/>
        </w:rPr>
        <w:t xml:space="preserve">, </w:t>
      </w:r>
      <w:r w:rsidRPr="00B13CA6">
        <w:rPr>
          <w:rStyle w:val="41"/>
          <w:b/>
          <w:bCs/>
          <w:i/>
          <w:iCs/>
        </w:rPr>
        <w:t>за вчинення яких може бути</w:t>
      </w:r>
      <w:r w:rsidR="00025842">
        <w:rPr>
          <w:rStyle w:val="41"/>
          <w:b/>
          <w:bCs/>
          <w:i/>
          <w:iCs/>
        </w:rPr>
        <w:t xml:space="preserve"> </w:t>
      </w:r>
      <w:r w:rsidRPr="00B13CA6">
        <w:rPr>
          <w:rStyle w:val="41"/>
          <w:b/>
          <w:bCs/>
          <w:i/>
          <w:iCs/>
        </w:rPr>
        <w:t>притягнуто до дисциплінарної відповідальності (не є виключним)</w:t>
      </w:r>
    </w:p>
    <w:p w14:paraId="7B1BB1C1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Обмеження щодо використання службових повноважень чи свого становища (стаття 22 Закону).</w:t>
      </w:r>
    </w:p>
    <w:p w14:paraId="707F4108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Обмеження щодо одержання подарунка (стаття 23 Закону).</w:t>
      </w:r>
    </w:p>
    <w:p w14:paraId="5CEEBCED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Обмеження щодо сумісництва та суміщення з іншими видами діяльності (стаття 25 Закону).</w:t>
      </w:r>
    </w:p>
    <w:p w14:paraId="4DD2B507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Обмеження після припинення діяльності, пов’язаної з виконанням функцій держави, місцевого самоврядування (стаття 26 Закону).</w:t>
      </w:r>
    </w:p>
    <w:p w14:paraId="27779AB9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Обмеження спільної роботи близьких осіб (стаття 27 Закону).</w:t>
      </w:r>
    </w:p>
    <w:p w14:paraId="32776221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Запобігання та врегулювання конфлікту інтересів (стаття 28 Закону).</w:t>
      </w:r>
    </w:p>
    <w:p w14:paraId="28FC6B4C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Порушення правил етичної поведінки (статті 38-44).</w:t>
      </w:r>
    </w:p>
    <w:p w14:paraId="76AD1E3E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Недотримання вимог статті 53:</w:t>
      </w:r>
    </w:p>
    <w:p w14:paraId="6A6E3658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розголошення інформації про викривача;</w:t>
      </w:r>
    </w:p>
    <w:p w14:paraId="2127B7B2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відсутність умов для повідомлень про порушення вимог Закону іншою особою, зокрема через спеціальні телефонні лінії, офіційні веб-сайти, засоби електронного зв’язку;</w:t>
      </w:r>
    </w:p>
    <w:p w14:paraId="0BBEE675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невиконання вимог розгляду анонімного повідомлення;</w:t>
      </w:r>
    </w:p>
    <w:p w14:paraId="359BD239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>відсутність негайного реагування у вигляді письмового повідомлення про вчинення корупційного або пов’язаного з корупцією правопорушення спеціально уповноважений суб’єкт у сфері протидії корупції.</w:t>
      </w:r>
    </w:p>
    <w:p w14:paraId="35DCA5A1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r w:rsidRPr="00B13CA6">
        <w:rPr>
          <w:rStyle w:val="21"/>
          <w:sz w:val="24"/>
          <w:szCs w:val="24"/>
        </w:rPr>
        <w:t xml:space="preserve">Недотримання вимог щодо організації проведення спеціальної перевірки (статті </w:t>
      </w:r>
      <w:r w:rsidRPr="00B13CA6">
        <w:rPr>
          <w:rStyle w:val="21"/>
          <w:sz w:val="24"/>
          <w:szCs w:val="24"/>
          <w:lang w:val="ru-RU" w:eastAsia="en-US" w:bidi="en-US"/>
        </w:rPr>
        <w:t>56</w:t>
      </w:r>
      <w:r w:rsidRPr="00B13CA6">
        <w:rPr>
          <w:rStyle w:val="21"/>
          <w:sz w:val="24"/>
          <w:szCs w:val="24"/>
          <w:lang w:val="ru-RU" w:eastAsia="en-US" w:bidi="en-US"/>
        </w:rPr>
        <w:softHyphen/>
        <w:t>58).</w:t>
      </w:r>
    </w:p>
    <w:p w14:paraId="6CCAF1EB" w14:textId="77777777" w:rsidR="00FF3F1B" w:rsidRPr="00B13CA6" w:rsidRDefault="00000000" w:rsidP="00B13CA6">
      <w:pPr>
        <w:pStyle w:val="20"/>
        <w:shd w:val="clear" w:color="auto" w:fill="auto"/>
        <w:spacing w:before="0"/>
        <w:ind w:firstLine="567"/>
        <w:rPr>
          <w:sz w:val="24"/>
          <w:szCs w:val="24"/>
        </w:rPr>
      </w:pPr>
      <w:proofErr w:type="spellStart"/>
      <w:r w:rsidRPr="00B13CA6">
        <w:rPr>
          <w:rStyle w:val="21"/>
          <w:sz w:val="24"/>
          <w:szCs w:val="24"/>
        </w:rPr>
        <w:t>Непроведення</w:t>
      </w:r>
      <w:proofErr w:type="spellEnd"/>
      <w:r w:rsidRPr="00B13CA6">
        <w:rPr>
          <w:rStyle w:val="21"/>
          <w:sz w:val="24"/>
          <w:szCs w:val="24"/>
        </w:rPr>
        <w:t xml:space="preserve"> службового розслідування стосовно особи, яка вчинила корупційне або пов’язане з корупцією правопорушення (стаття 65).</w:t>
      </w:r>
    </w:p>
    <w:p w14:paraId="40AFBBCF" w14:textId="77777777" w:rsidR="00FF3F1B" w:rsidRDefault="00000000" w:rsidP="00B13CA6">
      <w:pPr>
        <w:pStyle w:val="20"/>
        <w:shd w:val="clear" w:color="auto" w:fill="auto"/>
        <w:spacing w:before="0" w:after="286"/>
        <w:ind w:firstLine="567"/>
        <w:rPr>
          <w:rStyle w:val="21"/>
          <w:sz w:val="24"/>
          <w:szCs w:val="24"/>
        </w:rPr>
      </w:pPr>
      <w:r w:rsidRPr="00B13CA6">
        <w:rPr>
          <w:rStyle w:val="21"/>
          <w:sz w:val="24"/>
          <w:szCs w:val="24"/>
        </w:rPr>
        <w:t>Недотримання вимог щодо незаконних актів та правочинів (стаття 67).</w:t>
      </w:r>
    </w:p>
    <w:p w14:paraId="1D42AF0D" w14:textId="096EA06F" w:rsidR="0041505E" w:rsidRDefault="0041505E" w:rsidP="0041505E">
      <w:pPr>
        <w:tabs>
          <w:tab w:val="left" w:pos="2685"/>
        </w:tabs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Ознайомлений(на):</w:t>
      </w:r>
    </w:p>
    <w:p w14:paraId="467B908E" w14:textId="05618F6F" w:rsidR="0041505E" w:rsidRPr="00B13CA6" w:rsidRDefault="0041505E" w:rsidP="0041505E">
      <w:pPr>
        <w:jc w:val="both"/>
      </w:pPr>
      <w:r>
        <w:rPr>
          <w:rFonts w:ascii="Times New Roman" w:hAnsi="Times New Roman" w:cs="Times New Roman"/>
          <w:b/>
        </w:rPr>
        <w:t xml:space="preserve">___________________________________________________________ </w:t>
      </w:r>
      <w:r>
        <w:rPr>
          <w:rFonts w:ascii="Times New Roman" w:hAnsi="Times New Roman" w:cs="Times New Roman"/>
        </w:rPr>
        <w:t xml:space="preserve">«___» ___________ 2024 р. </w:t>
      </w:r>
    </w:p>
    <w:p w14:paraId="61E6C7B5" w14:textId="0D4477F2" w:rsidR="0041505E" w:rsidRDefault="0041505E" w:rsidP="0041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(підпис, власне ім’я та прізвище)</w:t>
      </w:r>
    </w:p>
    <w:p w14:paraId="0E5F892B" w14:textId="77777777" w:rsidR="0041505E" w:rsidRPr="00B13CA6" w:rsidRDefault="0041505E">
      <w:pPr>
        <w:jc w:val="both"/>
      </w:pPr>
    </w:p>
    <w:sectPr w:rsidR="0041505E" w:rsidRPr="00B13CA6" w:rsidSect="00CB6CB5">
      <w:pgSz w:w="11900" w:h="16840"/>
      <w:pgMar w:top="284" w:right="560" w:bottom="426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A9B08" w14:textId="77777777" w:rsidR="00CB6CB5" w:rsidRDefault="00CB6CB5">
      <w:r>
        <w:separator/>
      </w:r>
    </w:p>
  </w:endnote>
  <w:endnote w:type="continuationSeparator" w:id="0">
    <w:p w14:paraId="34C999DE" w14:textId="77777777" w:rsidR="00CB6CB5" w:rsidRDefault="00CB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A518A" w14:textId="77777777" w:rsidR="00CB6CB5" w:rsidRDefault="00CB6CB5"/>
  </w:footnote>
  <w:footnote w:type="continuationSeparator" w:id="0">
    <w:p w14:paraId="02B99141" w14:textId="77777777" w:rsidR="00CB6CB5" w:rsidRDefault="00CB6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1885"/>
    <w:multiLevelType w:val="multilevel"/>
    <w:tmpl w:val="9606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8366E"/>
    <w:multiLevelType w:val="multilevel"/>
    <w:tmpl w:val="A5C88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B3FB8"/>
    <w:multiLevelType w:val="multilevel"/>
    <w:tmpl w:val="5066B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971BC"/>
    <w:multiLevelType w:val="multilevel"/>
    <w:tmpl w:val="09E4BF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FC1F8A"/>
    <w:multiLevelType w:val="multilevel"/>
    <w:tmpl w:val="57A4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B74F4"/>
    <w:multiLevelType w:val="multilevel"/>
    <w:tmpl w:val="0F8CA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91FDC"/>
    <w:multiLevelType w:val="multilevel"/>
    <w:tmpl w:val="E4AA0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B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6998045">
    <w:abstractNumId w:val="4"/>
  </w:num>
  <w:num w:numId="2" w16cid:durableId="1510289980">
    <w:abstractNumId w:val="0"/>
  </w:num>
  <w:num w:numId="3" w16cid:durableId="545721539">
    <w:abstractNumId w:val="5"/>
  </w:num>
  <w:num w:numId="4" w16cid:durableId="37975734">
    <w:abstractNumId w:val="1"/>
  </w:num>
  <w:num w:numId="5" w16cid:durableId="1354963399">
    <w:abstractNumId w:val="3"/>
  </w:num>
  <w:num w:numId="6" w16cid:durableId="194586912">
    <w:abstractNumId w:val="2"/>
  </w:num>
  <w:num w:numId="7" w16cid:durableId="326910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B"/>
    <w:rsid w:val="00025842"/>
    <w:rsid w:val="00032A64"/>
    <w:rsid w:val="00035BB5"/>
    <w:rsid w:val="0041505E"/>
    <w:rsid w:val="004978EF"/>
    <w:rsid w:val="004E6C03"/>
    <w:rsid w:val="004F0961"/>
    <w:rsid w:val="005C4453"/>
    <w:rsid w:val="006B0922"/>
    <w:rsid w:val="0070193B"/>
    <w:rsid w:val="00AC48F6"/>
    <w:rsid w:val="00B06354"/>
    <w:rsid w:val="00B13CA6"/>
    <w:rsid w:val="00CB6CB5"/>
    <w:rsid w:val="00D9757B"/>
    <w:rsid w:val="00DC575D"/>
    <w:rsid w:val="00F742E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A3B6"/>
  <w15:docId w15:val="{41D6C997-F826-4FD9-83D0-CFC3FB1C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B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B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1D1D1B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B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86A1531D00314E81D80015C49EB059" ma:contentTypeVersion="8" ma:contentTypeDescription="Створення нового документа." ma:contentTypeScope="" ma:versionID="506631ccb3e743ac2ce75e4926ca7c9e">
  <xsd:schema xmlns:xsd="http://www.w3.org/2001/XMLSchema" xmlns:xs="http://www.w3.org/2001/XMLSchema" xmlns:p="http://schemas.microsoft.com/office/2006/metadata/properties" xmlns:ns3="c7ff37cf-a367-4bee-9c1b-d9da552e7ad9" xmlns:ns4="4d0501d6-e8b7-4868-93af-b3af31a17f54" targetNamespace="http://schemas.microsoft.com/office/2006/metadata/properties" ma:root="true" ma:fieldsID="ba6211d2542a49d3bacff7b75f7e920e" ns3:_="" ns4:_="">
    <xsd:import namespace="c7ff37cf-a367-4bee-9c1b-d9da552e7ad9"/>
    <xsd:import namespace="4d0501d6-e8b7-4868-93af-b3af31a17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37cf-a367-4bee-9c1b-d9da552e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01d6-e8b7-4868-93af-b3af31a17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ff37cf-a367-4bee-9c1b-d9da552e7ad9" xsi:nil="true"/>
  </documentManagement>
</p:properties>
</file>

<file path=customXml/itemProps1.xml><?xml version="1.0" encoding="utf-8"?>
<ds:datastoreItem xmlns:ds="http://schemas.openxmlformats.org/officeDocument/2006/customXml" ds:itemID="{016CF164-326E-48E6-8AEC-FCD0CCCF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f37cf-a367-4bee-9c1b-d9da552e7ad9"/>
    <ds:schemaRef ds:uri="4d0501d6-e8b7-4868-93af-b3af31a17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FD7EA-A200-4E1F-ADFE-F7EE9CF61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E34D9-AC09-4C05-91D4-14C7FABBF44A}">
  <ds:schemaRefs>
    <ds:schemaRef ds:uri="http://schemas.microsoft.com/office/2006/metadata/properties"/>
    <ds:schemaRef ds:uri="http://schemas.microsoft.com/office/infopath/2007/PartnerControls"/>
    <ds:schemaRef ds:uri="c7ff37cf-a367-4bee-9c1b-d9da552e7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4171</Words>
  <Characters>2378</Characters>
  <Application>Microsoft Office Word</Application>
  <DocSecurity>0</DocSecurity>
  <Lines>19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Yevhen Pshenychnyi</cp:lastModifiedBy>
  <cp:revision>16</cp:revision>
  <dcterms:created xsi:type="dcterms:W3CDTF">2024-03-19T10:32:00Z</dcterms:created>
  <dcterms:modified xsi:type="dcterms:W3CDTF">2024-03-22T09:14:00Z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0x0101007C86A1531D00314E81D80015C49EB059</vt:lpwstr>
  </property>
</Properties>
</file>