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19169" w14:textId="77777777" w:rsidR="00476C45" w:rsidRDefault="00000000">
      <w:pPr>
        <w:keepNext/>
        <w:keepLines/>
        <w:pBdr>
          <w:top w:val="nil"/>
          <w:left w:val="nil"/>
          <w:bottom w:val="nil"/>
          <w:right w:val="nil"/>
          <w:between w:val="nil"/>
        </w:pBdr>
        <w:tabs>
          <w:tab w:val="left" w:pos="142"/>
        </w:tabs>
        <w:spacing w:before="240"/>
        <w:jc w:val="center"/>
        <w:rPr>
          <w:color w:val="000000"/>
          <w:sz w:val="144"/>
          <w:szCs w:val="144"/>
        </w:rPr>
      </w:pPr>
      <w:r>
        <w:rPr>
          <w:b/>
          <w:noProof/>
          <w:color w:val="000000"/>
          <w:sz w:val="26"/>
          <w:szCs w:val="26"/>
        </w:rPr>
        <w:drawing>
          <wp:inline distT="0" distB="0" distL="0" distR="0" wp14:anchorId="07FD604C" wp14:editId="1E63EBC6">
            <wp:extent cx="716280" cy="952500"/>
            <wp:effectExtent l="0" t="0" r="0" b="0"/>
            <wp:docPr id="11773396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16280" cy="952500"/>
                    </a:xfrm>
                    <a:prstGeom prst="rect">
                      <a:avLst/>
                    </a:prstGeom>
                    <a:ln/>
                  </pic:spPr>
                </pic:pic>
              </a:graphicData>
            </a:graphic>
          </wp:inline>
        </w:drawing>
      </w:r>
    </w:p>
    <w:p w14:paraId="10643281" w14:textId="77777777" w:rsidR="00476C45" w:rsidRDefault="00000000">
      <w:pPr>
        <w:keepNext/>
        <w:keepLines/>
        <w:pBdr>
          <w:top w:val="nil"/>
          <w:left w:val="nil"/>
          <w:bottom w:val="nil"/>
          <w:right w:val="nil"/>
          <w:between w:val="nil"/>
        </w:pBdr>
        <w:jc w:val="center"/>
        <w:rPr>
          <w:b/>
          <w:smallCaps/>
          <w:color w:val="000000"/>
          <w:sz w:val="40"/>
          <w:szCs w:val="40"/>
        </w:rPr>
      </w:pPr>
      <w:r>
        <w:rPr>
          <w:b/>
          <w:smallCaps/>
          <w:color w:val="000000"/>
          <w:sz w:val="40"/>
          <w:szCs w:val="40"/>
        </w:rPr>
        <w:t>КАБІНЕТ МІНІСТРІВ УКРАЇНИ</w:t>
      </w:r>
    </w:p>
    <w:p w14:paraId="6EF22BAB" w14:textId="77777777" w:rsidR="00476C45" w:rsidRDefault="00000000">
      <w:pPr>
        <w:keepNext/>
        <w:keepLines/>
        <w:pBdr>
          <w:top w:val="nil"/>
          <w:left w:val="nil"/>
          <w:bottom w:val="nil"/>
          <w:right w:val="nil"/>
          <w:between w:val="nil"/>
        </w:pBdr>
        <w:spacing w:before="360" w:after="240"/>
        <w:jc w:val="center"/>
        <w:rPr>
          <w:b/>
          <w:color w:val="000000"/>
          <w:sz w:val="28"/>
          <w:szCs w:val="28"/>
        </w:rPr>
      </w:pPr>
      <w:r>
        <w:rPr>
          <w:b/>
          <w:color w:val="000000"/>
          <w:sz w:val="28"/>
          <w:szCs w:val="28"/>
        </w:rPr>
        <w:t>ПОСТАНОВА</w:t>
      </w:r>
    </w:p>
    <w:p w14:paraId="5B8230C9" w14:textId="77777777" w:rsidR="00476C45" w:rsidRDefault="00000000">
      <w:pPr>
        <w:keepNext/>
        <w:keepLines/>
        <w:pBdr>
          <w:top w:val="nil"/>
          <w:left w:val="nil"/>
          <w:bottom w:val="nil"/>
          <w:right w:val="nil"/>
          <w:between w:val="nil"/>
        </w:pBdr>
        <w:spacing w:before="120"/>
        <w:jc w:val="center"/>
        <w:rPr>
          <w:color w:val="000000"/>
          <w:sz w:val="28"/>
          <w:szCs w:val="28"/>
        </w:rPr>
      </w:pPr>
      <w:r>
        <w:rPr>
          <w:color w:val="000000"/>
          <w:sz w:val="28"/>
          <w:szCs w:val="28"/>
        </w:rPr>
        <w:t xml:space="preserve">від                            2025 р. № </w:t>
      </w:r>
    </w:p>
    <w:p w14:paraId="2C967DFD" w14:textId="77777777" w:rsidR="00476C45" w:rsidRDefault="00000000">
      <w:pPr>
        <w:keepNext/>
        <w:keepLines/>
        <w:pBdr>
          <w:top w:val="nil"/>
          <w:left w:val="nil"/>
          <w:bottom w:val="nil"/>
          <w:right w:val="nil"/>
          <w:between w:val="nil"/>
        </w:pBdr>
        <w:rPr>
          <w:color w:val="000000"/>
          <w:sz w:val="28"/>
          <w:szCs w:val="28"/>
        </w:rPr>
      </w:pPr>
      <w:r>
        <w:rPr>
          <w:color w:val="000000"/>
          <w:sz w:val="28"/>
          <w:szCs w:val="28"/>
        </w:rPr>
        <w:t xml:space="preserve">                                                            Київ</w:t>
      </w:r>
    </w:p>
    <w:p w14:paraId="246C2D20" w14:textId="77777777" w:rsidR="00476C45" w:rsidRDefault="00476C45">
      <w:pPr>
        <w:keepNext/>
        <w:keepLines/>
        <w:pBdr>
          <w:top w:val="nil"/>
          <w:left w:val="nil"/>
          <w:bottom w:val="nil"/>
          <w:right w:val="nil"/>
          <w:between w:val="nil"/>
        </w:pBdr>
        <w:rPr>
          <w:color w:val="000000"/>
          <w:sz w:val="28"/>
          <w:szCs w:val="28"/>
        </w:rPr>
      </w:pPr>
    </w:p>
    <w:p w14:paraId="650BF2C6" w14:textId="77777777" w:rsidR="00476C45" w:rsidRDefault="00000000">
      <w:pPr>
        <w:keepNext/>
        <w:keepLines/>
        <w:pBdr>
          <w:top w:val="nil"/>
          <w:left w:val="nil"/>
          <w:bottom w:val="nil"/>
          <w:right w:val="nil"/>
          <w:between w:val="nil"/>
        </w:pBdr>
        <w:jc w:val="center"/>
        <w:rPr>
          <w:b/>
          <w:color w:val="000000"/>
          <w:sz w:val="28"/>
          <w:szCs w:val="28"/>
        </w:rPr>
      </w:pPr>
      <w:r>
        <w:rPr>
          <w:b/>
          <w:color w:val="000000"/>
          <w:sz w:val="28"/>
          <w:szCs w:val="28"/>
        </w:rPr>
        <w:t xml:space="preserve">Про реалізацію експериментального проекту щодо цифровізації послуг Державної служби з питань безпечності харчових продуктів </w:t>
      </w:r>
      <w:r>
        <w:rPr>
          <w:b/>
          <w:color w:val="000000"/>
          <w:sz w:val="28"/>
          <w:szCs w:val="28"/>
        </w:rPr>
        <w:br/>
        <w:t xml:space="preserve">та захисту споживачів </w:t>
      </w:r>
    </w:p>
    <w:p w14:paraId="166D8114" w14:textId="77777777" w:rsidR="00476C45" w:rsidRDefault="00476C45">
      <w:pPr>
        <w:pBdr>
          <w:top w:val="nil"/>
          <w:left w:val="nil"/>
          <w:bottom w:val="nil"/>
          <w:right w:val="nil"/>
          <w:between w:val="nil"/>
        </w:pBdr>
        <w:ind w:firstLine="567"/>
        <w:jc w:val="both"/>
        <w:rPr>
          <w:color w:val="000000"/>
          <w:sz w:val="28"/>
          <w:szCs w:val="28"/>
        </w:rPr>
      </w:pPr>
    </w:p>
    <w:p w14:paraId="01FDAC5E" w14:textId="77777777" w:rsidR="00476C45" w:rsidRDefault="00000000">
      <w:pPr>
        <w:pBdr>
          <w:top w:val="nil"/>
          <w:left w:val="nil"/>
          <w:bottom w:val="nil"/>
          <w:right w:val="nil"/>
          <w:between w:val="nil"/>
        </w:pBdr>
        <w:ind w:firstLine="567"/>
        <w:jc w:val="both"/>
        <w:rPr>
          <w:color w:val="000000"/>
          <w:sz w:val="28"/>
          <w:szCs w:val="28"/>
        </w:rPr>
      </w:pPr>
      <w:r>
        <w:rPr>
          <w:color w:val="000000"/>
          <w:sz w:val="28"/>
          <w:szCs w:val="28"/>
        </w:rPr>
        <w:t xml:space="preserve">Кабінет Міністрів України </w:t>
      </w:r>
      <w:r>
        <w:rPr>
          <w:b/>
          <w:color w:val="000000"/>
          <w:sz w:val="28"/>
          <w:szCs w:val="28"/>
        </w:rPr>
        <w:t>постановляє</w:t>
      </w:r>
      <w:r>
        <w:rPr>
          <w:color w:val="000000"/>
          <w:sz w:val="28"/>
          <w:szCs w:val="28"/>
        </w:rPr>
        <w:t>:</w:t>
      </w:r>
    </w:p>
    <w:p w14:paraId="1ADDB14B" w14:textId="77777777" w:rsidR="00476C45" w:rsidRDefault="00000000">
      <w:pPr>
        <w:numPr>
          <w:ilvl w:val="0"/>
          <w:numId w:val="1"/>
        </w:numPr>
        <w:shd w:val="clear" w:color="auto" w:fill="FFFFFF"/>
        <w:tabs>
          <w:tab w:val="left" w:pos="851"/>
        </w:tabs>
        <w:spacing w:before="200"/>
        <w:ind w:firstLine="567"/>
        <w:jc w:val="both"/>
        <w:rPr>
          <w:sz w:val="28"/>
          <w:szCs w:val="28"/>
        </w:rPr>
      </w:pPr>
      <w:r>
        <w:rPr>
          <w:sz w:val="28"/>
          <w:szCs w:val="28"/>
        </w:rPr>
        <w:t>Погодитися з пропозицією Міністерства економіки, довкілля та сільського господарства</w:t>
      </w:r>
      <w:r>
        <w:rPr>
          <w:rFonts w:ascii="Arial" w:eastAsia="Arial" w:hAnsi="Arial" w:cs="Arial"/>
          <w:color w:val="25252C"/>
          <w:sz w:val="24"/>
          <w:szCs w:val="24"/>
        </w:rPr>
        <w:t xml:space="preserve"> </w:t>
      </w:r>
      <w:r>
        <w:rPr>
          <w:sz w:val="28"/>
          <w:szCs w:val="28"/>
        </w:rPr>
        <w:t>та Міністерства цифрової трансформації про реалізацію експериментального проекту щодо цифровізації послуг Державної служби з питань безпечності харчових продуктів та захисту споживачів</w:t>
      </w:r>
      <w:r>
        <w:rPr>
          <w:b/>
          <w:sz w:val="28"/>
          <w:szCs w:val="28"/>
        </w:rPr>
        <w:t xml:space="preserve"> </w:t>
      </w:r>
      <w:r>
        <w:rPr>
          <w:sz w:val="28"/>
          <w:szCs w:val="28"/>
        </w:rPr>
        <w:t>(далі – експериментальний проект) протягом двох років з дня, наступного за днем опублікування Державною службою з питань безпечності харчових продуктів та захисту споживачів на власному офіційному сайті повідомлення про початок функціонування Єдиної державної електронної системи у сфері безпечності харчових продуктів та захисту споживачів.</w:t>
      </w:r>
    </w:p>
    <w:p w14:paraId="45E73EC5" w14:textId="77777777" w:rsidR="00476C45" w:rsidRDefault="00476C45">
      <w:pPr>
        <w:shd w:val="clear" w:color="auto" w:fill="FFFFFF"/>
        <w:tabs>
          <w:tab w:val="left" w:pos="851"/>
        </w:tabs>
        <w:ind w:left="567"/>
        <w:jc w:val="both"/>
        <w:rPr>
          <w:sz w:val="28"/>
          <w:szCs w:val="28"/>
        </w:rPr>
      </w:pPr>
    </w:p>
    <w:p w14:paraId="535FF211" w14:textId="77777777" w:rsidR="00476C45" w:rsidRDefault="00000000">
      <w:pPr>
        <w:numPr>
          <w:ilvl w:val="0"/>
          <w:numId w:val="1"/>
        </w:numPr>
        <w:shd w:val="clear" w:color="auto" w:fill="FFFFFF"/>
        <w:tabs>
          <w:tab w:val="left" w:pos="851"/>
        </w:tabs>
        <w:ind w:firstLine="567"/>
        <w:jc w:val="both"/>
        <w:rPr>
          <w:sz w:val="28"/>
          <w:szCs w:val="28"/>
        </w:rPr>
      </w:pPr>
      <w:bookmarkStart w:id="0" w:name="_heading=h.jo1u5mf9qy23" w:colFirst="0" w:colLast="0"/>
      <w:bookmarkEnd w:id="0"/>
      <w:r>
        <w:rPr>
          <w:sz w:val="28"/>
          <w:szCs w:val="28"/>
        </w:rPr>
        <w:t>Затвердити Порядок реалізації експериментального проекту щодо цифровізації послуг Державної служби з питань безпечності харчових продуктів та захисту споживачів, що додається.</w:t>
      </w:r>
    </w:p>
    <w:p w14:paraId="22D66299" w14:textId="77777777" w:rsidR="00476C45" w:rsidRDefault="00476C45">
      <w:pPr>
        <w:rPr>
          <w:sz w:val="28"/>
          <w:szCs w:val="28"/>
        </w:rPr>
      </w:pPr>
    </w:p>
    <w:p w14:paraId="15915B0E" w14:textId="77777777" w:rsidR="00476C45" w:rsidRDefault="00000000">
      <w:pPr>
        <w:numPr>
          <w:ilvl w:val="0"/>
          <w:numId w:val="1"/>
        </w:numPr>
        <w:shd w:val="clear" w:color="auto" w:fill="FFFFFF"/>
        <w:tabs>
          <w:tab w:val="left" w:pos="851"/>
        </w:tabs>
        <w:ind w:firstLine="567"/>
        <w:jc w:val="both"/>
        <w:rPr>
          <w:sz w:val="28"/>
          <w:szCs w:val="28"/>
        </w:rPr>
      </w:pPr>
      <w:r>
        <w:rPr>
          <w:sz w:val="28"/>
          <w:szCs w:val="28"/>
        </w:rPr>
        <w:t xml:space="preserve">Установити що: </w:t>
      </w:r>
    </w:p>
    <w:p w14:paraId="045EE8E7" w14:textId="77777777" w:rsidR="00476C45" w:rsidRDefault="00000000">
      <w:pPr>
        <w:shd w:val="clear" w:color="auto" w:fill="FFFFFF"/>
        <w:tabs>
          <w:tab w:val="left" w:pos="851"/>
        </w:tabs>
        <w:ind w:firstLine="566"/>
        <w:jc w:val="both"/>
        <w:rPr>
          <w:sz w:val="28"/>
          <w:szCs w:val="28"/>
        </w:rPr>
      </w:pPr>
      <w:bookmarkStart w:id="1" w:name="_heading=h.bt2i18db6fcz" w:colFirst="0" w:colLast="0"/>
      <w:bookmarkEnd w:id="1"/>
      <w:r>
        <w:rPr>
          <w:sz w:val="28"/>
          <w:szCs w:val="28"/>
        </w:rPr>
        <w:t>метою експериментального проекту є створення, впровадження та забезпечення функціонування Єдиної державної електронної системи у сфері безпечності харчових продуктів та захисту споживачів, цифровізація послуг Державної служби з питань безпечності харчових продуктів та захисту споживачів, забезпечення автоматизації процесів під час надання послуг та здійснення заходів у сферах реалізації державної політики Державної служби з питань безпечності харчових продуктів та захисту споживачів шляхом оптимізації та розвитку електронної інформаційної взаємодії між фізичними особами, суб’єктами господарювання та органами державної влади;</w:t>
      </w:r>
    </w:p>
    <w:p w14:paraId="48199DF7" w14:textId="77777777" w:rsidR="00476C45" w:rsidRDefault="00000000">
      <w:pPr>
        <w:shd w:val="clear" w:color="auto" w:fill="FFFFFF"/>
        <w:tabs>
          <w:tab w:val="left" w:pos="851"/>
        </w:tabs>
        <w:ind w:firstLine="566"/>
        <w:jc w:val="both"/>
        <w:rPr>
          <w:sz w:val="28"/>
          <w:szCs w:val="28"/>
        </w:rPr>
      </w:pPr>
      <w:bookmarkStart w:id="2" w:name="_heading=h.q6q1rjunf62m" w:colFirst="0" w:colLast="0"/>
      <w:bookmarkEnd w:id="2"/>
      <w:r>
        <w:rPr>
          <w:sz w:val="28"/>
          <w:szCs w:val="28"/>
        </w:rPr>
        <w:t>координатором експериментального проекту є Міністерство цифрової трансформації;</w:t>
      </w:r>
    </w:p>
    <w:p w14:paraId="19CDE17A" w14:textId="77777777" w:rsidR="00476C45" w:rsidRDefault="00000000">
      <w:pPr>
        <w:shd w:val="clear" w:color="auto" w:fill="FFFFFF"/>
        <w:tabs>
          <w:tab w:val="left" w:pos="851"/>
        </w:tabs>
        <w:ind w:firstLine="566"/>
        <w:jc w:val="both"/>
        <w:rPr>
          <w:sz w:val="28"/>
          <w:szCs w:val="28"/>
        </w:rPr>
      </w:pPr>
      <w:bookmarkStart w:id="3" w:name="_heading=h.wpn3wn54nw22" w:colFirst="0" w:colLast="0"/>
      <w:bookmarkEnd w:id="3"/>
      <w:r>
        <w:rPr>
          <w:sz w:val="28"/>
          <w:szCs w:val="28"/>
        </w:rPr>
        <w:lastRenderedPageBreak/>
        <w:t xml:space="preserve">учасниками експериментального проекту є Міністерство цифрової трансформації, Міністерство економіки, довкілля та сільського господарства, Державна служба з питань безпечності харчових продуктів та захисту споживачів, державне підприємство “Агентство з ідентифікації і реєстрації тварин”, оператори ринку, фізичні особи та суб’єкти господарювання, а також інші </w:t>
      </w:r>
      <w:proofErr w:type="spellStart"/>
      <w:r>
        <w:rPr>
          <w:sz w:val="28"/>
          <w:szCs w:val="28"/>
        </w:rPr>
        <w:t>субʼєкти</w:t>
      </w:r>
      <w:proofErr w:type="spellEnd"/>
      <w:r>
        <w:rPr>
          <w:sz w:val="28"/>
          <w:szCs w:val="28"/>
        </w:rPr>
        <w:t xml:space="preserve"> за згодою;</w:t>
      </w:r>
    </w:p>
    <w:p w14:paraId="0A4FC982" w14:textId="77777777" w:rsidR="00476C45" w:rsidRDefault="00000000">
      <w:pPr>
        <w:shd w:val="clear" w:color="auto" w:fill="FFFFFF"/>
        <w:tabs>
          <w:tab w:val="left" w:pos="851"/>
        </w:tabs>
        <w:ind w:firstLine="566"/>
        <w:jc w:val="both"/>
        <w:rPr>
          <w:sz w:val="28"/>
          <w:szCs w:val="28"/>
        </w:rPr>
      </w:pPr>
      <w:bookmarkStart w:id="4" w:name="_heading=h.ftm6jzu4jeww" w:colFirst="0" w:colLast="0"/>
      <w:bookmarkEnd w:id="4"/>
      <w:r>
        <w:rPr>
          <w:sz w:val="28"/>
          <w:szCs w:val="28"/>
        </w:rPr>
        <w:t>фінансування експериментального проекту здійснюється за рахунок коштів державного бюджету, міжнародної технічної допомоги, а також інших джерел, не заборонених законодавством;</w:t>
      </w:r>
    </w:p>
    <w:p w14:paraId="31F23EF1" w14:textId="77777777" w:rsidR="00476C45" w:rsidRDefault="00000000">
      <w:pPr>
        <w:shd w:val="clear" w:color="auto" w:fill="FFFFFF"/>
        <w:tabs>
          <w:tab w:val="left" w:pos="851"/>
        </w:tabs>
        <w:ind w:firstLine="566"/>
        <w:jc w:val="both"/>
        <w:rPr>
          <w:sz w:val="28"/>
          <w:szCs w:val="28"/>
        </w:rPr>
      </w:pPr>
      <w:bookmarkStart w:id="5" w:name="_heading=h.y02c1rcx45km" w:colFirst="0" w:colLast="0"/>
      <w:bookmarkEnd w:id="5"/>
      <w:r>
        <w:rPr>
          <w:sz w:val="28"/>
          <w:szCs w:val="28"/>
        </w:rPr>
        <w:t>Єдина державна електронна система у сфері безпечності харчових продуктів та захисту споживачів починає функціонувати з дня, наступного за днем опублікування Державною службою з питань безпечності харчових продуктів та захисту споживачів на власному офіційному сайті повідомлення про початок функціонування.</w:t>
      </w:r>
    </w:p>
    <w:p w14:paraId="35657EAA" w14:textId="77777777" w:rsidR="00476C45" w:rsidRDefault="00476C45">
      <w:pPr>
        <w:shd w:val="clear" w:color="auto" w:fill="FFFFFF"/>
        <w:tabs>
          <w:tab w:val="left" w:pos="851"/>
        </w:tabs>
        <w:ind w:firstLine="566"/>
        <w:jc w:val="both"/>
        <w:rPr>
          <w:sz w:val="28"/>
          <w:szCs w:val="28"/>
        </w:rPr>
      </w:pPr>
    </w:p>
    <w:p w14:paraId="11B914CE" w14:textId="77777777" w:rsidR="00476C45" w:rsidRDefault="00000000">
      <w:pPr>
        <w:shd w:val="clear" w:color="auto" w:fill="FFFFFF"/>
        <w:tabs>
          <w:tab w:val="left" w:pos="851"/>
        </w:tabs>
        <w:ind w:firstLine="566"/>
        <w:jc w:val="both"/>
        <w:rPr>
          <w:sz w:val="28"/>
          <w:szCs w:val="28"/>
        </w:rPr>
      </w:pPr>
      <w:r>
        <w:rPr>
          <w:sz w:val="28"/>
          <w:szCs w:val="28"/>
        </w:rPr>
        <w:t xml:space="preserve">4. Внести до пункту 1 Порядку надання комплексної електронної публічної послуги “е-Підприємець”, затвердженого постановою Кабінету Міністрів України від 7 листопада 2023 р. № 1156 “Деякі питання надання комплексної електронної публічної послуги “е-Підприємець” (Офіційний вісник України, 2023 р., № 102, ст. 6087) зміни, що додаються. </w:t>
      </w:r>
    </w:p>
    <w:p w14:paraId="045FDC89" w14:textId="77777777" w:rsidR="00476C45" w:rsidRDefault="00476C45">
      <w:pPr>
        <w:shd w:val="clear" w:color="auto" w:fill="FFFFFF"/>
        <w:tabs>
          <w:tab w:val="left" w:pos="851"/>
        </w:tabs>
        <w:ind w:firstLine="566"/>
        <w:jc w:val="both"/>
        <w:rPr>
          <w:sz w:val="28"/>
          <w:szCs w:val="28"/>
        </w:rPr>
      </w:pPr>
    </w:p>
    <w:p w14:paraId="6C9C21FF" w14:textId="77777777" w:rsidR="00476C45" w:rsidRDefault="00000000">
      <w:pPr>
        <w:shd w:val="clear" w:color="auto" w:fill="FFFFFF"/>
        <w:tabs>
          <w:tab w:val="left" w:pos="851"/>
        </w:tabs>
        <w:ind w:firstLine="566"/>
        <w:jc w:val="both"/>
        <w:rPr>
          <w:sz w:val="28"/>
          <w:szCs w:val="28"/>
        </w:rPr>
      </w:pPr>
      <w:r>
        <w:rPr>
          <w:sz w:val="28"/>
          <w:szCs w:val="28"/>
        </w:rPr>
        <w:t>5. З дня початку функціонування Єдиної державної електронної системи у сфері безпечності харчових продуктів та захисту споживачів  здійснення державної реєстрації з виробництва та/або обігу харчових продуктів, потужностей (об’єктів) з обігу побічних продуктів тваринного походження, продуктів їх оброблення та переробки, потужностей виробництва та/або обігу кормів, тваринницьких потужностей та видача експлуатаційних дозволів проводиться відповідно до цієї постанови.</w:t>
      </w:r>
    </w:p>
    <w:p w14:paraId="3CD1369D" w14:textId="77777777" w:rsidR="00476C45" w:rsidRDefault="00476C45">
      <w:pPr>
        <w:shd w:val="clear" w:color="auto" w:fill="FFFFFF"/>
        <w:tabs>
          <w:tab w:val="left" w:pos="851"/>
        </w:tabs>
        <w:ind w:firstLine="566"/>
        <w:jc w:val="both"/>
        <w:rPr>
          <w:sz w:val="28"/>
          <w:szCs w:val="28"/>
        </w:rPr>
      </w:pPr>
    </w:p>
    <w:p w14:paraId="4128EBFE" w14:textId="77777777" w:rsidR="00476C45" w:rsidRDefault="00000000">
      <w:pPr>
        <w:shd w:val="clear" w:color="auto" w:fill="FFFFFF"/>
        <w:tabs>
          <w:tab w:val="left" w:pos="851"/>
        </w:tabs>
        <w:ind w:firstLine="566"/>
        <w:jc w:val="both"/>
        <w:rPr>
          <w:sz w:val="28"/>
          <w:szCs w:val="28"/>
        </w:rPr>
      </w:pPr>
      <w:r>
        <w:rPr>
          <w:sz w:val="28"/>
          <w:szCs w:val="28"/>
        </w:rPr>
        <w:t>6.</w:t>
      </w:r>
      <w:r>
        <w:t xml:space="preserve"> </w:t>
      </w:r>
      <w:r>
        <w:rPr>
          <w:sz w:val="28"/>
          <w:szCs w:val="28"/>
        </w:rPr>
        <w:t>Державній службі з питань безпечності харчових продуктів та захисту споживачів:</w:t>
      </w:r>
    </w:p>
    <w:p w14:paraId="59F249A3" w14:textId="255B5ECE" w:rsidR="00476C45" w:rsidRDefault="00000000">
      <w:pPr>
        <w:shd w:val="clear" w:color="auto" w:fill="FFFFFF"/>
        <w:tabs>
          <w:tab w:val="left" w:pos="851"/>
        </w:tabs>
        <w:ind w:firstLine="566"/>
        <w:jc w:val="both"/>
        <w:rPr>
          <w:sz w:val="28"/>
          <w:szCs w:val="28"/>
        </w:rPr>
      </w:pPr>
      <w:r>
        <w:rPr>
          <w:sz w:val="28"/>
          <w:szCs w:val="28"/>
        </w:rPr>
        <w:t xml:space="preserve">1) розробити та впровадити програмне забезпечення, необхідне для ведення Єдиної державної електронної системи у сфері безпечності харчових продуктів та захисту споживачів, </w:t>
      </w:r>
      <w:r w:rsidRPr="0016608E">
        <w:rPr>
          <w:sz w:val="28"/>
          <w:szCs w:val="28"/>
        </w:rPr>
        <w:t xml:space="preserve">до 31 </w:t>
      </w:r>
      <w:r w:rsidR="00207E9E" w:rsidRPr="0016608E">
        <w:rPr>
          <w:sz w:val="28"/>
          <w:szCs w:val="28"/>
          <w:lang w:val="uk-UA"/>
        </w:rPr>
        <w:t>серпня</w:t>
      </w:r>
      <w:r w:rsidRPr="0016608E">
        <w:rPr>
          <w:sz w:val="28"/>
          <w:szCs w:val="28"/>
        </w:rPr>
        <w:t xml:space="preserve"> 2026 року; </w:t>
      </w:r>
    </w:p>
    <w:p w14:paraId="3EFFCE4D" w14:textId="77777777" w:rsidR="00476C45" w:rsidRDefault="00000000">
      <w:pPr>
        <w:shd w:val="clear" w:color="auto" w:fill="FFFFFF"/>
        <w:tabs>
          <w:tab w:val="left" w:pos="851"/>
        </w:tabs>
        <w:ind w:firstLine="566"/>
        <w:jc w:val="both"/>
        <w:rPr>
          <w:color w:val="000000"/>
          <w:sz w:val="28"/>
          <w:szCs w:val="28"/>
        </w:rPr>
      </w:pPr>
      <w:r>
        <w:rPr>
          <w:sz w:val="28"/>
          <w:szCs w:val="28"/>
        </w:rPr>
        <w:t>2) забезпечити внесення інформації до Єдиної державної електронної системи у сфері безпечності харчових продуктів та захисту споживачів не пізніше ніж за місяць до дня введення в дослідну експлуатацію Єдиної державної електронної системи у сфері безпечності харчових продуктів та захисту споживачів</w:t>
      </w:r>
      <w:r>
        <w:rPr>
          <w:color w:val="000000"/>
          <w:sz w:val="28"/>
          <w:szCs w:val="28"/>
        </w:rPr>
        <w:t xml:space="preserve"> про:</w:t>
      </w:r>
    </w:p>
    <w:p w14:paraId="769A42E0" w14:textId="77777777" w:rsidR="00476C45" w:rsidRDefault="00000000">
      <w:pPr>
        <w:shd w:val="clear" w:color="auto" w:fill="FFFFFF"/>
        <w:tabs>
          <w:tab w:val="left" w:pos="851"/>
        </w:tabs>
        <w:ind w:firstLine="566"/>
        <w:jc w:val="both"/>
        <w:rPr>
          <w:color w:val="000000"/>
          <w:sz w:val="28"/>
          <w:szCs w:val="28"/>
        </w:rPr>
      </w:pPr>
      <w:r>
        <w:rPr>
          <w:color w:val="000000"/>
          <w:sz w:val="28"/>
          <w:szCs w:val="28"/>
        </w:rPr>
        <w:t>зареєстровані до набрання чинності цією постановою потужності з виробництва та/або обігу харчових продуктів відповідно до Закону України “Про основні принципи та вимоги до безпечності та якості харчових продуктів”;</w:t>
      </w:r>
    </w:p>
    <w:p w14:paraId="17048297" w14:textId="77777777" w:rsidR="00476C45" w:rsidRDefault="00000000">
      <w:pPr>
        <w:shd w:val="clear" w:color="auto" w:fill="FFFFFF"/>
        <w:tabs>
          <w:tab w:val="left" w:pos="851"/>
        </w:tabs>
        <w:ind w:firstLine="566"/>
        <w:jc w:val="both"/>
        <w:rPr>
          <w:color w:val="000000"/>
          <w:sz w:val="28"/>
          <w:szCs w:val="28"/>
        </w:rPr>
      </w:pPr>
      <w:r>
        <w:rPr>
          <w:color w:val="000000"/>
          <w:sz w:val="28"/>
          <w:szCs w:val="28"/>
        </w:rPr>
        <w:t>потужності, на які видано експлуатаційні дозволи до набрання чинності цією постановою відповідно до Закону України “Про основні принципи та вимоги до безпечності та якості харчових продуктів”;</w:t>
      </w:r>
    </w:p>
    <w:p w14:paraId="23128E09" w14:textId="77777777" w:rsidR="00476C45" w:rsidRDefault="00000000">
      <w:pPr>
        <w:shd w:val="clear" w:color="auto" w:fill="FFFFFF"/>
        <w:tabs>
          <w:tab w:val="left" w:pos="851"/>
        </w:tabs>
        <w:ind w:firstLine="566"/>
        <w:jc w:val="both"/>
        <w:rPr>
          <w:color w:val="000000"/>
          <w:sz w:val="28"/>
          <w:szCs w:val="28"/>
        </w:rPr>
      </w:pPr>
      <w:r>
        <w:rPr>
          <w:color w:val="000000"/>
          <w:sz w:val="28"/>
          <w:szCs w:val="28"/>
        </w:rPr>
        <w:lastRenderedPageBreak/>
        <w:t>зареєстровані потужності до набрання чинності цією постановою, які використовуються на будь-якій стадії виробництва та/або обігу кормів відповідно до Закону України “Про безпечність та гігієну кормів”;</w:t>
      </w:r>
    </w:p>
    <w:p w14:paraId="19DFA512" w14:textId="77777777" w:rsidR="00476C45" w:rsidRDefault="00000000">
      <w:pPr>
        <w:shd w:val="clear" w:color="auto" w:fill="FFFFFF"/>
        <w:tabs>
          <w:tab w:val="left" w:pos="851"/>
        </w:tabs>
        <w:ind w:firstLine="566"/>
        <w:jc w:val="both"/>
        <w:rPr>
          <w:color w:val="000000"/>
          <w:sz w:val="28"/>
          <w:szCs w:val="28"/>
        </w:rPr>
      </w:pPr>
      <w:r>
        <w:rPr>
          <w:color w:val="000000"/>
          <w:sz w:val="28"/>
          <w:szCs w:val="28"/>
        </w:rPr>
        <w:t>потужності, на які видано експлуатаційні дозволи до набрання чинності цією постановою відповідно до Закону України “Про безпечність та гігієну кормів”;</w:t>
      </w:r>
    </w:p>
    <w:p w14:paraId="33CC670D" w14:textId="77777777" w:rsidR="00476C45" w:rsidRDefault="00000000">
      <w:pPr>
        <w:shd w:val="clear" w:color="auto" w:fill="FFFFFF"/>
        <w:tabs>
          <w:tab w:val="left" w:pos="851"/>
        </w:tabs>
        <w:ind w:firstLine="566"/>
        <w:jc w:val="both"/>
        <w:rPr>
          <w:color w:val="000000"/>
          <w:sz w:val="28"/>
          <w:szCs w:val="28"/>
        </w:rPr>
      </w:pPr>
      <w:r>
        <w:rPr>
          <w:color w:val="000000"/>
          <w:sz w:val="28"/>
          <w:szCs w:val="28"/>
        </w:rPr>
        <w:t>зареєстровані до набрання чинності цією постановою потужності (об’єкти), що використовують неїстівні продукти тваринного походження відповідно до Закону України “Про ветеринарну медицину”;</w:t>
      </w:r>
    </w:p>
    <w:p w14:paraId="439A2A73" w14:textId="77777777" w:rsidR="00476C45" w:rsidRDefault="00000000">
      <w:pPr>
        <w:shd w:val="clear" w:color="auto" w:fill="FFFFFF"/>
        <w:tabs>
          <w:tab w:val="left" w:pos="851"/>
        </w:tabs>
        <w:ind w:firstLine="566"/>
        <w:jc w:val="both"/>
        <w:rPr>
          <w:color w:val="000000"/>
          <w:sz w:val="28"/>
          <w:szCs w:val="28"/>
        </w:rPr>
      </w:pPr>
      <w:r>
        <w:rPr>
          <w:color w:val="000000"/>
          <w:sz w:val="28"/>
          <w:szCs w:val="28"/>
        </w:rPr>
        <w:t>зареєстровані до набрання чинності цією постановою тваринницькі потужності відповідно до Закону України “Про ветеринарну медицину”;</w:t>
      </w:r>
    </w:p>
    <w:p w14:paraId="0C5B579F" w14:textId="77777777" w:rsidR="00476C45" w:rsidRDefault="00000000">
      <w:pPr>
        <w:shd w:val="clear" w:color="auto" w:fill="FFFFFF"/>
        <w:tabs>
          <w:tab w:val="left" w:pos="851"/>
        </w:tabs>
        <w:ind w:firstLine="566"/>
        <w:jc w:val="both"/>
        <w:rPr>
          <w:color w:val="000000"/>
          <w:sz w:val="28"/>
          <w:szCs w:val="28"/>
        </w:rPr>
      </w:pPr>
      <w:r>
        <w:rPr>
          <w:color w:val="000000"/>
          <w:sz w:val="28"/>
          <w:szCs w:val="28"/>
        </w:rPr>
        <w:t>потужності, на які видано експлуатаційні дозволи до набрання чинності цією постановою відповідно до Закону України “Про ветеринарну медицину”;</w:t>
      </w:r>
    </w:p>
    <w:p w14:paraId="273D1A12" w14:textId="77777777" w:rsidR="00476C45" w:rsidRDefault="00000000">
      <w:pPr>
        <w:shd w:val="clear" w:color="auto" w:fill="FFFFFF"/>
        <w:tabs>
          <w:tab w:val="left" w:pos="851"/>
        </w:tabs>
        <w:jc w:val="both"/>
        <w:rPr>
          <w:color w:val="000000"/>
          <w:sz w:val="28"/>
          <w:szCs w:val="28"/>
        </w:rPr>
      </w:pPr>
      <w:r>
        <w:rPr>
          <w:sz w:val="28"/>
          <w:szCs w:val="28"/>
        </w:rPr>
        <w:t xml:space="preserve">забезпечити </w:t>
      </w:r>
      <w:proofErr w:type="spellStart"/>
      <w:r>
        <w:rPr>
          <w:color w:val="000000"/>
          <w:sz w:val="28"/>
          <w:szCs w:val="28"/>
        </w:rPr>
        <w:t>обовʼязкове</w:t>
      </w:r>
      <w:proofErr w:type="spellEnd"/>
      <w:r>
        <w:rPr>
          <w:color w:val="000000"/>
          <w:sz w:val="28"/>
          <w:szCs w:val="28"/>
        </w:rPr>
        <w:t xml:space="preserve"> фіксування державними інспекторами, державними ветеринарними інспекторами, іншими особами, що здійснюють заходи державного контролю процесів таких заходів державного контролю засобами фото та відеофіксації, а також використання технічних приладів, з використанням мобільного додатка </w:t>
      </w:r>
      <w:r>
        <w:rPr>
          <w:sz w:val="28"/>
          <w:szCs w:val="28"/>
        </w:rPr>
        <w:t xml:space="preserve">за умови готовності відповідних програмних та технічних засобів </w:t>
      </w:r>
      <w:r>
        <w:rPr>
          <w:color w:val="000000"/>
          <w:sz w:val="28"/>
          <w:szCs w:val="28"/>
        </w:rPr>
        <w:t>.</w:t>
      </w:r>
    </w:p>
    <w:p w14:paraId="6E1DFDED" w14:textId="77777777" w:rsidR="00476C45" w:rsidRDefault="00000000">
      <w:pPr>
        <w:shd w:val="clear" w:color="auto" w:fill="FFFFFF"/>
        <w:tabs>
          <w:tab w:val="left" w:pos="851"/>
        </w:tabs>
        <w:ind w:firstLine="566"/>
        <w:jc w:val="both"/>
        <w:rPr>
          <w:color w:val="000000"/>
          <w:sz w:val="28"/>
          <w:szCs w:val="28"/>
        </w:rPr>
      </w:pPr>
      <w:r>
        <w:rPr>
          <w:sz w:val="28"/>
          <w:szCs w:val="28"/>
        </w:rPr>
        <w:t>3</w:t>
      </w:r>
      <w:r>
        <w:rPr>
          <w:color w:val="000000"/>
          <w:sz w:val="28"/>
          <w:szCs w:val="28"/>
        </w:rPr>
        <w:t xml:space="preserve">) щоквартально до 5 числа місяця, наступного за звітним, </w:t>
      </w:r>
      <w:r>
        <w:rPr>
          <w:sz w:val="28"/>
          <w:szCs w:val="28"/>
        </w:rPr>
        <w:t>подавати</w:t>
      </w:r>
      <w:r>
        <w:rPr>
          <w:color w:val="000000"/>
          <w:sz w:val="28"/>
          <w:szCs w:val="28"/>
        </w:rPr>
        <w:t xml:space="preserve"> до Міністерства </w:t>
      </w:r>
      <w:r>
        <w:rPr>
          <w:sz w:val="28"/>
          <w:szCs w:val="28"/>
        </w:rPr>
        <w:t>цифрової трансформації</w:t>
      </w:r>
      <w:r>
        <w:rPr>
          <w:color w:val="000000"/>
          <w:sz w:val="28"/>
          <w:szCs w:val="28"/>
        </w:rPr>
        <w:t xml:space="preserve"> інформацію про стан реалізації експериментального проекту в межах компетенції та, у разі необхідності, пропозиції щодо шляхів вирішення виявлених проблемних питань у відповідній сфері;</w:t>
      </w:r>
    </w:p>
    <w:p w14:paraId="0FA361B0" w14:textId="77777777" w:rsidR="00476C45" w:rsidRDefault="00000000">
      <w:pPr>
        <w:shd w:val="clear" w:color="auto" w:fill="FFFFFF"/>
        <w:tabs>
          <w:tab w:val="left" w:pos="851"/>
        </w:tabs>
        <w:ind w:firstLine="566"/>
        <w:jc w:val="both"/>
        <w:rPr>
          <w:sz w:val="28"/>
          <w:szCs w:val="28"/>
        </w:rPr>
      </w:pPr>
      <w:r>
        <w:rPr>
          <w:sz w:val="28"/>
          <w:szCs w:val="28"/>
        </w:rPr>
        <w:t>4</w:t>
      </w:r>
      <w:r>
        <w:rPr>
          <w:color w:val="000000"/>
          <w:sz w:val="28"/>
          <w:szCs w:val="28"/>
        </w:rPr>
        <w:t xml:space="preserve">) </w:t>
      </w:r>
      <w:r>
        <w:rPr>
          <w:sz w:val="28"/>
          <w:szCs w:val="28"/>
        </w:rPr>
        <w:t>в межах реалізації експериментального проекту забезпечити надання консультаційної підтримки, зокрема через Національну веб-платформу центрів надання адміністративних послуг (Платформу Центрів Дія), при використанні операторами ринку Єдиної державної електронної системи у сфері безпечності харчових продуктів та захисту споживачів.</w:t>
      </w:r>
    </w:p>
    <w:p w14:paraId="09E768B2" w14:textId="77777777" w:rsidR="00476C45" w:rsidRDefault="00476C45">
      <w:pPr>
        <w:shd w:val="clear" w:color="auto" w:fill="FFFFFF"/>
        <w:tabs>
          <w:tab w:val="left" w:pos="851"/>
        </w:tabs>
        <w:ind w:firstLine="566"/>
        <w:jc w:val="both"/>
        <w:rPr>
          <w:sz w:val="28"/>
          <w:szCs w:val="28"/>
        </w:rPr>
      </w:pPr>
    </w:p>
    <w:p w14:paraId="0DA81A48" w14:textId="77777777" w:rsidR="00476C45" w:rsidRDefault="00000000">
      <w:pPr>
        <w:shd w:val="clear" w:color="auto" w:fill="FFFFFF"/>
        <w:tabs>
          <w:tab w:val="left" w:pos="851"/>
        </w:tabs>
        <w:ind w:firstLine="566"/>
        <w:jc w:val="both"/>
        <w:rPr>
          <w:color w:val="000000"/>
          <w:sz w:val="28"/>
          <w:szCs w:val="28"/>
        </w:rPr>
      </w:pPr>
      <w:r>
        <w:rPr>
          <w:color w:val="000000"/>
          <w:sz w:val="28"/>
          <w:szCs w:val="28"/>
        </w:rPr>
        <w:t>7.</w:t>
      </w:r>
      <w:r>
        <w:rPr>
          <w:color w:val="000000"/>
          <w:sz w:val="28"/>
          <w:szCs w:val="28"/>
        </w:rPr>
        <w:tab/>
        <w:t>Державній службі з питань безпечності харчових продуктів та захисту споживачів забезпечити</w:t>
      </w:r>
      <w:r>
        <w:rPr>
          <w:sz w:val="28"/>
          <w:szCs w:val="28"/>
        </w:rPr>
        <w:t xml:space="preserve"> </w:t>
      </w:r>
      <w:r>
        <w:rPr>
          <w:color w:val="000000"/>
          <w:sz w:val="28"/>
          <w:szCs w:val="28"/>
        </w:rPr>
        <w:t xml:space="preserve">протягом </w:t>
      </w:r>
      <w:r>
        <w:rPr>
          <w:sz w:val="28"/>
          <w:szCs w:val="28"/>
        </w:rPr>
        <w:t>трьох</w:t>
      </w:r>
      <w:r>
        <w:rPr>
          <w:color w:val="000000"/>
          <w:sz w:val="28"/>
          <w:szCs w:val="28"/>
        </w:rPr>
        <w:t xml:space="preserve"> місяців </w:t>
      </w:r>
      <w:r>
        <w:rPr>
          <w:sz w:val="28"/>
          <w:szCs w:val="28"/>
        </w:rPr>
        <w:t xml:space="preserve">після виконання вимог підпункту 1 пункту 6 цієї постанови </w:t>
      </w:r>
      <w:r>
        <w:rPr>
          <w:color w:val="000000"/>
          <w:sz w:val="28"/>
          <w:szCs w:val="28"/>
        </w:rPr>
        <w:t xml:space="preserve">електронну інформаційну взаємодію спільно з: </w:t>
      </w:r>
    </w:p>
    <w:p w14:paraId="0504F6AE" w14:textId="77777777" w:rsidR="00476C45" w:rsidRDefault="00000000">
      <w:pPr>
        <w:shd w:val="clear" w:color="auto" w:fill="FFFFFF"/>
        <w:tabs>
          <w:tab w:val="left" w:pos="851"/>
        </w:tabs>
        <w:ind w:firstLine="566"/>
        <w:jc w:val="both"/>
        <w:rPr>
          <w:sz w:val="28"/>
          <w:szCs w:val="28"/>
        </w:rPr>
      </w:pPr>
      <w:r>
        <w:rPr>
          <w:sz w:val="28"/>
          <w:szCs w:val="28"/>
        </w:rPr>
        <w:t>Міністерством економіки, довкілля та сільського господарства між Єдиною державною електронною системою у сфері безпечності харчових продуктів та захисту споживачів, Єдиним державним реєстром тварин та інформаційно-комунікаційною системою “Державний аграрний реєстр”;</w:t>
      </w:r>
    </w:p>
    <w:p w14:paraId="2A781F5E" w14:textId="77777777" w:rsidR="00476C45" w:rsidRDefault="00000000">
      <w:pPr>
        <w:shd w:val="clear" w:color="auto" w:fill="FFFFFF"/>
        <w:tabs>
          <w:tab w:val="left" w:pos="851"/>
        </w:tabs>
        <w:ind w:firstLine="566"/>
        <w:jc w:val="both"/>
        <w:rPr>
          <w:color w:val="000000"/>
          <w:sz w:val="28"/>
          <w:szCs w:val="28"/>
        </w:rPr>
      </w:pPr>
      <w:r>
        <w:rPr>
          <w:color w:val="000000"/>
          <w:sz w:val="28"/>
          <w:szCs w:val="28"/>
        </w:rPr>
        <w:t>Міністерством юстиції між Єдиною державною електронною системою у сфері безпечності харчових продуктів та захисту споживачів та Державним реєстром актів цивільного стану громадян, Єдиним державним реєстром юридичних осіб, фізичних осіб — підприємців та громадських формувань;</w:t>
      </w:r>
    </w:p>
    <w:p w14:paraId="5D582ECA" w14:textId="77777777" w:rsidR="00476C45" w:rsidRDefault="00000000">
      <w:pPr>
        <w:shd w:val="clear" w:color="auto" w:fill="FFFFFF"/>
        <w:tabs>
          <w:tab w:val="left" w:pos="851"/>
        </w:tabs>
        <w:ind w:firstLine="566"/>
        <w:jc w:val="both"/>
        <w:rPr>
          <w:color w:val="000000"/>
          <w:sz w:val="28"/>
          <w:szCs w:val="28"/>
        </w:rPr>
      </w:pPr>
      <w:r>
        <w:rPr>
          <w:color w:val="000000"/>
          <w:sz w:val="28"/>
          <w:szCs w:val="28"/>
        </w:rPr>
        <w:t xml:space="preserve">Міністерством цифрової трансформації між Єдиною державною електронною системою у сфері безпечності харчових продуктів та захисту </w:t>
      </w:r>
      <w:r>
        <w:rPr>
          <w:color w:val="000000"/>
          <w:sz w:val="28"/>
          <w:szCs w:val="28"/>
        </w:rPr>
        <w:lastRenderedPageBreak/>
        <w:t xml:space="preserve">споживачів та Єдиним державним </w:t>
      </w:r>
      <w:proofErr w:type="spellStart"/>
      <w:r>
        <w:rPr>
          <w:color w:val="000000"/>
          <w:sz w:val="28"/>
          <w:szCs w:val="28"/>
        </w:rPr>
        <w:t>вебпорталом</w:t>
      </w:r>
      <w:proofErr w:type="spellEnd"/>
      <w:r>
        <w:rPr>
          <w:color w:val="000000"/>
          <w:sz w:val="28"/>
          <w:szCs w:val="28"/>
        </w:rPr>
        <w:t xml:space="preserve"> електронних послуг, Єдиним державним </w:t>
      </w:r>
      <w:proofErr w:type="spellStart"/>
      <w:r>
        <w:rPr>
          <w:color w:val="000000"/>
          <w:sz w:val="28"/>
          <w:szCs w:val="28"/>
        </w:rPr>
        <w:t>вебпорталом</w:t>
      </w:r>
      <w:proofErr w:type="spellEnd"/>
      <w:r>
        <w:rPr>
          <w:color w:val="000000"/>
          <w:sz w:val="28"/>
          <w:szCs w:val="28"/>
        </w:rPr>
        <w:t xml:space="preserve"> відкритих даних, Інтегрованою системою електронної ідентифікації; </w:t>
      </w:r>
    </w:p>
    <w:p w14:paraId="1B07ECD4" w14:textId="77777777" w:rsidR="00476C45" w:rsidRDefault="00000000">
      <w:pPr>
        <w:shd w:val="clear" w:color="auto" w:fill="FFFFFF"/>
        <w:tabs>
          <w:tab w:val="left" w:pos="851"/>
        </w:tabs>
        <w:ind w:firstLine="566"/>
        <w:jc w:val="both"/>
        <w:rPr>
          <w:color w:val="000000"/>
          <w:sz w:val="28"/>
          <w:szCs w:val="28"/>
        </w:rPr>
      </w:pPr>
      <w:r>
        <w:rPr>
          <w:color w:val="000000"/>
          <w:sz w:val="28"/>
          <w:szCs w:val="28"/>
        </w:rPr>
        <w:t>Державним агентством з розвитку меліорації, рибного господарства та продовольчих програм між Єдиною державною електронною системою у сфері безпечності харчових продуктів та захисту споживачів та Єдиною державною електронною системою управління галуззю рибного господарства;</w:t>
      </w:r>
    </w:p>
    <w:p w14:paraId="1A1534A5" w14:textId="240A8745" w:rsidR="00476C45" w:rsidRDefault="00000000">
      <w:pPr>
        <w:shd w:val="clear" w:color="auto" w:fill="FFFFFF"/>
        <w:tabs>
          <w:tab w:val="left" w:pos="851"/>
        </w:tabs>
        <w:ind w:firstLine="566"/>
        <w:jc w:val="both"/>
        <w:rPr>
          <w:color w:val="000000"/>
          <w:sz w:val="28"/>
          <w:szCs w:val="28"/>
        </w:rPr>
      </w:pPr>
      <w:r>
        <w:rPr>
          <w:color w:val="000000"/>
          <w:sz w:val="28"/>
          <w:szCs w:val="28"/>
        </w:rPr>
        <w:t xml:space="preserve">Міністерством </w:t>
      </w:r>
      <w:r>
        <w:rPr>
          <w:sz w:val="28"/>
          <w:szCs w:val="28"/>
        </w:rPr>
        <w:t xml:space="preserve">розвитку </w:t>
      </w:r>
      <w:r w:rsidR="00C66340">
        <w:rPr>
          <w:sz w:val="28"/>
          <w:szCs w:val="28"/>
          <w:lang w:val="uk-UA"/>
        </w:rPr>
        <w:t>громад</w:t>
      </w:r>
      <w:r>
        <w:rPr>
          <w:sz w:val="28"/>
          <w:szCs w:val="28"/>
        </w:rPr>
        <w:t xml:space="preserve"> та територій</w:t>
      </w:r>
      <w:r>
        <w:rPr>
          <w:rFonts w:ascii="Arial" w:eastAsia="Arial" w:hAnsi="Arial" w:cs="Arial"/>
          <w:color w:val="25252C"/>
          <w:sz w:val="24"/>
          <w:szCs w:val="24"/>
        </w:rPr>
        <w:t xml:space="preserve"> </w:t>
      </w:r>
      <w:r>
        <w:rPr>
          <w:color w:val="000000"/>
          <w:sz w:val="28"/>
          <w:szCs w:val="28"/>
        </w:rPr>
        <w:t xml:space="preserve"> між Єдиною державною електронною системою у сфері безпечності харчових продуктів та захисту споживачів та Єдиним державним реєстром адрес.</w:t>
      </w:r>
    </w:p>
    <w:p w14:paraId="3A915730" w14:textId="77777777" w:rsidR="00476C45" w:rsidRDefault="00476C45">
      <w:pPr>
        <w:shd w:val="clear" w:color="auto" w:fill="FFFFFF"/>
        <w:tabs>
          <w:tab w:val="left" w:pos="851"/>
        </w:tabs>
        <w:ind w:firstLine="566"/>
        <w:jc w:val="both"/>
        <w:rPr>
          <w:sz w:val="28"/>
          <w:szCs w:val="28"/>
        </w:rPr>
      </w:pPr>
    </w:p>
    <w:p w14:paraId="74CA9D95" w14:textId="77777777" w:rsidR="00476C45" w:rsidRDefault="00000000">
      <w:pPr>
        <w:shd w:val="clear" w:color="auto" w:fill="FFFFFF"/>
        <w:tabs>
          <w:tab w:val="left" w:pos="851"/>
        </w:tabs>
        <w:ind w:firstLine="566"/>
        <w:jc w:val="both"/>
        <w:rPr>
          <w:sz w:val="28"/>
          <w:szCs w:val="28"/>
        </w:rPr>
      </w:pPr>
      <w:r>
        <w:rPr>
          <w:sz w:val="28"/>
          <w:szCs w:val="28"/>
        </w:rPr>
        <w:t>8. Операторам ринку протягом дії цього експериментального проекту, внести дані/оновити інформацію у Єдиній державній електронній системі у сфері безпечності харчових продуктів та захисту споживачів про державну реєстрацію потужностей у частині уточнення таких відомостей:</w:t>
      </w:r>
    </w:p>
    <w:p w14:paraId="1C0C5278" w14:textId="77777777" w:rsidR="00476C45" w:rsidRDefault="00000000">
      <w:pPr>
        <w:shd w:val="clear" w:color="auto" w:fill="FFFFFF"/>
        <w:tabs>
          <w:tab w:val="left" w:pos="851"/>
        </w:tabs>
        <w:ind w:firstLine="566"/>
        <w:jc w:val="both"/>
        <w:rPr>
          <w:sz w:val="28"/>
          <w:szCs w:val="28"/>
        </w:rPr>
      </w:pPr>
      <w:r>
        <w:rPr>
          <w:sz w:val="28"/>
          <w:szCs w:val="28"/>
        </w:rPr>
        <w:t>для юридичної особи — повне найменування, місцезнаходження, ідентифікаційний код юридичної особи в Єдиному державному реєстрі підприємств та організацій України;</w:t>
      </w:r>
    </w:p>
    <w:p w14:paraId="1FC48A75" w14:textId="77777777" w:rsidR="00476C45" w:rsidRDefault="00000000">
      <w:pPr>
        <w:shd w:val="clear" w:color="auto" w:fill="FFFFFF"/>
        <w:tabs>
          <w:tab w:val="left" w:pos="851"/>
        </w:tabs>
        <w:ind w:firstLine="566"/>
        <w:jc w:val="both"/>
        <w:rPr>
          <w:sz w:val="28"/>
          <w:szCs w:val="28"/>
        </w:rPr>
      </w:pPr>
      <w:r>
        <w:rPr>
          <w:sz w:val="28"/>
          <w:szCs w:val="28"/>
        </w:rPr>
        <w:t>для фізичної особи — підприємця, фізичної особи — прізвище, власне ім’я, по батькові (за наявності),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унікальний номер запису в Єдиному державному демографічному реєстрі (за наявності), адреса задекларованого / зареєстрованого місця проживання (перебування), за якою здійснюється зв’язок з особою;</w:t>
      </w:r>
    </w:p>
    <w:p w14:paraId="52005B35" w14:textId="77777777" w:rsidR="00476C45" w:rsidRDefault="00000000">
      <w:pPr>
        <w:shd w:val="clear" w:color="auto" w:fill="FFFFFF"/>
        <w:tabs>
          <w:tab w:val="left" w:pos="851"/>
        </w:tabs>
        <w:ind w:firstLine="566"/>
        <w:jc w:val="both"/>
        <w:rPr>
          <w:sz w:val="28"/>
          <w:szCs w:val="28"/>
        </w:rPr>
      </w:pPr>
      <w:r>
        <w:rPr>
          <w:sz w:val="28"/>
          <w:szCs w:val="28"/>
        </w:rPr>
        <w:t>сфера діяльності: виробництво та/або обіг харчових продуктів, обіг побічних продуктів тваринного походження, продуктів їх оброблення та переробки, виробництво та/або обіг кормів; експлуатація тваринницьких потужностей (за наявності);</w:t>
      </w:r>
    </w:p>
    <w:p w14:paraId="72B7DCA3" w14:textId="77777777" w:rsidR="00476C45" w:rsidRDefault="00000000">
      <w:pPr>
        <w:shd w:val="clear" w:color="auto" w:fill="FFFFFF"/>
        <w:tabs>
          <w:tab w:val="left" w:pos="851"/>
        </w:tabs>
        <w:ind w:firstLine="566"/>
        <w:jc w:val="both"/>
        <w:rPr>
          <w:sz w:val="28"/>
          <w:szCs w:val="28"/>
        </w:rPr>
      </w:pPr>
      <w:r>
        <w:rPr>
          <w:sz w:val="28"/>
          <w:szCs w:val="28"/>
        </w:rPr>
        <w:t>код та назва виду діяльності згідно з КВЕД;</w:t>
      </w:r>
    </w:p>
    <w:p w14:paraId="129857FF" w14:textId="77777777" w:rsidR="00476C45" w:rsidRDefault="00000000">
      <w:pPr>
        <w:shd w:val="clear" w:color="auto" w:fill="FFFFFF"/>
        <w:tabs>
          <w:tab w:val="left" w:pos="851"/>
        </w:tabs>
        <w:ind w:firstLine="566"/>
        <w:jc w:val="both"/>
        <w:rPr>
          <w:sz w:val="28"/>
          <w:szCs w:val="28"/>
        </w:rPr>
      </w:pPr>
      <w:r>
        <w:rPr>
          <w:sz w:val="28"/>
          <w:szCs w:val="28"/>
        </w:rPr>
        <w:t xml:space="preserve">вид оператора ринку за класифікацією суб’єктів господарювання, визначеною Господарським кодексом України (суб’єкт </w:t>
      </w:r>
      <w:proofErr w:type="spellStart"/>
      <w:r>
        <w:rPr>
          <w:sz w:val="28"/>
          <w:szCs w:val="28"/>
        </w:rPr>
        <w:t>мікропідприємництва</w:t>
      </w:r>
      <w:proofErr w:type="spellEnd"/>
      <w:r>
        <w:rPr>
          <w:sz w:val="28"/>
          <w:szCs w:val="28"/>
        </w:rPr>
        <w:t>, малого-, середнього або великого підприємництва);</w:t>
      </w:r>
    </w:p>
    <w:p w14:paraId="797491FF" w14:textId="77777777" w:rsidR="00476C45" w:rsidRDefault="00000000">
      <w:pPr>
        <w:shd w:val="clear" w:color="auto" w:fill="FFFFFF"/>
        <w:tabs>
          <w:tab w:val="left" w:pos="851"/>
        </w:tabs>
        <w:ind w:firstLine="566"/>
        <w:jc w:val="both"/>
        <w:rPr>
          <w:sz w:val="28"/>
          <w:szCs w:val="28"/>
        </w:rPr>
      </w:pPr>
      <w:r>
        <w:rPr>
          <w:sz w:val="28"/>
          <w:szCs w:val="28"/>
        </w:rPr>
        <w:t>назва / опис потужності;</w:t>
      </w:r>
    </w:p>
    <w:p w14:paraId="0811E4F7" w14:textId="77777777" w:rsidR="00476C45" w:rsidRDefault="00000000">
      <w:pPr>
        <w:shd w:val="clear" w:color="auto" w:fill="FFFFFF"/>
        <w:tabs>
          <w:tab w:val="left" w:pos="851"/>
        </w:tabs>
        <w:ind w:firstLine="566"/>
        <w:jc w:val="both"/>
        <w:rPr>
          <w:sz w:val="28"/>
          <w:szCs w:val="28"/>
        </w:rPr>
      </w:pPr>
      <w:r>
        <w:rPr>
          <w:sz w:val="28"/>
          <w:szCs w:val="28"/>
        </w:rPr>
        <w:t>реєстраційний номер потужності;</w:t>
      </w:r>
    </w:p>
    <w:p w14:paraId="31899EFD" w14:textId="77777777" w:rsidR="00476C45" w:rsidRDefault="00000000">
      <w:pPr>
        <w:shd w:val="clear" w:color="auto" w:fill="FFFFFF"/>
        <w:tabs>
          <w:tab w:val="left" w:pos="851"/>
        </w:tabs>
        <w:ind w:firstLine="566"/>
        <w:jc w:val="both"/>
        <w:rPr>
          <w:sz w:val="28"/>
          <w:szCs w:val="28"/>
        </w:rPr>
      </w:pPr>
      <w:r>
        <w:rPr>
          <w:sz w:val="28"/>
          <w:szCs w:val="28"/>
        </w:rPr>
        <w:t>адреса потужності за місцезнаходженням або задекларованим / зареєстрованим місцем проживання (перебування) оператора ринку, в управлінні якого перебуває така потужність: область, район, населений пункт, вулиця, номер будинку, а також за наявності: поверх, корпус, секція, павільйон, торгове місце, найменування об’єкта господарської діяльності;</w:t>
      </w:r>
    </w:p>
    <w:p w14:paraId="07A51FCA" w14:textId="77777777" w:rsidR="00476C45" w:rsidRDefault="00000000">
      <w:pPr>
        <w:shd w:val="clear" w:color="auto" w:fill="FFFFFF"/>
        <w:tabs>
          <w:tab w:val="left" w:pos="851"/>
        </w:tabs>
        <w:ind w:firstLine="566"/>
        <w:jc w:val="both"/>
        <w:rPr>
          <w:sz w:val="28"/>
          <w:szCs w:val="28"/>
        </w:rPr>
      </w:pPr>
      <w:r>
        <w:rPr>
          <w:sz w:val="28"/>
          <w:szCs w:val="28"/>
        </w:rPr>
        <w:t xml:space="preserve">адреса потужності, яка є транспортним засобом або іншим рухомим майном (вважається місцезнаходження (для юридичної особи) або задеклароване / зареєстроване місце проживання (перебування) (для </w:t>
      </w:r>
      <w:r>
        <w:rPr>
          <w:sz w:val="28"/>
          <w:szCs w:val="28"/>
        </w:rPr>
        <w:lastRenderedPageBreak/>
        <w:t>фізичної особи) оператора ринку, в управлінні якого перебуває така потужність (за наявності);</w:t>
      </w:r>
    </w:p>
    <w:p w14:paraId="64C12D9F" w14:textId="77777777" w:rsidR="00476C45" w:rsidRDefault="00000000">
      <w:pPr>
        <w:shd w:val="clear" w:color="auto" w:fill="FFFFFF"/>
        <w:tabs>
          <w:tab w:val="left" w:pos="851"/>
        </w:tabs>
        <w:ind w:firstLine="566"/>
        <w:jc w:val="both"/>
        <w:rPr>
          <w:sz w:val="28"/>
          <w:szCs w:val="28"/>
        </w:rPr>
      </w:pPr>
      <w:r>
        <w:rPr>
          <w:sz w:val="28"/>
          <w:szCs w:val="28"/>
        </w:rPr>
        <w:t xml:space="preserve">право власності на нерухоме майно та інші речові права (наприклад власність, оренда, суборенда, іпотека, лізинг, рента тощо); </w:t>
      </w:r>
    </w:p>
    <w:p w14:paraId="6200112A" w14:textId="77777777" w:rsidR="00476C45" w:rsidRDefault="00000000">
      <w:pPr>
        <w:shd w:val="clear" w:color="auto" w:fill="FFFFFF"/>
        <w:tabs>
          <w:tab w:val="left" w:pos="851"/>
        </w:tabs>
        <w:ind w:firstLine="566"/>
        <w:jc w:val="both"/>
        <w:rPr>
          <w:sz w:val="28"/>
          <w:szCs w:val="28"/>
        </w:rPr>
      </w:pPr>
      <w:r>
        <w:rPr>
          <w:sz w:val="28"/>
          <w:szCs w:val="28"/>
        </w:rPr>
        <w:t xml:space="preserve">вид господарської діяльності та перелік продуктів (за наявності), їх категорії, секції (за наявності), виробництво та/або обіг яких планується здійснювати з використанням потужності; </w:t>
      </w:r>
    </w:p>
    <w:p w14:paraId="379F6162" w14:textId="77777777" w:rsidR="00476C45" w:rsidRDefault="00000000">
      <w:pPr>
        <w:shd w:val="clear" w:color="auto" w:fill="FFFFFF"/>
        <w:tabs>
          <w:tab w:val="left" w:pos="851"/>
        </w:tabs>
        <w:ind w:firstLine="566"/>
        <w:jc w:val="both"/>
        <w:rPr>
          <w:sz w:val="28"/>
          <w:szCs w:val="28"/>
        </w:rPr>
      </w:pPr>
      <w:r>
        <w:rPr>
          <w:sz w:val="28"/>
          <w:szCs w:val="28"/>
        </w:rPr>
        <w:t>перелік видів тварин та/або репродуктивного матеріалу (за наявності);</w:t>
      </w:r>
    </w:p>
    <w:p w14:paraId="7867C05E" w14:textId="77777777" w:rsidR="00476C45" w:rsidRDefault="00000000">
      <w:pPr>
        <w:shd w:val="clear" w:color="auto" w:fill="FFFFFF"/>
        <w:tabs>
          <w:tab w:val="left" w:pos="851"/>
        </w:tabs>
        <w:ind w:firstLine="566"/>
        <w:jc w:val="both"/>
        <w:rPr>
          <w:sz w:val="28"/>
          <w:szCs w:val="28"/>
        </w:rPr>
      </w:pPr>
      <w:r>
        <w:rPr>
          <w:sz w:val="28"/>
          <w:szCs w:val="28"/>
        </w:rPr>
        <w:t>дата та номер рішення про державну реєстрацію потужності.</w:t>
      </w:r>
    </w:p>
    <w:p w14:paraId="3F4BD933" w14:textId="77777777" w:rsidR="00476C45" w:rsidRDefault="00476C45">
      <w:pPr>
        <w:shd w:val="clear" w:color="auto" w:fill="FFFFFF"/>
        <w:tabs>
          <w:tab w:val="left" w:pos="851"/>
        </w:tabs>
        <w:jc w:val="both"/>
        <w:rPr>
          <w:sz w:val="28"/>
          <w:szCs w:val="28"/>
        </w:rPr>
      </w:pPr>
      <w:bookmarkStart w:id="6" w:name="_heading=h.lwshxdaggpr1" w:colFirst="0" w:colLast="0"/>
      <w:bookmarkEnd w:id="6"/>
    </w:p>
    <w:p w14:paraId="5BD84787" w14:textId="77777777" w:rsidR="00476C45" w:rsidRDefault="00000000">
      <w:pPr>
        <w:shd w:val="clear" w:color="auto" w:fill="FFFFFF"/>
        <w:tabs>
          <w:tab w:val="left" w:pos="851"/>
        </w:tabs>
        <w:ind w:firstLine="566"/>
        <w:jc w:val="both"/>
        <w:rPr>
          <w:sz w:val="28"/>
          <w:szCs w:val="28"/>
        </w:rPr>
      </w:pPr>
      <w:r>
        <w:rPr>
          <w:sz w:val="28"/>
          <w:szCs w:val="28"/>
        </w:rPr>
        <w:t xml:space="preserve">9. Зупинити на період реалізації експериментального проекту дію: </w:t>
      </w:r>
    </w:p>
    <w:p w14:paraId="133CE342" w14:textId="77777777" w:rsidR="00476C45" w:rsidRDefault="00000000">
      <w:pPr>
        <w:shd w:val="clear" w:color="auto" w:fill="FFFFFF"/>
        <w:tabs>
          <w:tab w:val="left" w:pos="851"/>
        </w:tabs>
        <w:ind w:firstLine="566"/>
        <w:jc w:val="both"/>
        <w:rPr>
          <w:sz w:val="28"/>
          <w:szCs w:val="28"/>
        </w:rPr>
      </w:pPr>
      <w:r>
        <w:rPr>
          <w:sz w:val="28"/>
          <w:szCs w:val="28"/>
        </w:rPr>
        <w:t>постанови Кабінету Міністрів України від 5 листопада 2008 р. № 978 “Про затвердження Порядку видачі експлуатаційного дозволу” (Офіційний вісник України, 2008 р., № 86, ст. 2891);</w:t>
      </w:r>
    </w:p>
    <w:p w14:paraId="21E70CF5" w14:textId="77777777" w:rsidR="00476C45" w:rsidRDefault="00000000">
      <w:pPr>
        <w:shd w:val="clear" w:color="auto" w:fill="FFFFFF"/>
        <w:tabs>
          <w:tab w:val="left" w:pos="851"/>
        </w:tabs>
        <w:ind w:firstLine="566"/>
        <w:jc w:val="both"/>
        <w:rPr>
          <w:sz w:val="28"/>
          <w:szCs w:val="28"/>
        </w:rPr>
      </w:pPr>
      <w:r>
        <w:rPr>
          <w:sz w:val="28"/>
          <w:szCs w:val="28"/>
        </w:rPr>
        <w:t>постанови Кабінету Міністрів України від 18 серпня 2021 р. № 884 “Деякі питання реалізації Закону України “Про безпечність та гігієну кормів” (Офіційний вісник України, 2021 р., № 68, ст. 4277) в частині затвердження Порядку видачі, переоформлення та анулювання експлуатаційного дозволу на потужність і видачі його дубліката та Порядку здійснення державної реєстрації потужностей;</w:t>
      </w:r>
    </w:p>
    <w:p w14:paraId="37E8CC66" w14:textId="31190ADA" w:rsidR="00476C45" w:rsidRDefault="00000000">
      <w:pPr>
        <w:shd w:val="clear" w:color="auto" w:fill="FFFFFF"/>
        <w:tabs>
          <w:tab w:val="left" w:pos="851"/>
        </w:tabs>
        <w:ind w:firstLine="566"/>
        <w:jc w:val="both"/>
        <w:rPr>
          <w:sz w:val="28"/>
          <w:szCs w:val="28"/>
        </w:rPr>
      </w:pPr>
      <w:r>
        <w:rPr>
          <w:sz w:val="28"/>
          <w:szCs w:val="28"/>
        </w:rPr>
        <w:t xml:space="preserve">постанови Кабінету Міністрів України від 19 квітня 2022 р. № 461 “Про затвердження Порядку здійснення державної реєстрації тваринницьких потужностей та операторів ринку” (Офіційний вісник України, 2022 р., </w:t>
      </w:r>
      <w:r w:rsidR="006414B1">
        <w:rPr>
          <w:sz w:val="28"/>
          <w:szCs w:val="28"/>
          <w:lang w:val="uk-UA"/>
        </w:rPr>
        <w:t xml:space="preserve">                 </w:t>
      </w:r>
      <w:r>
        <w:rPr>
          <w:sz w:val="28"/>
          <w:szCs w:val="28"/>
        </w:rPr>
        <w:t>№ 35, ст. 1905);</w:t>
      </w:r>
    </w:p>
    <w:p w14:paraId="78F64423" w14:textId="77777777" w:rsidR="00476C45" w:rsidRDefault="00000000">
      <w:pPr>
        <w:shd w:val="clear" w:color="auto" w:fill="FFFFFF"/>
        <w:tabs>
          <w:tab w:val="left" w:pos="851"/>
        </w:tabs>
        <w:ind w:firstLine="566"/>
        <w:jc w:val="both"/>
        <w:rPr>
          <w:sz w:val="28"/>
          <w:szCs w:val="28"/>
        </w:rPr>
      </w:pPr>
      <w:r>
        <w:rPr>
          <w:sz w:val="28"/>
          <w:szCs w:val="28"/>
        </w:rPr>
        <w:t>постанови Кабінету Міністрів України від 19 квітня 2022 р. № 478 “Про затвердження Порядку затвердження тваринницьких потужностей для цілей експорту, імпорту та здійснення діяльності, що становить високий ризик” (Офіційний вісник України, 2022 р., № 37, ст. 1985);</w:t>
      </w:r>
    </w:p>
    <w:p w14:paraId="1AA0DFD0" w14:textId="77777777" w:rsidR="00476C45" w:rsidRDefault="00000000">
      <w:pPr>
        <w:shd w:val="clear" w:color="auto" w:fill="FFFFFF"/>
        <w:tabs>
          <w:tab w:val="left" w:pos="851"/>
        </w:tabs>
        <w:ind w:firstLine="567"/>
        <w:jc w:val="both"/>
        <w:rPr>
          <w:sz w:val="28"/>
          <w:szCs w:val="28"/>
        </w:rPr>
      </w:pPr>
      <w:bookmarkStart w:id="7" w:name="_heading=h.g5sidgosp59i" w:colFirst="0" w:colLast="0"/>
      <w:bookmarkEnd w:id="7"/>
      <w:r>
        <w:rPr>
          <w:sz w:val="28"/>
          <w:szCs w:val="28"/>
        </w:rPr>
        <w:t>постанови Кабінету Міністрів України 12 січня 2024 р. № 27 “Про затвердження Порядку видачі, відмови у видачі, анулювання, тимчасового припинення дії, переоформлення та поновлення дії експлуатаційного дозволу та форма експлуатаційного дозволу” (Офіційний вісник України, 2024 р., № 14, ст. 892).</w:t>
      </w:r>
    </w:p>
    <w:p w14:paraId="28B6F406" w14:textId="77777777" w:rsidR="00476C45" w:rsidRDefault="00476C45">
      <w:pPr>
        <w:shd w:val="clear" w:color="auto" w:fill="FFFFFF"/>
        <w:tabs>
          <w:tab w:val="left" w:pos="851"/>
        </w:tabs>
        <w:ind w:firstLine="567"/>
        <w:jc w:val="both"/>
        <w:rPr>
          <w:sz w:val="28"/>
          <w:szCs w:val="28"/>
        </w:rPr>
      </w:pPr>
    </w:p>
    <w:p w14:paraId="0DBC4C45" w14:textId="77777777" w:rsidR="00476C45" w:rsidRDefault="00000000">
      <w:pPr>
        <w:shd w:val="clear" w:color="auto" w:fill="FFFFFF"/>
        <w:tabs>
          <w:tab w:val="left" w:pos="851"/>
        </w:tabs>
        <w:ind w:firstLine="567"/>
        <w:jc w:val="both"/>
        <w:rPr>
          <w:sz w:val="28"/>
          <w:szCs w:val="28"/>
        </w:rPr>
      </w:pPr>
      <w:bookmarkStart w:id="8" w:name="_heading=h.pi9ima76hhez" w:colFirst="0" w:colLast="0"/>
      <w:bookmarkEnd w:id="8"/>
      <w:r>
        <w:rPr>
          <w:sz w:val="28"/>
          <w:szCs w:val="28"/>
        </w:rPr>
        <w:t>10. Державній службі з питань безпечності харчових продуктів та захисту споживачів на підставі інформації, отриманої від учасників експериментального проекту, за погодженням з Міністерством цифрової трансформації, забезпечити подання протягом двох місяців після завершення реалізації експериментального проекту Кабінетові Міністрів звіту про результати його реалізації, а також у разі потреби, пропозицій щодо вдосконалення законодавства у відповідних сферах.</w:t>
      </w:r>
    </w:p>
    <w:p w14:paraId="0BC6AE7D" w14:textId="77777777" w:rsidR="00476C45" w:rsidRDefault="00476C45">
      <w:pPr>
        <w:keepLines/>
        <w:pBdr>
          <w:top w:val="nil"/>
          <w:left w:val="nil"/>
          <w:bottom w:val="nil"/>
          <w:right w:val="nil"/>
          <w:between w:val="nil"/>
        </w:pBdr>
        <w:tabs>
          <w:tab w:val="center" w:pos="2268"/>
          <w:tab w:val="left" w:pos="6804"/>
          <w:tab w:val="left" w:pos="6521"/>
        </w:tabs>
        <w:rPr>
          <w:b/>
          <w:color w:val="000000"/>
          <w:sz w:val="28"/>
          <w:szCs w:val="28"/>
        </w:rPr>
      </w:pPr>
      <w:bookmarkStart w:id="9" w:name="bookmark=id.w81h2d3j1ar1" w:colFirst="0" w:colLast="0"/>
      <w:bookmarkStart w:id="10" w:name="bookmark=id.hd0p6oeuk9zz" w:colFirst="0" w:colLast="0"/>
      <w:bookmarkEnd w:id="9"/>
      <w:bookmarkEnd w:id="10"/>
    </w:p>
    <w:p w14:paraId="6020A675" w14:textId="77777777" w:rsidR="00476C45" w:rsidRDefault="00476C45">
      <w:pPr>
        <w:keepLines/>
        <w:pBdr>
          <w:top w:val="nil"/>
          <w:left w:val="nil"/>
          <w:bottom w:val="nil"/>
          <w:right w:val="nil"/>
          <w:between w:val="nil"/>
        </w:pBdr>
        <w:tabs>
          <w:tab w:val="center" w:pos="2268"/>
          <w:tab w:val="left" w:pos="6804"/>
          <w:tab w:val="left" w:pos="6521"/>
        </w:tabs>
        <w:rPr>
          <w:b/>
          <w:color w:val="000000"/>
          <w:sz w:val="28"/>
          <w:szCs w:val="28"/>
        </w:rPr>
      </w:pPr>
    </w:p>
    <w:p w14:paraId="5F9EC76B" w14:textId="77777777" w:rsidR="00476C45" w:rsidRDefault="00000000">
      <w:pPr>
        <w:keepLines/>
        <w:pBdr>
          <w:top w:val="nil"/>
          <w:left w:val="nil"/>
          <w:bottom w:val="nil"/>
          <w:right w:val="nil"/>
          <w:between w:val="nil"/>
        </w:pBdr>
        <w:tabs>
          <w:tab w:val="center" w:pos="2268"/>
          <w:tab w:val="left" w:pos="6804"/>
          <w:tab w:val="left" w:pos="6521"/>
        </w:tabs>
        <w:rPr>
          <w:b/>
          <w:color w:val="000000"/>
          <w:sz w:val="28"/>
          <w:szCs w:val="28"/>
        </w:rPr>
      </w:pPr>
      <w:r>
        <w:rPr>
          <w:b/>
          <w:color w:val="000000"/>
          <w:sz w:val="28"/>
          <w:szCs w:val="28"/>
        </w:rPr>
        <w:t>Прем’єр-міністр України</w:t>
      </w:r>
      <w:r>
        <w:rPr>
          <w:b/>
          <w:sz w:val="28"/>
          <w:szCs w:val="28"/>
        </w:rPr>
        <w:t xml:space="preserve">                                        </w:t>
      </w:r>
      <w:r>
        <w:rPr>
          <w:b/>
          <w:color w:val="000000"/>
          <w:sz w:val="28"/>
          <w:szCs w:val="28"/>
        </w:rPr>
        <w:t xml:space="preserve">        </w:t>
      </w:r>
      <w:r>
        <w:rPr>
          <w:b/>
          <w:sz w:val="28"/>
          <w:szCs w:val="28"/>
        </w:rPr>
        <w:t>Ю</w:t>
      </w:r>
      <w:r>
        <w:rPr>
          <w:b/>
          <w:color w:val="000000"/>
          <w:sz w:val="28"/>
          <w:szCs w:val="28"/>
        </w:rPr>
        <w:t xml:space="preserve">. </w:t>
      </w:r>
      <w:r>
        <w:rPr>
          <w:b/>
          <w:sz w:val="28"/>
          <w:szCs w:val="28"/>
        </w:rPr>
        <w:t>СВИРИДЕНКО</w:t>
      </w:r>
    </w:p>
    <w:p w14:paraId="695549CE" w14:textId="77777777" w:rsidR="00476C45" w:rsidRDefault="00476C45"/>
    <w:sectPr w:rsidR="00476C45" w:rsidSect="00E41F25">
      <w:headerReference w:type="even" r:id="rId9"/>
      <w:headerReference w:type="default" r:id="rId10"/>
      <w:headerReference w:type="first" r:id="rId11"/>
      <w:pgSz w:w="11906" w:h="16838"/>
      <w:pgMar w:top="816" w:right="1134" w:bottom="993" w:left="1701" w:header="278"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012B3" w14:textId="77777777" w:rsidR="00271DB1" w:rsidRDefault="00271DB1">
      <w:r>
        <w:separator/>
      </w:r>
    </w:p>
  </w:endnote>
  <w:endnote w:type="continuationSeparator" w:id="0">
    <w:p w14:paraId="0597B453" w14:textId="77777777" w:rsidR="00271DB1" w:rsidRDefault="00271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ntiqua">
    <w:panose1 w:val="00000000000000000000"/>
    <w:charset w:val="00"/>
    <w:family w:val="roman"/>
    <w:notTrueType/>
    <w:pitch w:val="default"/>
  </w:font>
  <w:font w:name="Segoe UI">
    <w:panose1 w:val="020B0502040204020203"/>
    <w:charset w:val="00"/>
    <w:family w:val="roman"/>
    <w:notTrueType/>
    <w:pitch w:val="default"/>
  </w:font>
  <w:font w:name="Georgia">
    <w:panose1 w:val="02040502050405020303"/>
    <w:charset w:val="00"/>
    <w:family w:val="auto"/>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0C755" w14:textId="77777777" w:rsidR="00271DB1" w:rsidRDefault="00271DB1">
      <w:r>
        <w:separator/>
      </w:r>
    </w:p>
  </w:footnote>
  <w:footnote w:type="continuationSeparator" w:id="0">
    <w:p w14:paraId="37797CBB" w14:textId="77777777" w:rsidR="00271DB1" w:rsidRDefault="00271D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35EC8" w14:textId="5BCC5942" w:rsidR="00476C45" w:rsidRDefault="00000000">
    <w:pPr>
      <w:jc w:val="center"/>
    </w:pPr>
    <w:r>
      <w:fldChar w:fldCharType="begin"/>
    </w:r>
    <w:r>
      <w:instrText>PAGE</w:instrText>
    </w:r>
    <w:r>
      <w:fldChar w:fldCharType="separate"/>
    </w:r>
    <w:r w:rsidR="00E41F25">
      <w:rPr>
        <w:noProof/>
      </w:rPr>
      <w:t>5</w:t>
    </w:r>
    <w:r>
      <w:fldChar w:fldCharType="end"/>
    </w:r>
  </w:p>
  <w:p w14:paraId="0B27E039" w14:textId="77777777" w:rsidR="00476C45" w:rsidRDefault="00476C4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F6703" w14:textId="77777777" w:rsidR="00476C45" w:rsidRDefault="00000000">
    <w:pPr>
      <w:jc w:val="center"/>
      <w:rPr>
        <w:sz w:val="24"/>
        <w:szCs w:val="24"/>
      </w:rPr>
    </w:pPr>
    <w:r>
      <w:rPr>
        <w:sz w:val="24"/>
        <w:szCs w:val="24"/>
      </w:rPr>
      <w:fldChar w:fldCharType="begin"/>
    </w:r>
    <w:r>
      <w:rPr>
        <w:sz w:val="24"/>
        <w:szCs w:val="24"/>
      </w:rPr>
      <w:instrText>PAGE</w:instrText>
    </w:r>
    <w:r>
      <w:rPr>
        <w:sz w:val="24"/>
        <w:szCs w:val="24"/>
      </w:rPr>
      <w:fldChar w:fldCharType="separate"/>
    </w:r>
    <w:r w:rsidR="00781B8E">
      <w:rPr>
        <w:noProof/>
        <w:sz w:val="24"/>
        <w:szCs w:val="24"/>
      </w:rPr>
      <w:t>2</w:t>
    </w:r>
    <w:r>
      <w:rPr>
        <w:sz w:val="24"/>
        <w:szCs w:val="24"/>
      </w:rPr>
      <w:fldChar w:fldCharType="end"/>
    </w:r>
  </w:p>
  <w:p w14:paraId="602FCC62" w14:textId="77777777" w:rsidR="00476C45" w:rsidRDefault="00476C45">
    <w:pP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F98E5" w14:textId="77777777" w:rsidR="00476C45" w:rsidRDefault="00000000">
    <w:pPr>
      <w:pBdr>
        <w:top w:val="nil"/>
        <w:left w:val="nil"/>
        <w:bottom w:val="nil"/>
        <w:right w:val="nil"/>
        <w:between w:val="nil"/>
      </w:pBdr>
      <w:tabs>
        <w:tab w:val="center" w:pos="4986"/>
        <w:tab w:val="right" w:pos="9973"/>
      </w:tabs>
      <w:jc w:val="right"/>
      <w:rPr>
        <w:color w:val="000000"/>
        <w:sz w:val="28"/>
        <w:szCs w:val="28"/>
      </w:rPr>
    </w:pPr>
    <w:r>
      <w:rPr>
        <w:color w:val="000000"/>
        <w:sz w:val="28"/>
        <w:szCs w:val="28"/>
      </w:rP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EA2EEF"/>
    <w:multiLevelType w:val="multilevel"/>
    <w:tmpl w:val="1DF224EC"/>
    <w:lvl w:ilvl="0">
      <w:start w:val="1"/>
      <w:numFmt w:val="decimal"/>
      <w:lvlText w:val="%1."/>
      <w:lvlJc w:val="left"/>
      <w:pPr>
        <w:ind w:left="0" w:firstLine="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64936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C45"/>
    <w:rsid w:val="0016608E"/>
    <w:rsid w:val="00207E9E"/>
    <w:rsid w:val="00271DB1"/>
    <w:rsid w:val="003B3D57"/>
    <w:rsid w:val="00476C45"/>
    <w:rsid w:val="005F5EE0"/>
    <w:rsid w:val="006414B1"/>
    <w:rsid w:val="0068529C"/>
    <w:rsid w:val="00757367"/>
    <w:rsid w:val="00781B8E"/>
    <w:rsid w:val="00802A9D"/>
    <w:rsid w:val="00BE6E09"/>
    <w:rsid w:val="00C66340"/>
    <w:rsid w:val="00E41F25"/>
    <w:rsid w:val="00EB66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448A7"/>
  <w15:docId w15:val="{6D297A12-AD6B-4924-9E84-8E71D5169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6">
    <w:name w:val="heading 6"/>
    <w:basedOn w:val="a"/>
    <w:next w:val="a"/>
    <w:uiPriority w:val="9"/>
    <w:semiHidden/>
    <w:unhideWhenUsed/>
    <w:qFormat/>
    <w:pPr>
      <w:keepNext/>
      <w:keepLines/>
      <w:pBdr>
        <w:top w:val="nil"/>
        <w:left w:val="nil"/>
        <w:bottom w:val="nil"/>
        <w:right w:val="nil"/>
        <w:between w:val="nil"/>
      </w:pBdr>
      <w:spacing w:before="200" w:after="40"/>
      <w:outlineLvl w:val="5"/>
    </w:pPr>
    <w:rPr>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Normal"/>
    <w:tblPr>
      <w:tblCellMar>
        <w:top w:w="0" w:type="dxa"/>
        <w:left w:w="0" w:type="dxa"/>
        <w:bottom w:w="0" w:type="dxa"/>
        <w:right w:w="0" w:type="dxa"/>
      </w:tblCellMar>
    </w:tblPr>
  </w:style>
  <w:style w:type="paragraph" w:customStyle="1" w:styleId="a4">
    <w:name w:val="Нормальний текст"/>
    <w:rsid w:val="00EA03AB"/>
    <w:pPr>
      <w:spacing w:before="120"/>
      <w:ind w:firstLine="567"/>
      <w:jc w:val="both"/>
    </w:pPr>
    <w:rPr>
      <w:rFonts w:ascii="Antiqua" w:hAnsi="Antiqua"/>
      <w:sz w:val="26"/>
    </w:rPr>
  </w:style>
  <w:style w:type="paragraph" w:customStyle="1" w:styleId="10">
    <w:name w:val="Підпис1"/>
    <w:rsid w:val="00EA03AB"/>
    <w:pPr>
      <w:keepLines/>
      <w:tabs>
        <w:tab w:val="center" w:pos="2268"/>
        <w:tab w:val="left" w:pos="6804"/>
      </w:tabs>
      <w:spacing w:before="360"/>
    </w:pPr>
    <w:rPr>
      <w:rFonts w:ascii="Antiqua" w:hAnsi="Antiqua"/>
      <w:b/>
      <w:position w:val="-48"/>
      <w:sz w:val="26"/>
    </w:rPr>
  </w:style>
  <w:style w:type="paragraph" w:customStyle="1" w:styleId="a5">
    <w:name w:val="Установа"/>
    <w:rsid w:val="00EA03AB"/>
    <w:pPr>
      <w:keepNext/>
      <w:keepLines/>
      <w:spacing w:before="120"/>
      <w:jc w:val="center"/>
    </w:pPr>
    <w:rPr>
      <w:rFonts w:ascii="Antiqua" w:hAnsi="Antiqua"/>
      <w:b/>
      <w:sz w:val="40"/>
    </w:rPr>
  </w:style>
  <w:style w:type="paragraph" w:customStyle="1" w:styleId="a6">
    <w:name w:val="Вид документа"/>
    <w:basedOn w:val="a5"/>
    <w:rsid w:val="00EA03AB"/>
    <w:pPr>
      <w:spacing w:before="360" w:after="240"/>
    </w:pPr>
    <w:rPr>
      <w:spacing w:val="20"/>
      <w:sz w:val="26"/>
    </w:rPr>
  </w:style>
  <w:style w:type="paragraph" w:customStyle="1" w:styleId="a7">
    <w:name w:val="Час та місце"/>
    <w:rsid w:val="00EA03AB"/>
    <w:pPr>
      <w:keepNext/>
      <w:keepLines/>
      <w:spacing w:before="120" w:after="240"/>
      <w:jc w:val="center"/>
    </w:pPr>
    <w:rPr>
      <w:rFonts w:ascii="Antiqua" w:hAnsi="Antiqua"/>
      <w:sz w:val="26"/>
    </w:rPr>
  </w:style>
  <w:style w:type="paragraph" w:customStyle="1" w:styleId="a8">
    <w:name w:val="Назва документа"/>
    <w:next w:val="a4"/>
    <w:rsid w:val="00EA03AB"/>
    <w:pPr>
      <w:keepNext/>
      <w:keepLines/>
      <w:spacing w:before="240" w:after="240"/>
      <w:jc w:val="center"/>
    </w:pPr>
    <w:rPr>
      <w:rFonts w:ascii="Antiqua" w:hAnsi="Antiqua"/>
      <w:b/>
      <w:sz w:val="26"/>
    </w:rPr>
  </w:style>
  <w:style w:type="paragraph" w:customStyle="1" w:styleId="rvps2">
    <w:name w:val="rvps2"/>
    <w:rsid w:val="00EA03AB"/>
    <w:pPr>
      <w:spacing w:before="100" w:beforeAutospacing="1" w:after="100" w:afterAutospacing="1"/>
    </w:pPr>
    <w:rPr>
      <w:sz w:val="24"/>
      <w:szCs w:val="24"/>
    </w:rPr>
  </w:style>
  <w:style w:type="paragraph" w:styleId="a9">
    <w:name w:val="Balloon Text"/>
    <w:link w:val="aa"/>
    <w:uiPriority w:val="99"/>
    <w:semiHidden/>
    <w:unhideWhenUsed/>
    <w:rsid w:val="00791ED5"/>
    <w:rPr>
      <w:rFonts w:ascii="Segoe UI" w:hAnsi="Segoe UI" w:cs="Segoe UI"/>
      <w:sz w:val="18"/>
      <w:szCs w:val="18"/>
    </w:rPr>
  </w:style>
  <w:style w:type="character" w:customStyle="1" w:styleId="aa">
    <w:name w:val="Текст у виносці Знак"/>
    <w:basedOn w:val="a0"/>
    <w:link w:val="a9"/>
    <w:uiPriority w:val="99"/>
    <w:semiHidden/>
    <w:rsid w:val="00791ED5"/>
    <w:rPr>
      <w:rFonts w:ascii="Segoe UI" w:eastAsia="Times New Roman" w:hAnsi="Segoe UI" w:cs="Segoe UI"/>
      <w:kern w:val="0"/>
      <w:sz w:val="18"/>
      <w:szCs w:val="18"/>
      <w:lang w:val="uk-UA" w:eastAsia="ru-RU"/>
    </w:rPr>
  </w:style>
  <w:style w:type="paragraph" w:styleId="ab">
    <w:name w:val="List Paragraph"/>
    <w:uiPriority w:val="34"/>
    <w:qFormat/>
    <w:rsid w:val="007E081E"/>
    <w:pPr>
      <w:ind w:left="720"/>
      <w:contextualSpacing/>
    </w:pPr>
  </w:style>
  <w:style w:type="paragraph" w:styleId="ac">
    <w:name w:val="footer"/>
    <w:link w:val="ad"/>
    <w:uiPriority w:val="99"/>
    <w:unhideWhenUsed/>
    <w:rsid w:val="009153A0"/>
    <w:pPr>
      <w:tabs>
        <w:tab w:val="center" w:pos="4986"/>
        <w:tab w:val="right" w:pos="9973"/>
      </w:tabs>
    </w:pPr>
  </w:style>
  <w:style w:type="character" w:customStyle="1" w:styleId="ad">
    <w:name w:val="Нижній колонтитул Знак"/>
    <w:basedOn w:val="a0"/>
    <w:link w:val="ac"/>
    <w:uiPriority w:val="99"/>
    <w:rsid w:val="009153A0"/>
    <w:rPr>
      <w:rFonts w:ascii="Times New Roman" w:eastAsia="Times New Roman" w:hAnsi="Times New Roman" w:cs="Times New Roman"/>
      <w:kern w:val="0"/>
      <w:sz w:val="20"/>
      <w:szCs w:val="20"/>
      <w:lang w:val="uk-UA" w:eastAsia="ru-RU"/>
    </w:rPr>
  </w:style>
  <w:style w:type="paragraph" w:styleId="ae">
    <w:name w:val="header"/>
    <w:link w:val="af"/>
    <w:uiPriority w:val="99"/>
    <w:unhideWhenUsed/>
    <w:rsid w:val="009153A0"/>
    <w:pPr>
      <w:tabs>
        <w:tab w:val="center" w:pos="4986"/>
        <w:tab w:val="right" w:pos="9973"/>
      </w:tabs>
    </w:pPr>
  </w:style>
  <w:style w:type="character" w:customStyle="1" w:styleId="af">
    <w:name w:val="Верхній колонтитул Знак"/>
    <w:basedOn w:val="a0"/>
    <w:link w:val="ae"/>
    <w:uiPriority w:val="99"/>
    <w:rsid w:val="009153A0"/>
    <w:rPr>
      <w:rFonts w:ascii="Times New Roman" w:eastAsia="Times New Roman" w:hAnsi="Times New Roman" w:cs="Times New Roman"/>
      <w:kern w:val="0"/>
      <w:sz w:val="20"/>
      <w:szCs w:val="20"/>
      <w:lang w:val="uk-UA" w:eastAsia="ru-RU"/>
    </w:rPr>
  </w:style>
  <w:style w:type="character" w:styleId="af0">
    <w:name w:val="annotation reference"/>
    <w:basedOn w:val="a0"/>
    <w:uiPriority w:val="99"/>
    <w:semiHidden/>
    <w:unhideWhenUsed/>
    <w:rsid w:val="007933C0"/>
    <w:rPr>
      <w:sz w:val="16"/>
      <w:szCs w:val="16"/>
    </w:rPr>
  </w:style>
  <w:style w:type="paragraph" w:styleId="af1">
    <w:name w:val="annotation text"/>
    <w:link w:val="af2"/>
    <w:uiPriority w:val="99"/>
    <w:semiHidden/>
    <w:unhideWhenUsed/>
    <w:rsid w:val="007933C0"/>
  </w:style>
  <w:style w:type="character" w:customStyle="1" w:styleId="af2">
    <w:name w:val="Текст примітки Знак"/>
    <w:basedOn w:val="a0"/>
    <w:link w:val="af1"/>
    <w:uiPriority w:val="99"/>
    <w:semiHidden/>
    <w:rsid w:val="007933C0"/>
    <w:rPr>
      <w:rFonts w:ascii="Times New Roman" w:eastAsia="Times New Roman" w:hAnsi="Times New Roman" w:cs="Times New Roman"/>
      <w:kern w:val="0"/>
      <w:sz w:val="20"/>
      <w:szCs w:val="20"/>
      <w:lang w:val="uk-UA" w:eastAsia="ru-RU"/>
    </w:rPr>
  </w:style>
  <w:style w:type="paragraph" w:styleId="af3">
    <w:name w:val="annotation subject"/>
    <w:basedOn w:val="af1"/>
    <w:next w:val="af1"/>
    <w:link w:val="af4"/>
    <w:uiPriority w:val="99"/>
    <w:semiHidden/>
    <w:unhideWhenUsed/>
    <w:rsid w:val="007933C0"/>
    <w:rPr>
      <w:b/>
      <w:bCs/>
    </w:rPr>
  </w:style>
  <w:style w:type="character" w:customStyle="1" w:styleId="af4">
    <w:name w:val="Тема примітки Знак"/>
    <w:basedOn w:val="af2"/>
    <w:link w:val="af3"/>
    <w:uiPriority w:val="99"/>
    <w:semiHidden/>
    <w:rsid w:val="007933C0"/>
    <w:rPr>
      <w:rFonts w:ascii="Times New Roman" w:eastAsia="Times New Roman" w:hAnsi="Times New Roman" w:cs="Times New Roman"/>
      <w:b/>
      <w:bCs/>
      <w:kern w:val="0"/>
      <w:sz w:val="20"/>
      <w:szCs w:val="20"/>
      <w:lang w:val="uk-UA" w:eastAsia="ru-RU"/>
    </w:rPr>
  </w:style>
  <w:style w:type="character" w:styleId="af5">
    <w:name w:val="Hyperlink"/>
    <w:basedOn w:val="a0"/>
    <w:uiPriority w:val="99"/>
    <w:unhideWhenUsed/>
    <w:rsid w:val="007933C0"/>
    <w:rPr>
      <w:color w:val="0563C1" w:themeColor="hyperlink"/>
      <w:u w:val="single"/>
    </w:rPr>
  </w:style>
  <w:style w:type="paragraph" w:styleId="af6">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W9cFZSBdninc0mvjaoXPAt7BPg==">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7938</Words>
  <Characters>4526</Characters>
  <Application>Microsoft Office Word</Application>
  <DocSecurity>0</DocSecurity>
  <Lines>37</Lines>
  <Paragraphs>24</Paragraphs>
  <ScaleCrop>false</ScaleCrop>
  <Company/>
  <LinksUpToDate>false</LinksUpToDate>
  <CharactersWithSpaces>12440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Ryta Lysenko</dc:creator>
  <cp:lastModifiedBy>Oleksiy Ovsiannykov</cp:lastModifiedBy>
  <cp:revision>8</cp:revision>
  <dcterms:created xsi:type="dcterms:W3CDTF">2025-05-09T11:43:00Z</dcterms:created>
  <dcterms:modified xsi:type="dcterms:W3CDTF">2025-08-06T07:26:00Z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0x0101005CD14E4D709AD6439B84AD53394216E6</vt:lpwstr>
  </property>
</Properties>
</file>