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0C96" w14:textId="2795E7BA" w:rsidR="002830BD" w:rsidRDefault="002830BD"/>
    <w:p w14:paraId="4040A04C" w14:textId="77777777" w:rsidR="007C015D" w:rsidRPr="00FC3C6A" w:rsidRDefault="007C015D" w:rsidP="007C015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ПІДРОЗДІЛ E-</w:t>
      </w:r>
      <w:r w:rsidRPr="00FC3C6A">
        <w:rPr>
          <w:rFonts w:eastAsia="Times New Roman" w:cstheme="minorHAnsi"/>
          <w:b/>
          <w:bCs/>
          <w:color w:val="000000"/>
          <w:sz w:val="32"/>
          <w:szCs w:val="32"/>
          <w:lang w:eastAsia="uk-UA"/>
        </w:rPr>
        <w:t>Яйця</w:t>
      </w:r>
    </w:p>
    <w:p w14:paraId="0A525A3B" w14:textId="77777777" w:rsidR="007C015D" w:rsidRPr="00FC3C6A" w:rsidRDefault="007C015D" w:rsidP="007C01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</w:pPr>
      <w:r w:rsidRPr="00FC3C6A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Примітка на полях: сортовані яйця</w:t>
      </w:r>
    </w:p>
    <w:p w14:paraId="145C3C03" w14:textId="77777777" w:rsidR="007C015D" w:rsidRPr="00FC3C6A" w:rsidRDefault="007C015D" w:rsidP="007C015D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254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Етикетка розфасованих яєць, класифікованих відповідно до цих Правил і пастеризованих у шкаралупі, повинна містити слова «Пастеризоване» та «pasteurisé», а також вирази «Градація Канада А до пастеризації» та «класифікація Канада A avant». пастеризація» або вирази «Ступінь класу А перед пастеризацією» та «класифікована категорія A перед пастеризацією», залежно від обставин.</w:t>
      </w:r>
    </w:p>
    <w:p w14:paraId="317709DF" w14:textId="77777777" w:rsidR="007C015D" w:rsidRPr="00FC3C6A" w:rsidRDefault="00394C34" w:rsidP="007C0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uk-UA"/>
        </w:rPr>
      </w:pPr>
      <w:hyperlink r:id="rId5" w:anchor="1362205-1362934" w:history="1">
        <w:r w:rsidR="007C015D" w:rsidRPr="00FC3C6A">
          <w:rPr>
            <w:rFonts w:eastAsia="Times New Roman" w:cstheme="minorHAnsi"/>
            <w:color w:val="295376"/>
            <w:sz w:val="20"/>
            <w:szCs w:val="20"/>
            <w:u w:val="single"/>
            <w:lang w:eastAsia="uk-UA"/>
          </w:rPr>
          <w:t>SOR/2022-144, s. 32</w:t>
        </w:r>
      </w:hyperlink>
    </w:p>
    <w:p w14:paraId="3EC26E21" w14:textId="77777777" w:rsidR="007C015D" w:rsidRPr="00FC3C6A" w:rsidRDefault="00394C34" w:rsidP="007C015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hyperlink r:id="rId6" w:tooltip="Link to previous version of section 254" w:history="1">
        <w:r w:rsidR="007C015D" w:rsidRPr="00FC3C6A">
          <w:rPr>
            <w:rFonts w:eastAsia="Times New Roman" w:cstheme="minorHAnsi"/>
            <w:color w:val="0000FF"/>
            <w:u w:val="single"/>
            <w:lang w:eastAsia="uk-UA"/>
          </w:rPr>
          <w:t>Попередня версія</w:t>
        </w:r>
      </w:hyperlink>
    </w:p>
    <w:p w14:paraId="4407B1B8" w14:textId="77777777" w:rsidR="007C015D" w:rsidRPr="00FC3C6A" w:rsidRDefault="007C015D" w:rsidP="007C015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255</w:t>
      </w:r>
      <w:r w:rsidRPr="00FC3C6A">
        <w:rPr>
          <w:rFonts w:eastAsia="Times New Roman" w:cstheme="minorHAnsi"/>
          <w:color w:val="660000"/>
          <w:sz w:val="28"/>
          <w:szCs w:val="28"/>
          <w:lang w:eastAsia="uk-UA"/>
        </w:rPr>
        <w:t>[Скасовано, SOR/2022-144, s. 32]</w:t>
      </w:r>
    </w:p>
    <w:p w14:paraId="7639AF7D" w14:textId="77777777" w:rsidR="007C015D" w:rsidRPr="00FC3C6A" w:rsidRDefault="00394C34" w:rsidP="007C015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hyperlink r:id="rId7" w:tooltip="Link to previous version of section 255" w:history="1">
        <w:r w:rsidR="007C015D" w:rsidRPr="00FC3C6A">
          <w:rPr>
            <w:rFonts w:eastAsia="Times New Roman" w:cstheme="minorHAnsi"/>
            <w:color w:val="0000FF"/>
            <w:u w:val="single"/>
            <w:lang w:eastAsia="uk-UA"/>
          </w:rPr>
          <w:t>Попередня версія</w:t>
        </w:r>
      </w:hyperlink>
    </w:p>
    <w:p w14:paraId="1E0E51D6" w14:textId="77777777" w:rsidR="007C015D" w:rsidRPr="00FC3C6A" w:rsidRDefault="007C015D" w:rsidP="007C01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</w:pPr>
      <w:r w:rsidRPr="00FC3C6A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Примітка на полях: Яйця імпортні</w:t>
      </w:r>
    </w:p>
    <w:p w14:paraId="2666494C" w14:textId="77777777" w:rsidR="007C015D" w:rsidRPr="00FC3C6A" w:rsidRDefault="007C015D" w:rsidP="007C015D">
      <w:pPr>
        <w:numPr>
          <w:ilvl w:val="0"/>
          <w:numId w:val="2"/>
        </w:num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256(1)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Етикетка імпортованих розфасованих яєць повинна містити вирази «Product of» і «produit de», а потім назву іноземної країни походження.</w:t>
      </w:r>
    </w:p>
    <w:p w14:paraId="3D16B82F" w14:textId="77777777" w:rsidR="007C015D" w:rsidRPr="00FC3C6A" w:rsidRDefault="007C015D" w:rsidP="007C01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</w:pPr>
      <w:r w:rsidRPr="00FC3C6A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Примітка на полях: Розташування та розмір шрифту</w:t>
      </w:r>
    </w:p>
    <w:p w14:paraId="2BA4B92B" w14:textId="77777777" w:rsidR="007C015D" w:rsidRPr="00FC3C6A" w:rsidRDefault="007C015D" w:rsidP="007C015D">
      <w:pPr>
        <w:shd w:val="clear" w:color="auto" w:fill="FFFFFF"/>
        <w:spacing w:before="168" w:after="120" w:line="240" w:lineRule="auto"/>
        <w:ind w:left="72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(2)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Ця інформація має бути показана такими символами</w:t>
      </w:r>
    </w:p>
    <w:p w14:paraId="69607525" w14:textId="77777777" w:rsidR="007C015D" w:rsidRPr="00FC3C6A" w:rsidRDefault="007C015D" w:rsidP="007C015D">
      <w:pPr>
        <w:numPr>
          <w:ilvl w:val="1"/>
          <w:numId w:val="2"/>
        </w:numPr>
        <w:shd w:val="clear" w:color="auto" w:fill="FFFFFF"/>
        <w:spacing w:before="168" w:after="120" w:line="240" w:lineRule="auto"/>
        <w:ind w:left="180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(а)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у випадку лотка з обгорткою або коробки для яєць, зверху або збоку лотка або коробки для яєць висотою не менше 1,5 мм; і</w:t>
      </w:r>
    </w:p>
    <w:p w14:paraId="347AF411" w14:textId="77777777" w:rsidR="007C015D" w:rsidRPr="00FC3C6A" w:rsidRDefault="007C015D" w:rsidP="007C015D">
      <w:pPr>
        <w:numPr>
          <w:ilvl w:val="1"/>
          <w:numId w:val="2"/>
        </w:numPr>
        <w:shd w:val="clear" w:color="auto" w:fill="FFFFFF"/>
        <w:spacing w:before="168" w:after="120" w:line="240" w:lineRule="auto"/>
        <w:ind w:left="180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у випадку контейнера, відмінного від лотка з обгорткою або картонної коробки для яєць, щонайменше 6 мм у висоту.</w:t>
      </w:r>
    </w:p>
    <w:p w14:paraId="6BF21208" w14:textId="77777777" w:rsidR="007C015D" w:rsidRPr="00FC3C6A" w:rsidRDefault="007C015D" w:rsidP="007C015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257</w:t>
      </w:r>
      <w:r w:rsidRPr="00FC3C6A">
        <w:rPr>
          <w:rFonts w:eastAsia="Times New Roman" w:cstheme="minorHAnsi"/>
          <w:color w:val="660000"/>
          <w:sz w:val="28"/>
          <w:szCs w:val="28"/>
          <w:lang w:eastAsia="uk-UA"/>
        </w:rPr>
        <w:t>[Скасовано, SOR/2022-144, s. 33]</w:t>
      </w:r>
    </w:p>
    <w:p w14:paraId="40AA9F4A" w14:textId="77777777" w:rsidR="007C015D" w:rsidRPr="00FC3C6A" w:rsidRDefault="00394C34" w:rsidP="007C015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hyperlink r:id="rId8" w:tooltip="Link to previous version of section 257" w:history="1">
        <w:r w:rsidR="007C015D" w:rsidRPr="00FC3C6A">
          <w:rPr>
            <w:rFonts w:eastAsia="Times New Roman" w:cstheme="minorHAnsi"/>
            <w:color w:val="0000FF"/>
            <w:u w:val="single"/>
            <w:lang w:eastAsia="uk-UA"/>
          </w:rPr>
          <w:t>Попередня версія</w:t>
        </w:r>
      </w:hyperlink>
    </w:p>
    <w:p w14:paraId="6CADA063" w14:textId="5FDD9A66" w:rsidR="007C015D" w:rsidRPr="00FC3C6A" w:rsidRDefault="007C015D" w:rsidP="007C015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ПІДРОЗДІЛ Ф</w:t>
      </w:r>
      <w:r w:rsidR="008D0ACD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 xml:space="preserve"> - </w:t>
      </w:r>
      <w:r w:rsidRPr="00FC3C6A">
        <w:rPr>
          <w:rFonts w:eastAsia="Times New Roman" w:cstheme="minorHAnsi"/>
          <w:b/>
          <w:bCs/>
          <w:color w:val="000000"/>
          <w:sz w:val="32"/>
          <w:szCs w:val="32"/>
          <w:lang w:eastAsia="uk-UA"/>
        </w:rPr>
        <w:t>Перероблені яєчні продукти</w:t>
      </w:r>
    </w:p>
    <w:p w14:paraId="5BEEF33E" w14:textId="77777777" w:rsidR="007C015D" w:rsidRPr="00FC3C6A" w:rsidRDefault="007C015D" w:rsidP="007C01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</w:pPr>
      <w:r w:rsidRPr="00FC3C6A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Примітка на полях: розфасовані оброблені яєчні продукти</w:t>
      </w:r>
    </w:p>
    <w:p w14:paraId="78F68655" w14:textId="77777777" w:rsidR="007C015D" w:rsidRPr="00FC3C6A" w:rsidRDefault="007C015D" w:rsidP="007C015D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258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Етикетка розфасованого обробленого яєчного продукту повинна містити</w:t>
      </w:r>
    </w:p>
    <w:p w14:paraId="248C71E7" w14:textId="77777777" w:rsidR="007C015D" w:rsidRPr="00FC3C6A" w:rsidRDefault="007C015D" w:rsidP="007C015D">
      <w:pPr>
        <w:numPr>
          <w:ilvl w:val="0"/>
          <w:numId w:val="3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(а)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легенда перевірки, викладена на малюнку 1 Додатку 2, якщо попередньо розфасований оброблений яєчний продукт відправляється або транспортується з однієї провінції в іншу або експортується; і</w:t>
      </w:r>
    </w:p>
    <w:p w14:paraId="3AFA6AAF" w14:textId="77777777" w:rsidR="007C015D" w:rsidRPr="00FC3C6A" w:rsidRDefault="007C015D" w:rsidP="007C015D">
      <w:pPr>
        <w:numPr>
          <w:ilvl w:val="0"/>
          <w:numId w:val="3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офіційний знак перевірки іноземної держави походження, якщо розфасований оброблений яєчний продукт імпортується.</w:t>
      </w:r>
    </w:p>
    <w:p w14:paraId="33DB8528" w14:textId="77777777" w:rsidR="007C015D" w:rsidRPr="00FC3C6A" w:rsidRDefault="007C015D" w:rsidP="007C015D">
      <w:pPr>
        <w:numPr>
          <w:ilvl w:val="0"/>
          <w:numId w:val="3"/>
        </w:numPr>
        <w:shd w:val="clear" w:color="auto" w:fill="FFFFFF"/>
        <w:spacing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(c)</w:t>
      </w:r>
      <w:r w:rsidRPr="00FC3C6A">
        <w:rPr>
          <w:rFonts w:eastAsia="Times New Roman" w:cstheme="minorHAnsi"/>
          <w:color w:val="660000"/>
          <w:sz w:val="28"/>
          <w:szCs w:val="28"/>
          <w:lang w:eastAsia="uk-UA"/>
        </w:rPr>
        <w:t>[Скасовано, SOR/2022-144, s. 34]</w:t>
      </w:r>
    </w:p>
    <w:p w14:paraId="0790113F" w14:textId="77777777" w:rsidR="007C015D" w:rsidRPr="00FC3C6A" w:rsidRDefault="007C015D" w:rsidP="007C015D">
      <w:pPr>
        <w:numPr>
          <w:ilvl w:val="0"/>
          <w:numId w:val="3"/>
        </w:numPr>
        <w:shd w:val="clear" w:color="auto" w:fill="FFFFFF"/>
        <w:spacing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(d)</w:t>
      </w:r>
      <w:r w:rsidRPr="00FC3C6A">
        <w:rPr>
          <w:rFonts w:eastAsia="Times New Roman" w:cstheme="minorHAnsi"/>
          <w:color w:val="660000"/>
          <w:sz w:val="28"/>
          <w:szCs w:val="28"/>
          <w:lang w:eastAsia="uk-UA"/>
        </w:rPr>
        <w:t>[Скасовано, SOR/2022-144, s. 34]</w:t>
      </w:r>
    </w:p>
    <w:p w14:paraId="3CF25CD4" w14:textId="77777777" w:rsidR="007C015D" w:rsidRPr="00FC3C6A" w:rsidRDefault="00394C34" w:rsidP="007C01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uk-UA"/>
        </w:rPr>
      </w:pPr>
      <w:hyperlink r:id="rId9" w:anchor="1362208-1362941" w:history="1">
        <w:r w:rsidR="007C015D" w:rsidRPr="00FC3C6A">
          <w:rPr>
            <w:rFonts w:eastAsia="Times New Roman" w:cstheme="minorHAnsi"/>
            <w:color w:val="295376"/>
            <w:sz w:val="20"/>
            <w:szCs w:val="20"/>
            <w:u w:val="single"/>
            <w:lang w:eastAsia="uk-UA"/>
          </w:rPr>
          <w:t>SOR/2022-144, s. 34</w:t>
        </w:r>
      </w:hyperlink>
    </w:p>
    <w:p w14:paraId="38DFFAAC" w14:textId="77777777" w:rsidR="007C015D" w:rsidRPr="00FC3C6A" w:rsidRDefault="00394C34" w:rsidP="007C015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hyperlink r:id="rId10" w:tooltip="Link to previous version of section 258" w:history="1">
        <w:r w:rsidR="007C015D" w:rsidRPr="00FC3C6A">
          <w:rPr>
            <w:rFonts w:eastAsia="Times New Roman" w:cstheme="minorHAnsi"/>
            <w:color w:val="0000FF"/>
            <w:u w:val="single"/>
            <w:lang w:eastAsia="uk-UA"/>
          </w:rPr>
          <w:t>Попередня версія</w:t>
        </w:r>
      </w:hyperlink>
    </w:p>
    <w:p w14:paraId="03A0612B" w14:textId="77777777" w:rsidR="007C015D" w:rsidRPr="00FC3C6A" w:rsidRDefault="007C015D" w:rsidP="007C01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</w:pPr>
      <w:r w:rsidRPr="00FC3C6A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Примітка на полях: імпортні розфасовані оброблені яєчні продукти</w:t>
      </w:r>
    </w:p>
    <w:p w14:paraId="3ABC6971" w14:textId="77777777" w:rsidR="007C015D" w:rsidRPr="00FC3C6A" w:rsidRDefault="007C015D" w:rsidP="007C015D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259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Етикетка імпортованого розфасованого обробленого яєчного продукту також повинна містити вираз «Product of» або «produit de», за яким слідує назва іноземної країни походження.</w:t>
      </w:r>
    </w:p>
    <w:p w14:paraId="6925DE14" w14:textId="77777777" w:rsidR="007C015D" w:rsidRPr="00FC3C6A" w:rsidRDefault="007C015D" w:rsidP="007C01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</w:pPr>
      <w:r w:rsidRPr="00FC3C6A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Примітка на полях: розфасовані сушені яєчні суміші</w:t>
      </w:r>
    </w:p>
    <w:p w14:paraId="6CC590C9" w14:textId="77777777" w:rsidR="007C015D" w:rsidRPr="00FC3C6A" w:rsidRDefault="007C015D" w:rsidP="007C015D">
      <w:pPr>
        <w:shd w:val="clear" w:color="auto" w:fill="FFFFFF"/>
        <w:spacing w:before="168" w:after="12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260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Етикетка таких попередньо розфасованих оброблених яєчних продуктів повинна містити вираз «Product of Canada and» або «produit du Canada et», за яким слідує назва іноземної держави походження:</w:t>
      </w:r>
    </w:p>
    <w:p w14:paraId="725061F5" w14:textId="77777777" w:rsidR="007C015D" w:rsidRPr="00FC3C6A" w:rsidRDefault="007C015D" w:rsidP="007C015D">
      <w:pPr>
        <w:numPr>
          <w:ilvl w:val="0"/>
          <w:numId w:val="5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(а)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сушені цілі яйця, які є сумішшю імпортних і канадських сушених яєць;</w:t>
      </w:r>
    </w:p>
    <w:p w14:paraId="10CAE66C" w14:textId="77777777" w:rsidR="007C015D" w:rsidRPr="00FC3C6A" w:rsidRDefault="007C015D" w:rsidP="007C015D">
      <w:pPr>
        <w:numPr>
          <w:ilvl w:val="0"/>
          <w:numId w:val="5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(б)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сушений жовток, який є сумішшю імпортного та канадського сухого жовтка; і</w:t>
      </w:r>
    </w:p>
    <w:p w14:paraId="52F67ECC" w14:textId="77777777" w:rsidR="007C015D" w:rsidRPr="00FC3C6A" w:rsidRDefault="007C015D" w:rsidP="007C015D">
      <w:pPr>
        <w:numPr>
          <w:ilvl w:val="0"/>
          <w:numId w:val="5"/>
        </w:numPr>
        <w:shd w:val="clear" w:color="auto" w:fill="FFFFFF"/>
        <w:spacing w:before="168" w:after="120" w:line="240" w:lineRule="auto"/>
        <w:ind w:left="1080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FC3C6A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(c)</w:t>
      </w:r>
      <w:r w:rsidRPr="00FC3C6A">
        <w:rPr>
          <w:rFonts w:eastAsia="Times New Roman" w:cstheme="minorHAnsi"/>
          <w:color w:val="333333"/>
          <w:sz w:val="28"/>
          <w:szCs w:val="28"/>
          <w:lang w:eastAsia="uk-UA"/>
        </w:rPr>
        <w:t>сушений яєчний білок або сушений альбумін, що є сумішшю імпортного та канадського сушених яєчних білків або сушених альбумінів.</w:t>
      </w:r>
    </w:p>
    <w:p w14:paraId="556B2F7A" w14:textId="77777777" w:rsidR="00504E6D" w:rsidRPr="00FC3C6A" w:rsidRDefault="00394C34">
      <w:pPr>
        <w:rPr>
          <w:rFonts w:cstheme="minorHAnsi"/>
          <w:sz w:val="24"/>
          <w:szCs w:val="24"/>
        </w:rPr>
      </w:pPr>
    </w:p>
    <w:sectPr w:rsidR="00504E6D" w:rsidRPr="00FC3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528D"/>
    <w:multiLevelType w:val="multilevel"/>
    <w:tmpl w:val="7E5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70AB9"/>
    <w:multiLevelType w:val="multilevel"/>
    <w:tmpl w:val="112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45A9A"/>
    <w:multiLevelType w:val="multilevel"/>
    <w:tmpl w:val="1EE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73720"/>
    <w:multiLevelType w:val="multilevel"/>
    <w:tmpl w:val="115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13FDB"/>
    <w:multiLevelType w:val="multilevel"/>
    <w:tmpl w:val="CCF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A9"/>
    <w:rsid w:val="000D448B"/>
    <w:rsid w:val="002830BD"/>
    <w:rsid w:val="00394C34"/>
    <w:rsid w:val="007B1EDB"/>
    <w:rsid w:val="007C015D"/>
    <w:rsid w:val="008D0ACD"/>
    <w:rsid w:val="00AD05A9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A4A4"/>
  <w15:chartTrackingRefBased/>
  <w15:docId w15:val="{2BB82622-3894-462C-9B21-441FEC8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0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01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label3">
    <w:name w:val="hlabel3"/>
    <w:basedOn w:val="a0"/>
    <w:rsid w:val="007C015D"/>
  </w:style>
  <w:style w:type="character" w:customStyle="1" w:styleId="htitletext3">
    <w:name w:val="htitletext3"/>
    <w:basedOn w:val="a0"/>
    <w:rsid w:val="007C015D"/>
  </w:style>
  <w:style w:type="paragraph" w:customStyle="1" w:styleId="marginalnote">
    <w:name w:val="marginalnote"/>
    <w:basedOn w:val="a"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b-invisible">
    <w:name w:val="wb-invisible"/>
    <w:basedOn w:val="a0"/>
    <w:rsid w:val="007C015D"/>
  </w:style>
  <w:style w:type="paragraph" w:customStyle="1" w:styleId="section">
    <w:name w:val="section"/>
    <w:basedOn w:val="a"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ectionlabel">
    <w:name w:val="sectionlabel"/>
    <w:basedOn w:val="a0"/>
    <w:rsid w:val="007C015D"/>
  </w:style>
  <w:style w:type="character" w:customStyle="1" w:styleId="otherlang">
    <w:name w:val="otherlang"/>
    <w:basedOn w:val="a0"/>
    <w:rsid w:val="007C015D"/>
  </w:style>
  <w:style w:type="paragraph" w:customStyle="1" w:styleId="historicalnotesubitem">
    <w:name w:val="historicalnotesubitem"/>
    <w:basedOn w:val="a"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C015D"/>
    <w:rPr>
      <w:color w:val="0000FF"/>
      <w:u w:val="single"/>
    </w:rPr>
  </w:style>
  <w:style w:type="character" w:customStyle="1" w:styleId="repealed">
    <w:name w:val="repealed"/>
    <w:basedOn w:val="a0"/>
    <w:rsid w:val="007C015D"/>
  </w:style>
  <w:style w:type="paragraph" w:customStyle="1" w:styleId="subsection">
    <w:name w:val="subsection"/>
    <w:basedOn w:val="a"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awlabel">
    <w:name w:val="lawlabel"/>
    <w:basedOn w:val="a0"/>
    <w:rsid w:val="007C015D"/>
  </w:style>
  <w:style w:type="paragraph" w:customStyle="1" w:styleId="paragraph">
    <w:name w:val="paragraph"/>
    <w:basedOn w:val="a"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regulations/SOR-2018-108/section-257-20190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eng/regulations/SOR-2018-108/section-255-201901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s-lois.justice.gc.ca/eng/regulations/SOR-2018-108/section-254-2019011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ws-lois.justice.gc.ca/eng/regulations/SOR-2018-108/page-16.html" TargetMode="External"/><Relationship Id="rId10" Type="http://schemas.openxmlformats.org/officeDocument/2006/relationships/hyperlink" Target="https://laws-lois.justice.gc.ca/eng/regulations/SOR-2018-108/section-258-20190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s-lois.justice.gc.ca/eng/regulations/SOR-2018-108/page-16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1183</Characters>
  <Application>Microsoft Office Word</Application>
  <DocSecurity>0</DocSecurity>
  <Lines>9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Sychkova</dc:creator>
  <cp:keywords/>
  <dc:description/>
  <cp:lastModifiedBy>Vlada Sychkova</cp:lastModifiedBy>
  <cp:revision>2</cp:revision>
  <dcterms:created xsi:type="dcterms:W3CDTF">2023-10-27T07:21:00Z</dcterms:created>
  <dcterms:modified xsi:type="dcterms:W3CDTF">2023-10-27T07:21:00Z</dcterms:modified>
</cp:coreProperties>
</file>