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A5" w:rsidRDefault="00252738" w:rsidP="000155A5">
      <w:pPr>
        <w:shd w:val="clear" w:color="auto" w:fill="FFFFFF"/>
        <w:spacing w:before="60" w:after="60" w:line="240" w:lineRule="auto"/>
        <w:ind w:left="448" w:right="448"/>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bCs/>
          <w:color w:val="000000"/>
          <w:sz w:val="28"/>
          <w:szCs w:val="28"/>
          <w:lang w:eastAsia="uk-UA"/>
        </w:rPr>
        <w:t>Перелік</w:t>
      </w:r>
      <w:r w:rsidRPr="00346FB1">
        <w:rPr>
          <w:rFonts w:ascii="Times New Roman" w:eastAsia="Times New Roman" w:hAnsi="Times New Roman" w:cs="Times New Roman"/>
          <w:b/>
          <w:bCs/>
          <w:color w:val="000000"/>
          <w:sz w:val="28"/>
          <w:szCs w:val="28"/>
          <w:lang w:eastAsia="uk-UA"/>
        </w:rPr>
        <w:t xml:space="preserve"> </w:t>
      </w:r>
      <w:bookmarkEnd w:id="0"/>
      <w:r w:rsidR="00541E62">
        <w:rPr>
          <w:rFonts w:ascii="Times New Roman" w:eastAsia="Times New Roman" w:hAnsi="Times New Roman" w:cs="Times New Roman"/>
          <w:b/>
          <w:bCs/>
          <w:color w:val="000000"/>
          <w:sz w:val="28"/>
          <w:szCs w:val="28"/>
          <w:lang w:eastAsia="uk-UA"/>
        </w:rPr>
        <w:t>питань для здійснення</w:t>
      </w:r>
      <w:r w:rsidR="00346FB1" w:rsidRPr="00346FB1">
        <w:rPr>
          <w:rFonts w:ascii="Times New Roman" w:eastAsia="Times New Roman" w:hAnsi="Times New Roman" w:cs="Times New Roman"/>
          <w:b/>
          <w:bCs/>
          <w:color w:val="000000"/>
          <w:sz w:val="28"/>
          <w:szCs w:val="28"/>
          <w:lang w:eastAsia="uk-UA"/>
        </w:rPr>
        <w:t xml:space="preserve"> заходів </w:t>
      </w:r>
      <w:r w:rsidR="00542984" w:rsidRPr="00542984">
        <w:rPr>
          <w:rFonts w:ascii="Times New Roman" w:eastAsia="Times New Roman" w:hAnsi="Times New Roman" w:cs="Times New Roman"/>
          <w:b/>
          <w:sz w:val="28"/>
          <w:szCs w:val="28"/>
        </w:rPr>
        <w:t xml:space="preserve">з метрологічного нагляду </w:t>
      </w:r>
      <w:r w:rsidR="00541E62" w:rsidRPr="00541E62">
        <w:rPr>
          <w:rFonts w:ascii="Times New Roman" w:eastAsia="Times New Roman" w:hAnsi="Times New Roman" w:cs="Times New Roman"/>
          <w:b/>
          <w:sz w:val="28"/>
          <w:szCs w:val="28"/>
        </w:rPr>
        <w:t>щодо дотр</w:t>
      </w:r>
      <w:r w:rsidR="000155A5">
        <w:rPr>
          <w:rFonts w:ascii="Times New Roman" w:eastAsia="Times New Roman" w:hAnsi="Times New Roman" w:cs="Times New Roman"/>
          <w:b/>
          <w:sz w:val="28"/>
          <w:szCs w:val="28"/>
        </w:rPr>
        <w:t>имання суб’єктом господарювання</w:t>
      </w:r>
    </w:p>
    <w:p w:rsidR="000155A5" w:rsidRDefault="00541E62" w:rsidP="000155A5">
      <w:pPr>
        <w:shd w:val="clear" w:color="auto" w:fill="FFFFFF"/>
        <w:spacing w:before="60" w:after="60" w:line="240" w:lineRule="auto"/>
        <w:ind w:left="448" w:right="448"/>
        <w:jc w:val="center"/>
        <w:rPr>
          <w:rFonts w:ascii="Times New Roman" w:eastAsia="Times New Roman" w:hAnsi="Times New Roman" w:cs="Times New Roman"/>
          <w:b/>
          <w:sz w:val="28"/>
          <w:szCs w:val="28"/>
        </w:rPr>
      </w:pPr>
      <w:r w:rsidRPr="00541E62">
        <w:rPr>
          <w:rFonts w:ascii="Times New Roman" w:eastAsia="Times New Roman" w:hAnsi="Times New Roman" w:cs="Times New Roman"/>
          <w:b/>
          <w:sz w:val="28"/>
          <w:szCs w:val="28"/>
        </w:rPr>
        <w:t>вимог законодавства у сфері закон</w:t>
      </w:r>
      <w:r>
        <w:rPr>
          <w:rFonts w:ascii="Times New Roman" w:eastAsia="Times New Roman" w:hAnsi="Times New Roman" w:cs="Times New Roman"/>
          <w:b/>
          <w:sz w:val="28"/>
          <w:szCs w:val="28"/>
        </w:rPr>
        <w:t xml:space="preserve">одавчо регульованої метрології </w:t>
      </w:r>
    </w:p>
    <w:p w:rsidR="00541E62" w:rsidRDefault="00541E62" w:rsidP="000155A5">
      <w:pPr>
        <w:shd w:val="clear" w:color="auto" w:fill="FFFFFF"/>
        <w:spacing w:before="60" w:after="60" w:line="240" w:lineRule="auto"/>
        <w:ind w:left="448" w:right="448"/>
        <w:jc w:val="center"/>
        <w:rPr>
          <w:rFonts w:ascii="Times New Roman" w:eastAsia="Times New Roman" w:hAnsi="Times New Roman" w:cs="Times New Roman"/>
          <w:b/>
          <w:sz w:val="28"/>
          <w:szCs w:val="28"/>
        </w:rPr>
      </w:pPr>
      <w:r w:rsidRPr="00541E62">
        <w:rPr>
          <w:rFonts w:ascii="Times New Roman" w:eastAsia="Times New Roman" w:hAnsi="Times New Roman" w:cs="Times New Roman"/>
          <w:b/>
          <w:sz w:val="28"/>
          <w:szCs w:val="28"/>
        </w:rPr>
        <w:t>за засобами вимірювальної техніки, що перебувають в експлуатації</w:t>
      </w:r>
    </w:p>
    <w:p w:rsidR="000155A5" w:rsidRDefault="000155A5" w:rsidP="00541E62">
      <w:pPr>
        <w:shd w:val="clear" w:color="auto" w:fill="FFFFFF"/>
        <w:spacing w:before="120" w:after="120" w:line="240" w:lineRule="auto"/>
        <w:ind w:left="448" w:right="448"/>
        <w:jc w:val="center"/>
        <w:rPr>
          <w:rFonts w:ascii="Times New Roman" w:eastAsia="Times New Roman" w:hAnsi="Times New Roman" w:cs="Times New Roman"/>
          <w:b/>
          <w:sz w:val="28"/>
          <w:szCs w:val="28"/>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557"/>
        <w:gridCol w:w="2549"/>
        <w:gridCol w:w="2131"/>
        <w:gridCol w:w="1417"/>
        <w:gridCol w:w="1074"/>
        <w:gridCol w:w="953"/>
        <w:gridCol w:w="1801"/>
        <w:gridCol w:w="1134"/>
        <w:gridCol w:w="1117"/>
        <w:gridCol w:w="2588"/>
        <w:gridCol w:w="549"/>
      </w:tblGrid>
      <w:tr w:rsidR="002D521C" w:rsidRPr="00E53FD3" w:rsidTr="000155A5">
        <w:tc>
          <w:tcPr>
            <w:tcW w:w="557" w:type="dxa"/>
            <w:vMerge w:val="restart"/>
            <w:shd w:val="clear" w:color="auto" w:fill="auto"/>
          </w:tcPr>
          <w:p w:rsidR="002D521C" w:rsidRPr="00E53FD3" w:rsidRDefault="002D521C" w:rsidP="002D521C">
            <w:pPr>
              <w:spacing w:after="0" w:line="240" w:lineRule="auto"/>
              <w:jc w:val="center"/>
              <w:rPr>
                <w:rFonts w:ascii="Times New Roman" w:eastAsia="Times New Roman" w:hAnsi="Times New Roman" w:cs="Times New Roman"/>
                <w:sz w:val="24"/>
                <w:szCs w:val="24"/>
                <w:lang w:eastAsia="uk-UA"/>
              </w:rPr>
            </w:pPr>
            <w:bookmarkStart w:id="1" w:name="n82"/>
            <w:bookmarkStart w:id="2" w:name="n83"/>
            <w:bookmarkEnd w:id="1"/>
            <w:bookmarkEnd w:id="2"/>
            <w:r w:rsidRPr="00E53FD3">
              <w:rPr>
                <w:rFonts w:ascii="Times New Roman" w:eastAsia="Times New Roman" w:hAnsi="Times New Roman" w:cs="Times New Roman"/>
                <w:color w:val="000000"/>
                <w:sz w:val="24"/>
                <w:szCs w:val="24"/>
                <w:lang w:val="ru-RU" w:eastAsia="uk-UA"/>
              </w:rPr>
              <w:t>№ з/п</w:t>
            </w:r>
          </w:p>
        </w:tc>
        <w:tc>
          <w:tcPr>
            <w:tcW w:w="2549" w:type="dxa"/>
            <w:vMerge w:val="restart"/>
            <w:shd w:val="clear" w:color="auto" w:fill="auto"/>
          </w:tcPr>
          <w:p w:rsidR="002D521C" w:rsidRPr="00E53FD3" w:rsidRDefault="002D521C" w:rsidP="002D521C">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color w:val="000000"/>
                <w:sz w:val="24"/>
                <w:szCs w:val="24"/>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2131" w:type="dxa"/>
            <w:vMerge w:val="restart"/>
            <w:shd w:val="clear" w:color="auto" w:fill="auto"/>
          </w:tcPr>
          <w:p w:rsidR="002D521C" w:rsidRPr="00E53FD3" w:rsidRDefault="002D521C" w:rsidP="002D521C">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color w:val="000000"/>
                <w:sz w:val="24"/>
                <w:szCs w:val="24"/>
                <w:lang w:eastAsia="uk-UA"/>
              </w:rPr>
              <w:t xml:space="preserve">Посилання на законодавство, в якому міститься вимога (скорочене найменування, номер </w:t>
            </w:r>
            <w:proofErr w:type="spellStart"/>
            <w:r w:rsidRPr="00E53FD3">
              <w:rPr>
                <w:rFonts w:ascii="Times New Roman" w:eastAsia="Times New Roman" w:hAnsi="Times New Roman" w:cs="Times New Roman"/>
                <w:color w:val="000000"/>
                <w:sz w:val="24"/>
                <w:szCs w:val="24"/>
                <w:lang w:eastAsia="uk-UA"/>
              </w:rPr>
              <w:t>акта</w:t>
            </w:r>
            <w:proofErr w:type="spellEnd"/>
            <w:r w:rsidRPr="00E53FD3">
              <w:rPr>
                <w:rFonts w:ascii="Times New Roman" w:eastAsia="Times New Roman" w:hAnsi="Times New Roman" w:cs="Times New Roman"/>
                <w:color w:val="000000"/>
                <w:sz w:val="24"/>
                <w:szCs w:val="24"/>
                <w:lang w:eastAsia="uk-UA"/>
              </w:rPr>
              <w:t xml:space="preserve"> (документа) та номер статті, її частини, пункту, абзацу)</w:t>
            </w:r>
          </w:p>
        </w:tc>
        <w:tc>
          <w:tcPr>
            <w:tcW w:w="1417" w:type="dxa"/>
            <w:vMerge w:val="restart"/>
            <w:shd w:val="clear" w:color="auto" w:fill="auto"/>
          </w:tcPr>
          <w:p w:rsidR="002D521C" w:rsidRPr="00E53FD3" w:rsidRDefault="002D521C" w:rsidP="002D521C">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color w:val="000000"/>
                <w:sz w:val="24"/>
                <w:szCs w:val="24"/>
                <w:lang w:eastAsia="uk-UA"/>
              </w:rPr>
              <w:t>Назва об’єкта, на який спрямована вимога законодавства</w:t>
            </w:r>
          </w:p>
        </w:tc>
        <w:tc>
          <w:tcPr>
            <w:tcW w:w="1074" w:type="dxa"/>
            <w:vMerge w:val="restart"/>
            <w:shd w:val="clear" w:color="auto" w:fill="auto"/>
          </w:tcPr>
          <w:p w:rsidR="002D521C" w:rsidRPr="00E53FD3" w:rsidRDefault="002D521C" w:rsidP="002D521C">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color w:val="000000"/>
                <w:sz w:val="24"/>
                <w:szCs w:val="24"/>
                <w:lang w:eastAsia="uk-UA"/>
              </w:rPr>
              <w:t>Діяльність, на яку спрямована вимога законодавства (із зазначенням коду згідно з КВЕД)</w:t>
            </w:r>
          </w:p>
        </w:tc>
        <w:tc>
          <w:tcPr>
            <w:tcW w:w="953" w:type="dxa"/>
            <w:vMerge w:val="restart"/>
            <w:shd w:val="clear" w:color="auto" w:fill="auto"/>
          </w:tcPr>
          <w:p w:rsidR="002D521C" w:rsidRPr="00E53FD3" w:rsidRDefault="002D521C" w:rsidP="002D521C">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color w:val="000000"/>
                <w:sz w:val="24"/>
                <w:szCs w:val="24"/>
                <w:lang w:eastAsia="uk-UA"/>
              </w:rPr>
              <w:t>Код цілі державного нагляду (контролю)</w:t>
            </w:r>
          </w:p>
        </w:tc>
        <w:tc>
          <w:tcPr>
            <w:tcW w:w="2935" w:type="dxa"/>
            <w:gridSpan w:val="2"/>
            <w:shd w:val="clear" w:color="auto" w:fill="auto"/>
          </w:tcPr>
          <w:p w:rsidR="002D521C" w:rsidRPr="00E53FD3" w:rsidRDefault="002D521C" w:rsidP="002D521C">
            <w:pPr>
              <w:spacing w:before="150" w:after="15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Ризик настання негативних наслідків від провадження господарської діяльності</w:t>
            </w:r>
          </w:p>
        </w:tc>
        <w:tc>
          <w:tcPr>
            <w:tcW w:w="1117" w:type="dxa"/>
            <w:vMerge w:val="restart"/>
            <w:shd w:val="clear" w:color="auto" w:fill="auto"/>
          </w:tcPr>
          <w:p w:rsidR="002D521C" w:rsidRPr="00E53FD3" w:rsidRDefault="002D521C" w:rsidP="002D521C">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color w:val="000000"/>
                <w:sz w:val="24"/>
                <w:szCs w:val="24"/>
                <w:lang w:eastAsia="uk-UA"/>
              </w:rPr>
              <w:t>Ймовірність настання негативних наслідків (від 1 до 4 балів, де 4 найвищий рівень ймовірності)</w:t>
            </w:r>
          </w:p>
        </w:tc>
        <w:tc>
          <w:tcPr>
            <w:tcW w:w="2588" w:type="dxa"/>
            <w:vMerge w:val="restart"/>
            <w:shd w:val="clear" w:color="auto" w:fill="auto"/>
          </w:tcPr>
          <w:p w:rsidR="002D521C" w:rsidRPr="00E53FD3" w:rsidRDefault="002D521C" w:rsidP="002D521C">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color w:val="000000"/>
                <w:sz w:val="24"/>
                <w:szCs w:val="24"/>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549" w:type="dxa"/>
            <w:vMerge w:val="restart"/>
            <w:shd w:val="clear" w:color="auto" w:fill="auto"/>
            <w:textDirection w:val="btLr"/>
          </w:tcPr>
          <w:p w:rsidR="002D521C" w:rsidRPr="00E53FD3" w:rsidRDefault="002D521C" w:rsidP="002D521C">
            <w:pPr>
              <w:spacing w:after="0" w:line="240" w:lineRule="auto"/>
              <w:ind w:left="113" w:right="113"/>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color w:val="000000"/>
                <w:sz w:val="24"/>
                <w:szCs w:val="24"/>
                <w:lang w:eastAsia="uk-UA"/>
              </w:rPr>
              <w:t>Примітки</w:t>
            </w:r>
          </w:p>
        </w:tc>
      </w:tr>
      <w:tr w:rsidR="002D521C" w:rsidRPr="00E53FD3" w:rsidTr="000155A5">
        <w:tc>
          <w:tcPr>
            <w:tcW w:w="557" w:type="dxa"/>
            <w:vMerge/>
            <w:shd w:val="clear" w:color="auto" w:fill="auto"/>
          </w:tcPr>
          <w:p w:rsidR="002D521C" w:rsidRPr="00E53FD3" w:rsidRDefault="002D521C" w:rsidP="009B1F51">
            <w:pPr>
              <w:spacing w:after="0" w:line="240" w:lineRule="auto"/>
              <w:jc w:val="center"/>
              <w:rPr>
                <w:rFonts w:ascii="Times New Roman" w:eastAsia="Times New Roman" w:hAnsi="Times New Roman" w:cs="Times New Roman"/>
                <w:sz w:val="24"/>
                <w:szCs w:val="24"/>
                <w:lang w:eastAsia="uk-UA"/>
              </w:rPr>
            </w:pPr>
          </w:p>
        </w:tc>
        <w:tc>
          <w:tcPr>
            <w:tcW w:w="2549" w:type="dxa"/>
            <w:vMerge/>
            <w:shd w:val="clear" w:color="auto" w:fill="auto"/>
          </w:tcPr>
          <w:p w:rsidR="002D521C" w:rsidRPr="00E53FD3" w:rsidRDefault="002D521C" w:rsidP="00346FB1">
            <w:pPr>
              <w:spacing w:after="0" w:line="240" w:lineRule="auto"/>
              <w:rPr>
                <w:rFonts w:ascii="Times New Roman" w:eastAsia="Times New Roman" w:hAnsi="Times New Roman" w:cs="Times New Roman"/>
                <w:sz w:val="24"/>
                <w:szCs w:val="24"/>
                <w:lang w:eastAsia="uk-UA"/>
              </w:rPr>
            </w:pPr>
          </w:p>
        </w:tc>
        <w:tc>
          <w:tcPr>
            <w:tcW w:w="2131" w:type="dxa"/>
            <w:vMerge/>
            <w:shd w:val="clear" w:color="auto" w:fill="auto"/>
          </w:tcPr>
          <w:p w:rsidR="002D521C" w:rsidRPr="00E53FD3" w:rsidRDefault="002D521C" w:rsidP="00346FB1">
            <w:pPr>
              <w:spacing w:after="0" w:line="240" w:lineRule="auto"/>
              <w:rPr>
                <w:rFonts w:ascii="Times New Roman" w:eastAsia="Times New Roman" w:hAnsi="Times New Roman" w:cs="Times New Roman"/>
                <w:sz w:val="24"/>
                <w:szCs w:val="24"/>
                <w:lang w:eastAsia="uk-UA"/>
              </w:rPr>
            </w:pPr>
          </w:p>
        </w:tc>
        <w:tc>
          <w:tcPr>
            <w:tcW w:w="1417" w:type="dxa"/>
            <w:vMerge/>
            <w:shd w:val="clear" w:color="auto" w:fill="auto"/>
          </w:tcPr>
          <w:p w:rsidR="002D521C" w:rsidRPr="00E53FD3" w:rsidRDefault="002D521C" w:rsidP="00346FB1">
            <w:pPr>
              <w:spacing w:after="0" w:line="240" w:lineRule="auto"/>
              <w:rPr>
                <w:rFonts w:ascii="Times New Roman" w:eastAsia="Times New Roman" w:hAnsi="Times New Roman" w:cs="Times New Roman"/>
                <w:sz w:val="24"/>
                <w:szCs w:val="24"/>
                <w:lang w:eastAsia="uk-UA"/>
              </w:rPr>
            </w:pPr>
          </w:p>
        </w:tc>
        <w:tc>
          <w:tcPr>
            <w:tcW w:w="1074" w:type="dxa"/>
            <w:vMerge/>
            <w:shd w:val="clear" w:color="auto" w:fill="auto"/>
          </w:tcPr>
          <w:p w:rsidR="002D521C" w:rsidRPr="00E53FD3" w:rsidRDefault="002D521C" w:rsidP="007E09E0">
            <w:pPr>
              <w:spacing w:after="0" w:line="240" w:lineRule="auto"/>
              <w:jc w:val="center"/>
              <w:rPr>
                <w:rFonts w:ascii="Times New Roman" w:eastAsia="Times New Roman" w:hAnsi="Times New Roman" w:cs="Times New Roman"/>
                <w:sz w:val="24"/>
                <w:szCs w:val="24"/>
                <w:lang w:eastAsia="uk-UA"/>
              </w:rPr>
            </w:pPr>
          </w:p>
        </w:tc>
        <w:tc>
          <w:tcPr>
            <w:tcW w:w="953" w:type="dxa"/>
            <w:vMerge/>
            <w:shd w:val="clear" w:color="auto" w:fill="auto"/>
          </w:tcPr>
          <w:p w:rsidR="002D521C" w:rsidRPr="00E53FD3" w:rsidRDefault="002D521C" w:rsidP="007E09E0">
            <w:pPr>
              <w:spacing w:after="0" w:line="240" w:lineRule="auto"/>
              <w:jc w:val="center"/>
              <w:rPr>
                <w:rFonts w:ascii="Times New Roman" w:eastAsia="Times New Roman" w:hAnsi="Times New Roman" w:cs="Times New Roman"/>
                <w:sz w:val="24"/>
                <w:szCs w:val="24"/>
                <w:lang w:eastAsia="uk-UA"/>
              </w:rPr>
            </w:pPr>
          </w:p>
        </w:tc>
        <w:tc>
          <w:tcPr>
            <w:tcW w:w="1801" w:type="dxa"/>
            <w:shd w:val="clear" w:color="auto" w:fill="auto"/>
          </w:tcPr>
          <w:p w:rsidR="002D521C" w:rsidRPr="00E53FD3" w:rsidRDefault="002D521C" w:rsidP="00346FB1">
            <w:pPr>
              <w:spacing w:before="150" w:after="15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небезпечна подія, що призводить до настання негативних наслідків</w:t>
            </w:r>
          </w:p>
        </w:tc>
        <w:tc>
          <w:tcPr>
            <w:tcW w:w="1134" w:type="dxa"/>
            <w:shd w:val="clear" w:color="auto" w:fill="auto"/>
          </w:tcPr>
          <w:p w:rsidR="002D521C" w:rsidRPr="00E53FD3" w:rsidRDefault="002D521C" w:rsidP="00346FB1">
            <w:pPr>
              <w:spacing w:before="150" w:after="15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негативний наслідок</w:t>
            </w:r>
          </w:p>
        </w:tc>
        <w:tc>
          <w:tcPr>
            <w:tcW w:w="1117" w:type="dxa"/>
            <w:vMerge/>
            <w:shd w:val="clear" w:color="auto" w:fill="auto"/>
            <w:vAlign w:val="center"/>
          </w:tcPr>
          <w:p w:rsidR="002D521C" w:rsidRPr="00E53FD3" w:rsidRDefault="002D521C" w:rsidP="00346FB1">
            <w:pPr>
              <w:spacing w:after="0" w:line="240" w:lineRule="auto"/>
              <w:rPr>
                <w:rFonts w:ascii="Times New Roman" w:eastAsia="Times New Roman" w:hAnsi="Times New Roman" w:cs="Times New Roman"/>
                <w:sz w:val="24"/>
                <w:szCs w:val="24"/>
                <w:lang w:eastAsia="uk-UA"/>
              </w:rPr>
            </w:pPr>
          </w:p>
        </w:tc>
        <w:tc>
          <w:tcPr>
            <w:tcW w:w="2588" w:type="dxa"/>
            <w:vMerge/>
            <w:shd w:val="clear" w:color="auto" w:fill="auto"/>
            <w:vAlign w:val="center"/>
          </w:tcPr>
          <w:p w:rsidR="002D521C" w:rsidRPr="00E53FD3" w:rsidRDefault="002D521C" w:rsidP="00346FB1">
            <w:pPr>
              <w:spacing w:after="0" w:line="240" w:lineRule="auto"/>
              <w:rPr>
                <w:rFonts w:ascii="Times New Roman" w:eastAsia="Times New Roman" w:hAnsi="Times New Roman" w:cs="Times New Roman"/>
                <w:sz w:val="24"/>
                <w:szCs w:val="24"/>
                <w:lang w:eastAsia="uk-UA"/>
              </w:rPr>
            </w:pPr>
          </w:p>
        </w:tc>
        <w:tc>
          <w:tcPr>
            <w:tcW w:w="549" w:type="dxa"/>
            <w:vMerge/>
            <w:shd w:val="clear" w:color="auto" w:fill="auto"/>
            <w:vAlign w:val="center"/>
          </w:tcPr>
          <w:p w:rsidR="002D521C" w:rsidRPr="00E53FD3" w:rsidRDefault="002D521C" w:rsidP="00346FB1">
            <w:pPr>
              <w:spacing w:after="0" w:line="240" w:lineRule="auto"/>
              <w:rPr>
                <w:rFonts w:ascii="Times New Roman" w:eastAsia="Times New Roman" w:hAnsi="Times New Roman" w:cs="Times New Roman"/>
                <w:sz w:val="24"/>
                <w:szCs w:val="24"/>
                <w:lang w:eastAsia="uk-UA"/>
              </w:rPr>
            </w:pPr>
          </w:p>
        </w:tc>
      </w:tr>
      <w:tr w:rsidR="002C1B82" w:rsidRPr="00E53FD3" w:rsidTr="000155A5">
        <w:tc>
          <w:tcPr>
            <w:tcW w:w="557" w:type="dxa"/>
            <w:shd w:val="clear" w:color="auto" w:fill="auto"/>
          </w:tcPr>
          <w:p w:rsidR="00346FB1" w:rsidRPr="00E53FD3" w:rsidRDefault="006F2F8B" w:rsidP="009B1F51">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1</w:t>
            </w:r>
          </w:p>
        </w:tc>
        <w:tc>
          <w:tcPr>
            <w:tcW w:w="2549" w:type="dxa"/>
            <w:shd w:val="clear" w:color="auto" w:fill="auto"/>
          </w:tcPr>
          <w:p w:rsidR="00346FB1" w:rsidRPr="00E53FD3" w:rsidRDefault="006F2F8B" w:rsidP="00346FB1">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На підприємствах та в організаціях, які виконують роботи у сфері законодавчо регульованої метрології, обов’язково утворюються метрологічні служби або призначаються особи, відповідальні за </w:t>
            </w:r>
            <w:r w:rsidR="000C437F" w:rsidRPr="00E53FD3">
              <w:rPr>
                <w:rFonts w:ascii="Times New Roman" w:eastAsia="Times New Roman" w:hAnsi="Times New Roman" w:cs="Times New Roman"/>
                <w:sz w:val="24"/>
                <w:szCs w:val="24"/>
                <w:lang w:eastAsia="uk-UA"/>
              </w:rPr>
              <w:t>забезпечення єдності вимірювань</w:t>
            </w:r>
          </w:p>
        </w:tc>
        <w:tc>
          <w:tcPr>
            <w:tcW w:w="2131" w:type="dxa"/>
            <w:shd w:val="clear" w:color="auto" w:fill="auto"/>
          </w:tcPr>
          <w:p w:rsidR="00346FB1" w:rsidRPr="00E53FD3" w:rsidRDefault="009B1F51" w:rsidP="00346FB1">
            <w:pPr>
              <w:spacing w:after="0" w:line="240" w:lineRule="auto"/>
              <w:rPr>
                <w:rFonts w:ascii="Times New Roman" w:eastAsia="Times New Roman" w:hAnsi="Times New Roman" w:cs="Times New Roman"/>
                <w:sz w:val="24"/>
                <w:szCs w:val="24"/>
                <w:lang w:eastAsia="uk-UA"/>
              </w:rPr>
            </w:pPr>
            <w:r w:rsidRPr="00E53FD3">
              <w:rPr>
                <w:rFonts w:ascii="Times New Roman" w:hAnsi="Times New Roman"/>
                <w:sz w:val="24"/>
                <w:szCs w:val="24"/>
              </w:rPr>
              <w:t xml:space="preserve">Частина </w:t>
            </w:r>
            <w:r w:rsidR="006F2F8B" w:rsidRPr="00E53FD3">
              <w:rPr>
                <w:rFonts w:ascii="Times New Roman" w:hAnsi="Times New Roman"/>
                <w:sz w:val="24"/>
                <w:szCs w:val="24"/>
              </w:rPr>
              <w:t>друга статті 14 Закону України "Про метрологію та метрологічну діяльність" (далі – Закон про метрологію)</w:t>
            </w:r>
          </w:p>
        </w:tc>
        <w:tc>
          <w:tcPr>
            <w:tcW w:w="1417" w:type="dxa"/>
            <w:shd w:val="clear" w:color="auto" w:fill="auto"/>
          </w:tcPr>
          <w:p w:rsidR="00346FB1" w:rsidRPr="00E53FD3" w:rsidRDefault="009B1F51" w:rsidP="00346FB1">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Суб’єкти господарювання, які виконують роботи</w:t>
            </w:r>
            <w:r w:rsidR="00F65683" w:rsidRPr="00E53FD3">
              <w:rPr>
                <w:rFonts w:ascii="Times New Roman" w:eastAsia="Times New Roman" w:hAnsi="Times New Roman" w:cs="Times New Roman"/>
                <w:sz w:val="24"/>
                <w:szCs w:val="24"/>
                <w:lang w:eastAsia="uk-UA"/>
              </w:rPr>
              <w:t xml:space="preserve"> (надають послуги)</w:t>
            </w:r>
            <w:r w:rsidRPr="00E53FD3">
              <w:rPr>
                <w:rFonts w:ascii="Times New Roman" w:eastAsia="Times New Roman" w:hAnsi="Times New Roman" w:cs="Times New Roman"/>
                <w:sz w:val="24"/>
                <w:szCs w:val="24"/>
                <w:lang w:eastAsia="uk-UA"/>
              </w:rPr>
              <w:t xml:space="preserve"> у сфері законодавчо регульованої метрології</w:t>
            </w:r>
          </w:p>
        </w:tc>
        <w:tc>
          <w:tcPr>
            <w:tcW w:w="1074" w:type="dxa"/>
            <w:shd w:val="clear" w:color="auto" w:fill="auto"/>
          </w:tcPr>
          <w:p w:rsidR="00346FB1" w:rsidRPr="00E53FD3" w:rsidRDefault="00DE1BB8" w:rsidP="007E09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Усі види діяльності, крім 94, 97, 99</w:t>
            </w:r>
          </w:p>
        </w:tc>
        <w:tc>
          <w:tcPr>
            <w:tcW w:w="953" w:type="dxa"/>
            <w:shd w:val="clear" w:color="auto" w:fill="auto"/>
          </w:tcPr>
          <w:p w:rsidR="00346FB1" w:rsidRPr="00E53FD3" w:rsidRDefault="002C1B82" w:rsidP="00541E62">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О1; О2; О3; О4;</w:t>
            </w:r>
            <w:r w:rsidR="00541E62">
              <w:rPr>
                <w:rFonts w:ascii="Times New Roman" w:eastAsia="Times New Roman" w:hAnsi="Times New Roman" w:cs="Times New Roman"/>
                <w:sz w:val="24"/>
                <w:szCs w:val="24"/>
                <w:lang w:eastAsia="uk-UA"/>
              </w:rPr>
              <w:t xml:space="preserve"> </w:t>
            </w:r>
            <w:r w:rsidR="000434F9" w:rsidRPr="00E53FD3">
              <w:rPr>
                <w:rFonts w:ascii="Times New Roman" w:eastAsia="Times New Roman" w:hAnsi="Times New Roman" w:cs="Times New Roman"/>
                <w:sz w:val="24"/>
                <w:szCs w:val="24"/>
                <w:lang w:eastAsia="uk-UA"/>
              </w:rPr>
              <w:t>О5; О6</w:t>
            </w:r>
          </w:p>
        </w:tc>
        <w:tc>
          <w:tcPr>
            <w:tcW w:w="1801" w:type="dxa"/>
            <w:shd w:val="clear" w:color="auto" w:fill="auto"/>
          </w:tcPr>
          <w:p w:rsidR="00346FB1" w:rsidRPr="00E53FD3" w:rsidRDefault="000434F9" w:rsidP="007E09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небезпечні події</w:t>
            </w:r>
          </w:p>
        </w:tc>
        <w:tc>
          <w:tcPr>
            <w:tcW w:w="1134" w:type="dxa"/>
            <w:shd w:val="clear" w:color="auto" w:fill="auto"/>
          </w:tcPr>
          <w:p w:rsidR="00346FB1" w:rsidRPr="00E53FD3" w:rsidRDefault="000434F9" w:rsidP="007E09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негативні наслідки</w:t>
            </w:r>
          </w:p>
        </w:tc>
        <w:tc>
          <w:tcPr>
            <w:tcW w:w="1117" w:type="dxa"/>
            <w:shd w:val="clear" w:color="auto" w:fill="auto"/>
          </w:tcPr>
          <w:p w:rsidR="00346FB1" w:rsidRPr="00E53FD3" w:rsidRDefault="000434F9" w:rsidP="000434F9">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3</w:t>
            </w:r>
          </w:p>
        </w:tc>
        <w:tc>
          <w:tcPr>
            <w:tcW w:w="2588" w:type="dxa"/>
            <w:shd w:val="clear" w:color="auto" w:fill="auto"/>
          </w:tcPr>
          <w:p w:rsidR="00346FB1" w:rsidRPr="00E53FD3" w:rsidRDefault="006F2F8B" w:rsidP="0084626E">
            <w:pPr>
              <w:spacing w:after="0" w:line="240" w:lineRule="auto"/>
              <w:rPr>
                <w:rFonts w:ascii="Times New Roman" w:eastAsia="Times New Roman" w:hAnsi="Times New Roman" w:cs="Times New Roman"/>
                <w:sz w:val="24"/>
                <w:szCs w:val="24"/>
                <w:lang w:eastAsia="uk-UA"/>
              </w:rPr>
            </w:pPr>
            <w:r w:rsidRPr="00E53FD3">
              <w:rPr>
                <w:rFonts w:ascii="Times New Roman" w:hAnsi="Times New Roman"/>
                <w:sz w:val="24"/>
                <w:szCs w:val="24"/>
              </w:rPr>
              <w:t>Метрологічну службу утворено або призначено особу (осіб), відповідальну(</w:t>
            </w:r>
            <w:proofErr w:type="spellStart"/>
            <w:r w:rsidRPr="00E53FD3">
              <w:rPr>
                <w:rFonts w:ascii="Times New Roman" w:hAnsi="Times New Roman"/>
                <w:sz w:val="24"/>
                <w:szCs w:val="24"/>
              </w:rPr>
              <w:t>их</w:t>
            </w:r>
            <w:proofErr w:type="spellEnd"/>
            <w:r w:rsidRPr="00E53FD3">
              <w:rPr>
                <w:rFonts w:ascii="Times New Roman" w:hAnsi="Times New Roman"/>
                <w:sz w:val="24"/>
                <w:szCs w:val="24"/>
              </w:rPr>
              <w:t>) за забезпечення єдності вимірювань</w:t>
            </w:r>
          </w:p>
        </w:tc>
        <w:tc>
          <w:tcPr>
            <w:tcW w:w="549" w:type="dxa"/>
            <w:shd w:val="clear" w:color="auto" w:fill="auto"/>
            <w:vAlign w:val="center"/>
          </w:tcPr>
          <w:p w:rsidR="00346FB1" w:rsidRPr="00E53FD3" w:rsidRDefault="00346FB1" w:rsidP="00346FB1">
            <w:pPr>
              <w:spacing w:after="0" w:line="240" w:lineRule="auto"/>
              <w:rPr>
                <w:rFonts w:ascii="Times New Roman" w:eastAsia="Times New Roman" w:hAnsi="Times New Roman" w:cs="Times New Roman"/>
                <w:sz w:val="24"/>
                <w:szCs w:val="24"/>
                <w:lang w:eastAsia="uk-UA"/>
              </w:rPr>
            </w:pPr>
          </w:p>
        </w:tc>
      </w:tr>
      <w:tr w:rsidR="002700E0" w:rsidRPr="00E53FD3" w:rsidTr="000155A5">
        <w:tc>
          <w:tcPr>
            <w:tcW w:w="55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2</w:t>
            </w:r>
          </w:p>
        </w:tc>
        <w:tc>
          <w:tcPr>
            <w:tcW w:w="2549"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Структура, функції, права та обов’язки метрологічних служб центральних органів виконавчої влади, </w:t>
            </w:r>
            <w:r w:rsidRPr="00E53FD3">
              <w:rPr>
                <w:rFonts w:ascii="Times New Roman" w:eastAsia="Times New Roman" w:hAnsi="Times New Roman" w:cs="Times New Roman"/>
                <w:sz w:val="24"/>
                <w:szCs w:val="24"/>
                <w:lang w:eastAsia="uk-UA"/>
              </w:rPr>
              <w:lastRenderedPageBreak/>
              <w:t>інших державних органів, органів управління об’єднань підприємств, підприємств та організацій, які виконують роботи у сфері законодавчо регульованої метрології, визначаються положеннями про такі служби, які затверджуються керівниками цих орга</w:t>
            </w:r>
            <w:r w:rsidR="000C437F" w:rsidRPr="00E53FD3">
              <w:rPr>
                <w:rFonts w:ascii="Times New Roman" w:eastAsia="Times New Roman" w:hAnsi="Times New Roman" w:cs="Times New Roman"/>
                <w:sz w:val="24"/>
                <w:szCs w:val="24"/>
                <w:lang w:eastAsia="uk-UA"/>
              </w:rPr>
              <w:t>нів, підприємств та організацій</w:t>
            </w:r>
          </w:p>
        </w:tc>
        <w:tc>
          <w:tcPr>
            <w:tcW w:w="2131"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hAnsi="Times New Roman"/>
                <w:sz w:val="24"/>
                <w:szCs w:val="24"/>
              </w:rPr>
              <w:lastRenderedPageBreak/>
              <w:t xml:space="preserve">Частина третя </w:t>
            </w:r>
            <w:r w:rsidR="000607BD" w:rsidRPr="00E53FD3">
              <w:rPr>
                <w:rFonts w:ascii="Times New Roman" w:hAnsi="Times New Roman"/>
                <w:sz w:val="24"/>
                <w:szCs w:val="24"/>
              </w:rPr>
              <w:t>статті 14 Закону про метрологію;</w:t>
            </w:r>
            <w:r w:rsidRPr="00E53FD3">
              <w:rPr>
                <w:rFonts w:ascii="Times New Roman" w:hAnsi="Times New Roman"/>
                <w:sz w:val="24"/>
                <w:szCs w:val="24"/>
              </w:rPr>
              <w:t xml:space="preserve"> абзац другий пункту 1 розділу І </w:t>
            </w:r>
            <w:r w:rsidRPr="00E53FD3">
              <w:rPr>
                <w:rFonts w:ascii="Times New Roman" w:hAnsi="Times New Roman"/>
                <w:sz w:val="24"/>
                <w:szCs w:val="24"/>
              </w:rPr>
              <w:lastRenderedPageBreak/>
              <w:t>Типового положення про метрологічні служби центральних органів виконавчої влади, інших державних органів, органів управління об’єднань підприємств, підприємств, установ та організацій, які виконують роботи у сфері законодавчо регульованої метрології, затвердженого наказом Мінекономрозвитку  від 23 грудня 2015 року № 1747, зареєстрованого у Мін’юсті  16 січня  2016 року за № 79/28209</w:t>
            </w:r>
          </w:p>
        </w:tc>
        <w:tc>
          <w:tcPr>
            <w:tcW w:w="1417"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lastRenderedPageBreak/>
              <w:t xml:space="preserve">Суб’єкти господарювання, які виконують роботи </w:t>
            </w:r>
            <w:r w:rsidRPr="00E53FD3">
              <w:rPr>
                <w:rFonts w:ascii="Times New Roman" w:eastAsia="Times New Roman" w:hAnsi="Times New Roman" w:cs="Times New Roman"/>
                <w:sz w:val="24"/>
                <w:szCs w:val="24"/>
                <w:lang w:eastAsia="uk-UA"/>
              </w:rPr>
              <w:lastRenderedPageBreak/>
              <w:t>(надають послуги) у сфері законодавчо регульованої метрології</w:t>
            </w:r>
          </w:p>
        </w:tc>
        <w:tc>
          <w:tcPr>
            <w:tcW w:w="107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lastRenderedPageBreak/>
              <w:t>Усі види діяльності, крім 94, 97, 99</w:t>
            </w:r>
          </w:p>
        </w:tc>
        <w:tc>
          <w:tcPr>
            <w:tcW w:w="953"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О1; О2; О3; О4; О5; О6</w:t>
            </w:r>
          </w:p>
        </w:tc>
        <w:tc>
          <w:tcPr>
            <w:tcW w:w="1801"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небезпечні події</w:t>
            </w:r>
          </w:p>
        </w:tc>
        <w:tc>
          <w:tcPr>
            <w:tcW w:w="113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негативні наслідки</w:t>
            </w:r>
          </w:p>
        </w:tc>
        <w:tc>
          <w:tcPr>
            <w:tcW w:w="111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2</w:t>
            </w:r>
          </w:p>
        </w:tc>
        <w:tc>
          <w:tcPr>
            <w:tcW w:w="2588" w:type="dxa"/>
            <w:shd w:val="clear" w:color="auto" w:fill="auto"/>
          </w:tcPr>
          <w:p w:rsidR="002700E0" w:rsidRPr="00E53FD3" w:rsidRDefault="002700E0" w:rsidP="002700E0">
            <w:pPr>
              <w:spacing w:after="0" w:line="240" w:lineRule="auto"/>
              <w:ind w:right="-108"/>
              <w:rPr>
                <w:rFonts w:ascii="Times New Roman" w:hAnsi="Times New Roman"/>
                <w:sz w:val="24"/>
                <w:szCs w:val="24"/>
              </w:rPr>
            </w:pPr>
            <w:r w:rsidRPr="00E53FD3">
              <w:rPr>
                <w:rFonts w:ascii="Times New Roman" w:hAnsi="Times New Roman"/>
                <w:sz w:val="24"/>
                <w:szCs w:val="24"/>
              </w:rPr>
              <w:t xml:space="preserve">Структуру, функції, права та обов’язки метрологічної служби визначено положенням про службу, </w:t>
            </w:r>
            <w:r w:rsidRPr="00E53FD3">
              <w:rPr>
                <w:rFonts w:ascii="Times New Roman" w:hAnsi="Times New Roman"/>
                <w:sz w:val="24"/>
                <w:szCs w:val="24"/>
              </w:rPr>
              <w:lastRenderedPageBreak/>
              <w:t>розробленим згідно з Типовим положенням про метрологічні служби центральних органів виконавчої влади, інших державних органів, органів управління об’єднань підприємств, підприємств, установ та організацій, які виконують роботи у сфері законодавчо регульованої метрології, затвердженим наказом Мінекономрозвитку          від 23 грудня 2015 року № 1747, зареєстрованим в Мін’юсті 16 січня 2016 року за № 79/28209, та затверджено керівником</w:t>
            </w:r>
          </w:p>
        </w:tc>
        <w:tc>
          <w:tcPr>
            <w:tcW w:w="549" w:type="dxa"/>
            <w:shd w:val="clear" w:color="auto" w:fill="auto"/>
            <w:vAlign w:val="center"/>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p>
        </w:tc>
      </w:tr>
      <w:tr w:rsidR="002700E0" w:rsidRPr="00E53FD3" w:rsidTr="000155A5">
        <w:tc>
          <w:tcPr>
            <w:tcW w:w="55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3</w:t>
            </w:r>
          </w:p>
        </w:tc>
        <w:tc>
          <w:tcPr>
            <w:tcW w:w="2549"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Експлуатація засобів вимірювальної техніки, які застосовуються у сфері законодавчо регульованої метрології, здійснюється з дотриманням правил застосування таких </w:t>
            </w:r>
            <w:r w:rsidRPr="00E53FD3">
              <w:rPr>
                <w:rFonts w:ascii="Times New Roman" w:eastAsia="Times New Roman" w:hAnsi="Times New Roman" w:cs="Times New Roman"/>
                <w:sz w:val="24"/>
                <w:szCs w:val="24"/>
                <w:lang w:eastAsia="uk-UA"/>
              </w:rPr>
              <w:lastRenderedPageBreak/>
              <w:t>засобів, встановлених у нормативно-правових актах, і вимог щодо їх експлуатації, встановлених в експлуатаційних документах на такі</w:t>
            </w:r>
            <w:r w:rsidR="000C437F" w:rsidRPr="00E53FD3">
              <w:rPr>
                <w:rFonts w:ascii="Times New Roman" w:eastAsia="Times New Roman" w:hAnsi="Times New Roman" w:cs="Times New Roman"/>
                <w:sz w:val="24"/>
                <w:szCs w:val="24"/>
                <w:lang w:eastAsia="uk-UA"/>
              </w:rPr>
              <w:t xml:space="preserve"> засоби</w:t>
            </w:r>
          </w:p>
        </w:tc>
        <w:tc>
          <w:tcPr>
            <w:tcW w:w="2131"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lastRenderedPageBreak/>
              <w:t>Частина друга статті 8 Закону про метрологію</w:t>
            </w:r>
          </w:p>
        </w:tc>
        <w:tc>
          <w:tcPr>
            <w:tcW w:w="1417"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Суб’єкти господарювання, які виконують роботи (надають послуги) у сфері законодавчо </w:t>
            </w:r>
            <w:r w:rsidRPr="00E53FD3">
              <w:rPr>
                <w:rFonts w:ascii="Times New Roman" w:eastAsia="Times New Roman" w:hAnsi="Times New Roman" w:cs="Times New Roman"/>
                <w:sz w:val="24"/>
                <w:szCs w:val="24"/>
                <w:lang w:eastAsia="uk-UA"/>
              </w:rPr>
              <w:lastRenderedPageBreak/>
              <w:t>регульованої метрології</w:t>
            </w:r>
          </w:p>
        </w:tc>
        <w:tc>
          <w:tcPr>
            <w:tcW w:w="107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lastRenderedPageBreak/>
              <w:t>Усі види діяльності, крім 94, 97, 99</w:t>
            </w:r>
          </w:p>
        </w:tc>
        <w:tc>
          <w:tcPr>
            <w:tcW w:w="953"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О1; О2; О3; О4; О5; О6</w:t>
            </w:r>
          </w:p>
        </w:tc>
        <w:tc>
          <w:tcPr>
            <w:tcW w:w="1801"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небезпечні події</w:t>
            </w:r>
          </w:p>
        </w:tc>
        <w:tc>
          <w:tcPr>
            <w:tcW w:w="113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негативні наслідки</w:t>
            </w:r>
          </w:p>
        </w:tc>
        <w:tc>
          <w:tcPr>
            <w:tcW w:w="111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4</w:t>
            </w:r>
          </w:p>
        </w:tc>
        <w:tc>
          <w:tcPr>
            <w:tcW w:w="2588" w:type="dxa"/>
            <w:shd w:val="clear" w:color="auto" w:fill="auto"/>
          </w:tcPr>
          <w:p w:rsidR="002700E0" w:rsidRPr="00E53FD3" w:rsidRDefault="002700E0" w:rsidP="00BB17AD">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Експлуатація засобів вимірювальної техніки, які застосовуються у сфері законодавчо регульованої метрології, здійснюється з дотриманням вимог щодо їх експлуатації, </w:t>
            </w:r>
            <w:r w:rsidRPr="00E53FD3">
              <w:rPr>
                <w:rFonts w:ascii="Times New Roman" w:eastAsia="Times New Roman" w:hAnsi="Times New Roman" w:cs="Times New Roman"/>
                <w:sz w:val="24"/>
                <w:szCs w:val="24"/>
                <w:lang w:eastAsia="uk-UA"/>
              </w:rPr>
              <w:lastRenderedPageBreak/>
              <w:t>установлених в експлуатаційних документах на такі засоби</w:t>
            </w:r>
          </w:p>
        </w:tc>
        <w:tc>
          <w:tcPr>
            <w:tcW w:w="549" w:type="dxa"/>
            <w:shd w:val="clear" w:color="auto" w:fill="auto"/>
            <w:vAlign w:val="center"/>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p>
        </w:tc>
      </w:tr>
      <w:tr w:rsidR="002700E0" w:rsidRPr="00E53FD3" w:rsidTr="000155A5">
        <w:tc>
          <w:tcPr>
            <w:tcW w:w="55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4</w:t>
            </w:r>
          </w:p>
        </w:tc>
        <w:tc>
          <w:tcPr>
            <w:tcW w:w="2549" w:type="dxa"/>
            <w:shd w:val="clear" w:color="auto" w:fill="auto"/>
          </w:tcPr>
          <w:p w:rsidR="002700E0" w:rsidRPr="00E53FD3" w:rsidRDefault="002700E0" w:rsidP="002700E0">
            <w:pPr>
              <w:spacing w:after="0" w:line="240" w:lineRule="auto"/>
              <w:ind w:left="-50"/>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Законодавчо регульовані засоби вимірювальної техніки, які мають елементи або функції настроювання, повинні мати захист від вільного доступу до зазначених елементів і функцій (включаючи програмне забезпечення) з метою запобігання несанкціонованому втручанню</w:t>
            </w:r>
          </w:p>
        </w:tc>
        <w:tc>
          <w:tcPr>
            <w:tcW w:w="2131"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Частина третя статті 8 Закону про метрологію</w:t>
            </w:r>
          </w:p>
        </w:tc>
        <w:tc>
          <w:tcPr>
            <w:tcW w:w="1417"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Суб’єкти господарювання, які виконують роботи (надають послуги) у сфері законодавчо регульованої метрології</w:t>
            </w:r>
          </w:p>
        </w:tc>
        <w:tc>
          <w:tcPr>
            <w:tcW w:w="107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Усі види діяльності, крім 94, 97, 99</w:t>
            </w:r>
          </w:p>
        </w:tc>
        <w:tc>
          <w:tcPr>
            <w:tcW w:w="953"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О1; О2; О3; О4; О5; О6</w:t>
            </w:r>
          </w:p>
        </w:tc>
        <w:tc>
          <w:tcPr>
            <w:tcW w:w="1801"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небезпечні події</w:t>
            </w:r>
          </w:p>
        </w:tc>
        <w:tc>
          <w:tcPr>
            <w:tcW w:w="113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негативні наслідки</w:t>
            </w:r>
          </w:p>
        </w:tc>
        <w:tc>
          <w:tcPr>
            <w:tcW w:w="111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4</w:t>
            </w:r>
          </w:p>
        </w:tc>
        <w:tc>
          <w:tcPr>
            <w:tcW w:w="2588" w:type="dxa"/>
            <w:shd w:val="clear" w:color="auto" w:fill="auto"/>
            <w:vAlign w:val="center"/>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Засоби вимірювальної техніки, які застосовуються у сфері законодавчо регульованої метрології та які мають елементи або функції настроювання, захищені від вільного доступу до зазначених елементів і функцій (включаючи програмне забезпечення) з метою запобігання несанкціонованому втручанню</w:t>
            </w:r>
          </w:p>
        </w:tc>
        <w:tc>
          <w:tcPr>
            <w:tcW w:w="549" w:type="dxa"/>
            <w:shd w:val="clear" w:color="auto" w:fill="auto"/>
            <w:vAlign w:val="center"/>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p>
        </w:tc>
      </w:tr>
      <w:tr w:rsidR="002700E0" w:rsidRPr="00E53FD3" w:rsidTr="000155A5">
        <w:tc>
          <w:tcPr>
            <w:tcW w:w="55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5</w:t>
            </w:r>
          </w:p>
        </w:tc>
        <w:tc>
          <w:tcPr>
            <w:tcW w:w="2549"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Під час метрологічного нагляду за законодавчо регульованими засобами вимірювальної техніки, що перебувають в експлуатації, у суб’єктів господарювання проводиться перевірка щодо застосування дозволених одиниць </w:t>
            </w:r>
            <w:r w:rsidRPr="00E53FD3">
              <w:rPr>
                <w:rFonts w:ascii="Times New Roman" w:eastAsia="Times New Roman" w:hAnsi="Times New Roman" w:cs="Times New Roman"/>
                <w:sz w:val="24"/>
                <w:szCs w:val="24"/>
                <w:lang w:eastAsia="uk-UA"/>
              </w:rPr>
              <w:lastRenderedPageBreak/>
              <w:t>вимірювання під час експлуатаці</w:t>
            </w:r>
            <w:r w:rsidR="000C437F" w:rsidRPr="00E53FD3">
              <w:rPr>
                <w:rFonts w:ascii="Times New Roman" w:eastAsia="Times New Roman" w:hAnsi="Times New Roman" w:cs="Times New Roman"/>
                <w:sz w:val="24"/>
                <w:szCs w:val="24"/>
                <w:lang w:eastAsia="uk-UA"/>
              </w:rPr>
              <w:t>ї засобів вимірювальної техніки</w:t>
            </w:r>
          </w:p>
        </w:tc>
        <w:tc>
          <w:tcPr>
            <w:tcW w:w="2131"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lastRenderedPageBreak/>
              <w:t>Абзац четвертий частини першої статті 22 Закону про метрологію</w:t>
            </w:r>
          </w:p>
        </w:tc>
        <w:tc>
          <w:tcPr>
            <w:tcW w:w="1417"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Суб’єкти господарювання, які виконують роботи (надають послуги) у сфері законодавчо регульованої метрології</w:t>
            </w:r>
          </w:p>
        </w:tc>
        <w:tc>
          <w:tcPr>
            <w:tcW w:w="107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Усі види діяльності, крім 94, 97, 99</w:t>
            </w:r>
          </w:p>
        </w:tc>
        <w:tc>
          <w:tcPr>
            <w:tcW w:w="953"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О1; О2; О3; О4; О5; О6</w:t>
            </w:r>
          </w:p>
        </w:tc>
        <w:tc>
          <w:tcPr>
            <w:tcW w:w="1801"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небезпечні події</w:t>
            </w:r>
          </w:p>
        </w:tc>
        <w:tc>
          <w:tcPr>
            <w:tcW w:w="113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негативні наслідки</w:t>
            </w:r>
          </w:p>
        </w:tc>
        <w:tc>
          <w:tcPr>
            <w:tcW w:w="111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4</w:t>
            </w:r>
          </w:p>
        </w:tc>
        <w:tc>
          <w:tcPr>
            <w:tcW w:w="2588" w:type="dxa"/>
            <w:shd w:val="clear" w:color="auto" w:fill="auto"/>
          </w:tcPr>
          <w:p w:rsidR="002700E0" w:rsidRPr="00E53FD3" w:rsidRDefault="002700E0" w:rsidP="00BB17AD">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Під час експлуатації засобів вимірювальної техніки, які застосовуються у сфері законодавчо регульованої метрології, застосовуються дозволені одиниці вимірювання</w:t>
            </w:r>
          </w:p>
        </w:tc>
        <w:tc>
          <w:tcPr>
            <w:tcW w:w="549" w:type="dxa"/>
            <w:shd w:val="clear" w:color="auto" w:fill="auto"/>
            <w:vAlign w:val="center"/>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p>
        </w:tc>
      </w:tr>
      <w:tr w:rsidR="002700E0" w:rsidRPr="00E53FD3" w:rsidTr="000155A5">
        <w:tc>
          <w:tcPr>
            <w:tcW w:w="55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6</w:t>
            </w:r>
          </w:p>
        </w:tc>
        <w:tc>
          <w:tcPr>
            <w:tcW w:w="2549"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На засобах вимірювальної техніки (табличках, шкалах і щитках) потрібно застосовувати міжнародні позначення одиниць вимірювання, які повинні бути нанес</w:t>
            </w:r>
            <w:r w:rsidR="000C437F" w:rsidRPr="00E53FD3">
              <w:rPr>
                <w:rFonts w:ascii="Times New Roman" w:eastAsia="Times New Roman" w:hAnsi="Times New Roman" w:cs="Times New Roman"/>
                <w:sz w:val="24"/>
                <w:szCs w:val="24"/>
                <w:lang w:eastAsia="uk-UA"/>
              </w:rPr>
              <w:t>ені в одній одиниці вимірювання</w:t>
            </w:r>
          </w:p>
        </w:tc>
        <w:tc>
          <w:tcPr>
            <w:tcW w:w="2131"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Пункт 2 Правил застосування одиниць вимірювання і написання назв та позначень одиниць вимірювання і символів величин, затверджених наказом Мінекономрозвитку  від  04 серпня 2015 року № 914, зареєстрованим у Мін’юсті 25 серпня 2015 року за № 1022/27467</w:t>
            </w:r>
          </w:p>
        </w:tc>
        <w:tc>
          <w:tcPr>
            <w:tcW w:w="1417"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Суб’єкти господарювання, які виконують роботи (надають послуги) у сфері законодавчо регульованої метрології</w:t>
            </w:r>
          </w:p>
        </w:tc>
        <w:tc>
          <w:tcPr>
            <w:tcW w:w="107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Усі види діяльності, крім 94, 97, 99</w:t>
            </w:r>
          </w:p>
        </w:tc>
        <w:tc>
          <w:tcPr>
            <w:tcW w:w="953"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О1; О2; О3; О4; О5; О6</w:t>
            </w:r>
          </w:p>
        </w:tc>
        <w:tc>
          <w:tcPr>
            <w:tcW w:w="1801"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небезпечні події</w:t>
            </w:r>
          </w:p>
        </w:tc>
        <w:tc>
          <w:tcPr>
            <w:tcW w:w="113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негативні наслідки</w:t>
            </w:r>
          </w:p>
        </w:tc>
        <w:tc>
          <w:tcPr>
            <w:tcW w:w="111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4</w:t>
            </w:r>
          </w:p>
        </w:tc>
        <w:tc>
          <w:tcPr>
            <w:tcW w:w="2588" w:type="dxa"/>
            <w:shd w:val="clear" w:color="auto" w:fill="auto"/>
          </w:tcPr>
          <w:p w:rsidR="002700E0" w:rsidRPr="00E53FD3" w:rsidRDefault="002700E0" w:rsidP="00BB17AD">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На засобах вимірювальної техніки (табличках, шкалах і щитках) застосовуються міжнародні позначення одиниць вимірювання, які нанесені в одній одиниці вимірювання</w:t>
            </w:r>
          </w:p>
        </w:tc>
        <w:tc>
          <w:tcPr>
            <w:tcW w:w="549" w:type="dxa"/>
            <w:shd w:val="clear" w:color="auto" w:fill="auto"/>
            <w:vAlign w:val="center"/>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p>
        </w:tc>
      </w:tr>
      <w:tr w:rsidR="002700E0" w:rsidRPr="00E53FD3" w:rsidTr="000155A5">
        <w:tc>
          <w:tcPr>
            <w:tcW w:w="55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7</w:t>
            </w:r>
          </w:p>
        </w:tc>
        <w:tc>
          <w:tcPr>
            <w:tcW w:w="2549"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Повірка законодавчо регульованих засобів вимірювальної техніки, що перебувають в експлуатації, проводиться:</w:t>
            </w:r>
          </w:p>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та/або із </w:t>
            </w:r>
            <w:r w:rsidRPr="00E53FD3">
              <w:rPr>
                <w:rFonts w:ascii="Times New Roman" w:eastAsia="Times New Roman" w:hAnsi="Times New Roman" w:cs="Times New Roman"/>
                <w:sz w:val="24"/>
                <w:szCs w:val="24"/>
                <w:lang w:eastAsia="uk-UA"/>
              </w:rPr>
              <w:lastRenderedPageBreak/>
              <w:t>застосуванням національних еталонів;</w:t>
            </w:r>
          </w:p>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науковими метрологічними центрами, метрологічними центрами та повірочними лабораторіями, уповноваженими на проведе</w:t>
            </w:r>
            <w:r w:rsidR="000C437F" w:rsidRPr="00E53FD3">
              <w:rPr>
                <w:rFonts w:ascii="Times New Roman" w:eastAsia="Times New Roman" w:hAnsi="Times New Roman" w:cs="Times New Roman"/>
                <w:sz w:val="24"/>
                <w:szCs w:val="24"/>
                <w:lang w:eastAsia="uk-UA"/>
              </w:rPr>
              <w:t>ння повірки відповідних засобів</w:t>
            </w:r>
          </w:p>
        </w:tc>
        <w:tc>
          <w:tcPr>
            <w:tcW w:w="2131"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lastRenderedPageBreak/>
              <w:t>Частина п’ята статті 17 Закону про метрологію</w:t>
            </w:r>
          </w:p>
        </w:tc>
        <w:tc>
          <w:tcPr>
            <w:tcW w:w="1417"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Суб’єкти господарювання, які виконують роботи (надають послуги) у сфері законодавчо регульованої метрології</w:t>
            </w:r>
          </w:p>
        </w:tc>
        <w:tc>
          <w:tcPr>
            <w:tcW w:w="107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Усі види діяльності, крім 94, 97, 99</w:t>
            </w:r>
          </w:p>
        </w:tc>
        <w:tc>
          <w:tcPr>
            <w:tcW w:w="953"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О1; О2; О3; О4; О5; О6</w:t>
            </w:r>
          </w:p>
        </w:tc>
        <w:tc>
          <w:tcPr>
            <w:tcW w:w="1801"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небезпечні події</w:t>
            </w:r>
          </w:p>
        </w:tc>
        <w:tc>
          <w:tcPr>
            <w:tcW w:w="113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негативні наслідки</w:t>
            </w:r>
          </w:p>
        </w:tc>
        <w:tc>
          <w:tcPr>
            <w:tcW w:w="111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4</w:t>
            </w:r>
          </w:p>
        </w:tc>
        <w:tc>
          <w:tcPr>
            <w:tcW w:w="2588" w:type="dxa"/>
            <w:shd w:val="clear" w:color="auto" w:fill="auto"/>
            <w:vAlign w:val="center"/>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Повірку засобів вимірювальної техніки, які застосовуються у сфері законодавчо регульованої метрології, що перебувають в експлуатації, проведено науковими метрологічними центрами, які мають міжнародно визнані калібрувальні та вимірювальні можливості за відповідними видами </w:t>
            </w:r>
            <w:r w:rsidRPr="00E53FD3">
              <w:rPr>
                <w:rFonts w:ascii="Times New Roman" w:eastAsia="Times New Roman" w:hAnsi="Times New Roman" w:cs="Times New Roman"/>
                <w:sz w:val="24"/>
                <w:szCs w:val="24"/>
                <w:lang w:eastAsia="uk-UA"/>
              </w:rPr>
              <w:lastRenderedPageBreak/>
              <w:t>та підвидами вимірювань, та/або із застосуванням національних еталонів; науковими метрологічними центрами, метрологічними центрами та повірочними лабораторіями, уповноваженими на проведення повірки відповідних засобів</w:t>
            </w:r>
          </w:p>
        </w:tc>
        <w:tc>
          <w:tcPr>
            <w:tcW w:w="549" w:type="dxa"/>
            <w:shd w:val="clear" w:color="auto" w:fill="auto"/>
            <w:vAlign w:val="center"/>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p>
        </w:tc>
      </w:tr>
      <w:tr w:rsidR="002700E0" w:rsidRPr="00E53FD3" w:rsidTr="000155A5">
        <w:tc>
          <w:tcPr>
            <w:tcW w:w="55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8</w:t>
            </w:r>
          </w:p>
        </w:tc>
        <w:tc>
          <w:tcPr>
            <w:tcW w:w="2549"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Суб’єкти господарювання зобов’язані своєчасно з дотриманням встановлених міжповірочних інтервалів подавати законодавчо регульовані засоби вимірювальної техніки, що перебувають в експ</w:t>
            </w:r>
            <w:r w:rsidR="000C437F" w:rsidRPr="00E53FD3">
              <w:rPr>
                <w:rFonts w:ascii="Times New Roman" w:eastAsia="Times New Roman" w:hAnsi="Times New Roman" w:cs="Times New Roman"/>
                <w:sz w:val="24"/>
                <w:szCs w:val="24"/>
                <w:lang w:eastAsia="uk-UA"/>
              </w:rPr>
              <w:t>луатації, на періодичну повірку</w:t>
            </w:r>
          </w:p>
        </w:tc>
        <w:tc>
          <w:tcPr>
            <w:tcW w:w="2131" w:type="dxa"/>
            <w:shd w:val="clear" w:color="auto" w:fill="auto"/>
          </w:tcPr>
          <w:p w:rsidR="000607BD" w:rsidRPr="00E53FD3" w:rsidRDefault="000607BD" w:rsidP="000607BD">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Частина третя </w:t>
            </w:r>
          </w:p>
          <w:p w:rsidR="000607BD" w:rsidRPr="00E53FD3" w:rsidRDefault="000607BD" w:rsidP="000607BD">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статті 17 Закону про метрологію; наказ Мінекономрозвитку від 13 жовтня 2016 року № 1747  "Про затвердження міжповірочних інтервалів законодавчо регульованих засобів вимірювальної техніки, що перебувають в експлуатації, за категоріями", зареєстрований в Мін’юсті </w:t>
            </w:r>
          </w:p>
          <w:p w:rsidR="000607BD" w:rsidRPr="00E53FD3" w:rsidRDefault="000607BD" w:rsidP="000607BD">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01 листопада </w:t>
            </w:r>
          </w:p>
          <w:p w:rsidR="000607BD" w:rsidRPr="00E53FD3" w:rsidRDefault="000607BD" w:rsidP="000607BD">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2016 року </w:t>
            </w:r>
          </w:p>
          <w:p w:rsidR="002700E0" w:rsidRPr="00E53FD3" w:rsidRDefault="000607BD" w:rsidP="000607BD">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за № 1417/29547</w:t>
            </w:r>
          </w:p>
        </w:tc>
        <w:tc>
          <w:tcPr>
            <w:tcW w:w="1417"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Суб’єкти господарювання, які виконують роботи (надають послуги) у сфері законодавчо регульованої метрології</w:t>
            </w:r>
          </w:p>
        </w:tc>
        <w:tc>
          <w:tcPr>
            <w:tcW w:w="107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Усі види діяльності, крім 94, 97, 99</w:t>
            </w:r>
          </w:p>
        </w:tc>
        <w:tc>
          <w:tcPr>
            <w:tcW w:w="953"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О1; О2; О3; О4; О5; О6</w:t>
            </w:r>
          </w:p>
        </w:tc>
        <w:tc>
          <w:tcPr>
            <w:tcW w:w="1801"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небезпечні події</w:t>
            </w:r>
          </w:p>
        </w:tc>
        <w:tc>
          <w:tcPr>
            <w:tcW w:w="113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негативні наслідки</w:t>
            </w:r>
          </w:p>
        </w:tc>
        <w:tc>
          <w:tcPr>
            <w:tcW w:w="111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4</w:t>
            </w:r>
          </w:p>
        </w:tc>
        <w:tc>
          <w:tcPr>
            <w:tcW w:w="2588" w:type="dxa"/>
            <w:shd w:val="clear" w:color="auto" w:fill="auto"/>
          </w:tcPr>
          <w:p w:rsidR="002700E0" w:rsidRPr="00E53FD3" w:rsidRDefault="002700E0" w:rsidP="00BB17AD">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Суб’єкт господарювання своєчасно з дотриманням встановлених міжповірочних інтервалів подавав засоби вимірювальної техніки, які застосовуються у сфері законодавчо регульованої метрології що перебувають в експлуатації, на періодичну повірку</w:t>
            </w:r>
          </w:p>
        </w:tc>
        <w:tc>
          <w:tcPr>
            <w:tcW w:w="549" w:type="dxa"/>
            <w:shd w:val="clear" w:color="auto" w:fill="auto"/>
            <w:vAlign w:val="center"/>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p>
        </w:tc>
      </w:tr>
      <w:tr w:rsidR="002700E0" w:rsidRPr="00E53FD3" w:rsidTr="000155A5">
        <w:tc>
          <w:tcPr>
            <w:tcW w:w="55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lastRenderedPageBreak/>
              <w:t>9</w:t>
            </w:r>
          </w:p>
        </w:tc>
        <w:tc>
          <w:tcPr>
            <w:tcW w:w="2549"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покладається на суб’єктів господарювання, що надають посл</w:t>
            </w:r>
            <w:r w:rsidR="000C437F" w:rsidRPr="00E53FD3">
              <w:rPr>
                <w:rFonts w:ascii="Times New Roman" w:eastAsia="Times New Roman" w:hAnsi="Times New Roman" w:cs="Times New Roman"/>
                <w:sz w:val="24"/>
                <w:szCs w:val="24"/>
                <w:lang w:eastAsia="uk-UA"/>
              </w:rPr>
              <w:t xml:space="preserve">уги з </w:t>
            </w:r>
            <w:proofErr w:type="spellStart"/>
            <w:r w:rsidR="000C437F" w:rsidRPr="00E53FD3">
              <w:rPr>
                <w:rFonts w:ascii="Times New Roman" w:eastAsia="Times New Roman" w:hAnsi="Times New Roman" w:cs="Times New Roman"/>
                <w:sz w:val="24"/>
                <w:szCs w:val="24"/>
                <w:lang w:eastAsia="uk-UA"/>
              </w:rPr>
              <w:t>електро</w:t>
            </w:r>
            <w:proofErr w:type="spellEnd"/>
            <w:r w:rsidR="000C437F" w:rsidRPr="00E53FD3">
              <w:rPr>
                <w:rFonts w:ascii="Times New Roman" w:eastAsia="Times New Roman" w:hAnsi="Times New Roman" w:cs="Times New Roman"/>
                <w:sz w:val="24"/>
                <w:szCs w:val="24"/>
                <w:lang w:eastAsia="uk-UA"/>
              </w:rPr>
              <w:t>- і газопостачання</w:t>
            </w:r>
          </w:p>
        </w:tc>
        <w:tc>
          <w:tcPr>
            <w:tcW w:w="2131"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Абзац другий частини четвертої статті 17 Закону про метрологію</w:t>
            </w:r>
          </w:p>
        </w:tc>
        <w:tc>
          <w:tcPr>
            <w:tcW w:w="1417"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Суб’єкти господарювання, які надають послуги з </w:t>
            </w:r>
            <w:proofErr w:type="spellStart"/>
            <w:r w:rsidRPr="00E53FD3">
              <w:rPr>
                <w:rFonts w:ascii="Times New Roman" w:eastAsia="Times New Roman" w:hAnsi="Times New Roman" w:cs="Times New Roman"/>
                <w:sz w:val="24"/>
                <w:szCs w:val="24"/>
                <w:lang w:eastAsia="uk-UA"/>
              </w:rPr>
              <w:t>електро</w:t>
            </w:r>
            <w:proofErr w:type="spellEnd"/>
            <w:r w:rsidRPr="00E53FD3">
              <w:rPr>
                <w:rFonts w:ascii="Times New Roman" w:eastAsia="Times New Roman" w:hAnsi="Times New Roman" w:cs="Times New Roman"/>
                <w:sz w:val="24"/>
                <w:szCs w:val="24"/>
                <w:lang w:eastAsia="uk-UA"/>
              </w:rPr>
              <w:t>- і газопостачання</w:t>
            </w:r>
          </w:p>
        </w:tc>
        <w:tc>
          <w:tcPr>
            <w:tcW w:w="1074" w:type="dxa"/>
            <w:shd w:val="clear" w:color="auto" w:fill="auto"/>
          </w:tcPr>
          <w:p w:rsidR="006E5638"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35.</w:t>
            </w:r>
            <w:r w:rsidR="006E5638" w:rsidRPr="00E53FD3">
              <w:rPr>
                <w:rFonts w:ascii="Times New Roman" w:eastAsia="Times New Roman" w:hAnsi="Times New Roman" w:cs="Times New Roman"/>
                <w:sz w:val="24"/>
                <w:szCs w:val="24"/>
                <w:lang w:eastAsia="uk-UA"/>
              </w:rPr>
              <w:t>13, 35.14, 35.22, 35.23, 35.30,</w:t>
            </w:r>
          </w:p>
          <w:p w:rsidR="002700E0" w:rsidRPr="00E53FD3" w:rsidRDefault="006E5638"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43.22, </w:t>
            </w:r>
            <w:r w:rsidR="002700E0" w:rsidRPr="00E53FD3">
              <w:rPr>
                <w:rFonts w:ascii="Times New Roman" w:eastAsia="Times New Roman" w:hAnsi="Times New Roman" w:cs="Times New Roman"/>
                <w:sz w:val="24"/>
                <w:szCs w:val="24"/>
                <w:lang w:eastAsia="uk-UA"/>
              </w:rPr>
              <w:t>71.20</w:t>
            </w:r>
          </w:p>
        </w:tc>
        <w:tc>
          <w:tcPr>
            <w:tcW w:w="953"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О2; О3</w:t>
            </w:r>
          </w:p>
        </w:tc>
        <w:tc>
          <w:tcPr>
            <w:tcW w:w="1801" w:type="dxa"/>
            <w:shd w:val="clear" w:color="auto" w:fill="auto"/>
          </w:tcPr>
          <w:p w:rsidR="002700E0" w:rsidRPr="00E53FD3" w:rsidRDefault="002700E0" w:rsidP="0077470A">
            <w:pPr>
              <w:spacing w:after="0" w:line="240" w:lineRule="auto"/>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 xml:space="preserve">застосування суб’єктами господарювання засобів вимірювальної техніки, які своєчасно не пройшли повірку та/або застосовуються із порушенням правил експлуатації, під час </w:t>
            </w:r>
          </w:p>
          <w:p w:rsidR="002700E0" w:rsidRPr="00E53FD3" w:rsidRDefault="002700E0" w:rsidP="0077470A">
            <w:pPr>
              <w:spacing w:after="0" w:line="240" w:lineRule="auto"/>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 xml:space="preserve">проведення торговельно-комерційних операцій та здійснення розрахунків між покупцем (споживачем) і продавцем (постачальником, виробником, виконавцем), у тому числі під час надання транспортних, побутових, комунальних, телекомунікаційних послуг, послуг поштового зв’язку, постачання </w:t>
            </w:r>
            <w:r w:rsidRPr="00E53FD3">
              <w:rPr>
                <w:rFonts w:ascii="Times New Roman" w:eastAsia="Times New Roman" w:hAnsi="Times New Roman" w:cs="Times New Roman"/>
                <w:color w:val="000000"/>
                <w:sz w:val="24"/>
                <w:szCs w:val="24"/>
                <w:lang w:eastAsia="uk-UA"/>
              </w:rPr>
              <w:lastRenderedPageBreak/>
              <w:t>та/або споживання енергетичних і матеріальних ресурсів (електричної і теплової енергії, газу, води, нафтопродуктів тощо)</w:t>
            </w:r>
          </w:p>
        </w:tc>
        <w:tc>
          <w:tcPr>
            <w:tcW w:w="113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lastRenderedPageBreak/>
              <w:t>моральна шкода, завдана споживачам; збитки, завдані споживачам</w:t>
            </w:r>
          </w:p>
        </w:tc>
        <w:tc>
          <w:tcPr>
            <w:tcW w:w="111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4</w:t>
            </w:r>
          </w:p>
        </w:tc>
        <w:tc>
          <w:tcPr>
            <w:tcW w:w="2588" w:type="dxa"/>
            <w:shd w:val="clear" w:color="auto" w:fill="auto"/>
            <w:vAlign w:val="center"/>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Суб’єкти господарювання, які надають послуги з </w:t>
            </w:r>
            <w:proofErr w:type="spellStart"/>
            <w:r w:rsidRPr="00E53FD3">
              <w:rPr>
                <w:rFonts w:ascii="Times New Roman" w:eastAsia="Times New Roman" w:hAnsi="Times New Roman" w:cs="Times New Roman"/>
                <w:sz w:val="24"/>
                <w:szCs w:val="24"/>
                <w:lang w:eastAsia="uk-UA"/>
              </w:rPr>
              <w:t>електро</w:t>
            </w:r>
            <w:proofErr w:type="spellEnd"/>
            <w:r w:rsidRPr="00E53FD3">
              <w:rPr>
                <w:rFonts w:ascii="Times New Roman" w:eastAsia="Times New Roman" w:hAnsi="Times New Roman" w:cs="Times New Roman"/>
                <w:sz w:val="24"/>
                <w:szCs w:val="24"/>
                <w:lang w:eastAsia="uk-UA"/>
              </w:rPr>
              <w:t>- і газопостачання, своєчасно забезпечують проведення періодичної повірки, обслуговування та ремонту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w:t>
            </w:r>
          </w:p>
        </w:tc>
        <w:tc>
          <w:tcPr>
            <w:tcW w:w="549" w:type="dxa"/>
            <w:shd w:val="clear" w:color="auto" w:fill="auto"/>
            <w:vAlign w:val="center"/>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p>
        </w:tc>
      </w:tr>
      <w:tr w:rsidR="002700E0" w:rsidRPr="00E53FD3" w:rsidTr="000155A5">
        <w:tc>
          <w:tcPr>
            <w:tcW w:w="55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10</w:t>
            </w:r>
          </w:p>
        </w:tc>
        <w:tc>
          <w:tcPr>
            <w:tcW w:w="2549"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покладається на суб’єктів господарювання, що здійснюють обслуговування відповідни</w:t>
            </w:r>
            <w:r w:rsidR="000C437F" w:rsidRPr="00E53FD3">
              <w:rPr>
                <w:rFonts w:ascii="Times New Roman" w:eastAsia="Times New Roman" w:hAnsi="Times New Roman" w:cs="Times New Roman"/>
                <w:sz w:val="24"/>
                <w:szCs w:val="24"/>
                <w:lang w:eastAsia="uk-UA"/>
              </w:rPr>
              <w:t>х засобів вимірювальної техніки</w:t>
            </w:r>
          </w:p>
        </w:tc>
        <w:tc>
          <w:tcPr>
            <w:tcW w:w="2131"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Абзац третій частини четвертої статті 17 Закону про метрологію</w:t>
            </w:r>
          </w:p>
        </w:tc>
        <w:tc>
          <w:tcPr>
            <w:tcW w:w="1417"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Суб’єкти господарювання, які здійснюють обслуговування засобів вимірювальної техніки, результати вимірювань яких використовуються для здійснення комерційних розрахунків за спожиті теплову енергію і воду</w:t>
            </w:r>
          </w:p>
        </w:tc>
        <w:tc>
          <w:tcPr>
            <w:tcW w:w="1074" w:type="dxa"/>
            <w:shd w:val="clear" w:color="auto" w:fill="auto"/>
          </w:tcPr>
          <w:p w:rsidR="00CB0042"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35.30, 36.00, 37.00, </w:t>
            </w:r>
          </w:p>
          <w:p w:rsidR="002700E0" w:rsidRPr="00E53FD3" w:rsidRDefault="00CB0042"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43.22, </w:t>
            </w:r>
            <w:r w:rsidR="002700E0" w:rsidRPr="00E53FD3">
              <w:rPr>
                <w:rFonts w:ascii="Times New Roman" w:eastAsia="Times New Roman" w:hAnsi="Times New Roman" w:cs="Times New Roman"/>
                <w:sz w:val="24"/>
                <w:szCs w:val="24"/>
                <w:lang w:eastAsia="uk-UA"/>
              </w:rPr>
              <w:t xml:space="preserve">71.20 </w:t>
            </w:r>
          </w:p>
        </w:tc>
        <w:tc>
          <w:tcPr>
            <w:tcW w:w="953"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О2; О3</w:t>
            </w:r>
          </w:p>
        </w:tc>
        <w:tc>
          <w:tcPr>
            <w:tcW w:w="1801" w:type="dxa"/>
            <w:shd w:val="clear" w:color="auto" w:fill="auto"/>
          </w:tcPr>
          <w:p w:rsidR="002700E0" w:rsidRPr="00E53FD3" w:rsidRDefault="002700E0" w:rsidP="0077470A">
            <w:pPr>
              <w:spacing w:after="0" w:line="240" w:lineRule="auto"/>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 xml:space="preserve">застосування суб’єктами господарювання засобів вимірювальної техніки, які своєчасно не пройшли повірку та/або застосовуються із порушенням правил експлуатації, під час </w:t>
            </w:r>
          </w:p>
          <w:p w:rsidR="002700E0" w:rsidRPr="00E53FD3" w:rsidRDefault="002700E0" w:rsidP="0077470A">
            <w:pPr>
              <w:spacing w:after="0" w:line="240" w:lineRule="auto"/>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 xml:space="preserve">проведення торговельно-комерційних операцій та здійснення розрахунків між покупцем (споживачем) і продавцем (постачальником, виробником, виконавцем), у </w:t>
            </w:r>
            <w:r w:rsidRPr="00E53FD3">
              <w:rPr>
                <w:rFonts w:ascii="Times New Roman" w:eastAsia="Times New Roman" w:hAnsi="Times New Roman" w:cs="Times New Roman"/>
                <w:color w:val="000000"/>
                <w:sz w:val="24"/>
                <w:szCs w:val="24"/>
                <w:lang w:eastAsia="uk-UA"/>
              </w:rPr>
              <w:lastRenderedPageBreak/>
              <w:t>тому числі під час надання транспортних, побутових, комунальних, телекомунікаційних послуг, послуг поштового зв’язку, постачання та/або споживання енергетичних і матеріальних ресурсів (електричної і теплової енергії, газу, води, нафтопродуктів тощо)</w:t>
            </w:r>
          </w:p>
        </w:tc>
        <w:tc>
          <w:tcPr>
            <w:tcW w:w="113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lastRenderedPageBreak/>
              <w:t>моральна шкода, завдана споживачам; збитки, завдані споживачам</w:t>
            </w:r>
          </w:p>
        </w:tc>
        <w:tc>
          <w:tcPr>
            <w:tcW w:w="111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4</w:t>
            </w:r>
          </w:p>
        </w:tc>
        <w:tc>
          <w:tcPr>
            <w:tcW w:w="2588" w:type="dxa"/>
            <w:shd w:val="clear" w:color="auto" w:fill="auto"/>
            <w:vAlign w:val="center"/>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Суб’єкти господарювання, які здійснюють обслуговування засобів вимірювальної техніки (результати вимірювань яких використовуються для здійснення комерційних розрахунків за спожиті теплову енергію і воду), своєчасно забезпечують проведення періодичної повірки, обслуговування та ремонту (у тому числі демонтаж, транспортування та монтаж) цих засобів вимірювальної техніки</w:t>
            </w:r>
          </w:p>
        </w:tc>
        <w:tc>
          <w:tcPr>
            <w:tcW w:w="549" w:type="dxa"/>
            <w:shd w:val="clear" w:color="auto" w:fill="auto"/>
            <w:vAlign w:val="center"/>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p>
        </w:tc>
      </w:tr>
      <w:tr w:rsidR="002700E0" w:rsidRPr="00E53FD3" w:rsidTr="000155A5">
        <w:tc>
          <w:tcPr>
            <w:tcW w:w="55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11</w:t>
            </w:r>
          </w:p>
        </w:tc>
        <w:tc>
          <w:tcPr>
            <w:tcW w:w="2549"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Позитивні результати періодичної, позачергової повірок та повірки після ремонту ЗВТ засвідчують відбитком повірочного тавра на ЗВТ чи записом з відбитком повірочного тавра у відповідному розділі експлуатаційних документів та/або оформлюють свідоцтво про повірку ЗВТ за </w:t>
            </w:r>
            <w:r w:rsidRPr="00E53FD3">
              <w:rPr>
                <w:rFonts w:ascii="Times New Roman" w:eastAsia="Times New Roman" w:hAnsi="Times New Roman" w:cs="Times New Roman"/>
                <w:sz w:val="24"/>
                <w:szCs w:val="24"/>
                <w:lang w:eastAsia="uk-UA"/>
              </w:rPr>
              <w:lastRenderedPageBreak/>
              <w:t>формою згідн</w:t>
            </w:r>
            <w:r w:rsidR="000C437F" w:rsidRPr="00E53FD3">
              <w:rPr>
                <w:rFonts w:ascii="Times New Roman" w:eastAsia="Times New Roman" w:hAnsi="Times New Roman" w:cs="Times New Roman"/>
                <w:sz w:val="24"/>
                <w:szCs w:val="24"/>
                <w:lang w:eastAsia="uk-UA"/>
              </w:rPr>
              <w:t>о з додатком 2 до цього Порядку</w:t>
            </w:r>
          </w:p>
        </w:tc>
        <w:tc>
          <w:tcPr>
            <w:tcW w:w="2131"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lastRenderedPageBreak/>
              <w:t xml:space="preserve">Абзац перший підпункту 1 пункту 3 розділу IV Порядку проведення повірки законодавчо регульованих засобів вимірювальної техніки, що перебувають в експлуатації, та оформлення її результатів, </w:t>
            </w:r>
            <w:r w:rsidRPr="00E53FD3">
              <w:rPr>
                <w:rFonts w:ascii="Times New Roman" w:eastAsia="Times New Roman" w:hAnsi="Times New Roman" w:cs="Times New Roman"/>
                <w:sz w:val="24"/>
                <w:szCs w:val="24"/>
                <w:lang w:eastAsia="uk-UA"/>
              </w:rPr>
              <w:lastRenderedPageBreak/>
              <w:t>затвердженого наказом Мінекономрозвитку від 08 лютого 2016 року № 193, зареєстрованог</w:t>
            </w:r>
            <w:r w:rsidR="00582D6C">
              <w:rPr>
                <w:rFonts w:ascii="Times New Roman" w:eastAsia="Times New Roman" w:hAnsi="Times New Roman" w:cs="Times New Roman"/>
                <w:sz w:val="24"/>
                <w:szCs w:val="24"/>
                <w:lang w:eastAsia="uk-UA"/>
              </w:rPr>
              <w:t>о у Мін’юсті 24 лютого</w:t>
            </w:r>
            <w:r w:rsidRPr="00E53FD3">
              <w:rPr>
                <w:rFonts w:ascii="Times New Roman" w:eastAsia="Times New Roman" w:hAnsi="Times New Roman" w:cs="Times New Roman"/>
                <w:sz w:val="24"/>
                <w:szCs w:val="24"/>
                <w:lang w:eastAsia="uk-UA"/>
              </w:rPr>
              <w:t xml:space="preserve"> 2016 року за  № 278/28408</w:t>
            </w:r>
          </w:p>
        </w:tc>
        <w:tc>
          <w:tcPr>
            <w:tcW w:w="1417" w:type="dxa"/>
            <w:shd w:val="clear" w:color="auto" w:fill="auto"/>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lastRenderedPageBreak/>
              <w:t>Суб’єкти господарювання, які виконують роботи (надають послуги) у сфері законодавчо регульованої метрології</w:t>
            </w:r>
          </w:p>
        </w:tc>
        <w:tc>
          <w:tcPr>
            <w:tcW w:w="107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Усі види діяльності, крім 94, 97, 99</w:t>
            </w:r>
          </w:p>
        </w:tc>
        <w:tc>
          <w:tcPr>
            <w:tcW w:w="953"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О1; О2; О3; О4; О5; О6</w:t>
            </w:r>
          </w:p>
        </w:tc>
        <w:tc>
          <w:tcPr>
            <w:tcW w:w="1801"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небезпечні події</w:t>
            </w:r>
          </w:p>
        </w:tc>
        <w:tc>
          <w:tcPr>
            <w:tcW w:w="1134"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color w:val="000000"/>
                <w:sz w:val="24"/>
                <w:szCs w:val="24"/>
                <w:lang w:eastAsia="uk-UA"/>
              </w:rPr>
            </w:pPr>
            <w:r w:rsidRPr="00E53FD3">
              <w:rPr>
                <w:rFonts w:ascii="Times New Roman" w:eastAsia="Times New Roman" w:hAnsi="Times New Roman" w:cs="Times New Roman"/>
                <w:color w:val="000000"/>
                <w:sz w:val="24"/>
                <w:szCs w:val="24"/>
                <w:lang w:eastAsia="uk-UA"/>
              </w:rPr>
              <w:t>Усі негативні наслідки</w:t>
            </w:r>
          </w:p>
        </w:tc>
        <w:tc>
          <w:tcPr>
            <w:tcW w:w="1117" w:type="dxa"/>
            <w:shd w:val="clear" w:color="auto" w:fill="auto"/>
          </w:tcPr>
          <w:p w:rsidR="002700E0" w:rsidRPr="00E53FD3" w:rsidRDefault="002700E0" w:rsidP="002700E0">
            <w:pPr>
              <w:spacing w:after="0" w:line="240" w:lineRule="auto"/>
              <w:jc w:val="center"/>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4</w:t>
            </w:r>
          </w:p>
        </w:tc>
        <w:tc>
          <w:tcPr>
            <w:tcW w:w="2588" w:type="dxa"/>
            <w:shd w:val="clear" w:color="auto" w:fill="auto"/>
            <w:vAlign w:val="center"/>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r w:rsidRPr="00E53FD3">
              <w:rPr>
                <w:rFonts w:ascii="Times New Roman" w:eastAsia="Times New Roman" w:hAnsi="Times New Roman" w:cs="Times New Roman"/>
                <w:sz w:val="24"/>
                <w:szCs w:val="24"/>
                <w:lang w:eastAsia="uk-UA"/>
              </w:rPr>
              <w:t xml:space="preserve">Позитивні результати періодичної, позачергової повірок та повірки після ремонту засобів вимірювальної техніки, які застосовуються у сфері законодавчо регульованої метрології та перебувають в експлуатації, засвідчено відбитком повірочного тавра на засобі вимірювальної техніки чи записом з </w:t>
            </w:r>
            <w:r w:rsidRPr="00E53FD3">
              <w:rPr>
                <w:rFonts w:ascii="Times New Roman" w:eastAsia="Times New Roman" w:hAnsi="Times New Roman" w:cs="Times New Roman"/>
                <w:sz w:val="24"/>
                <w:szCs w:val="24"/>
                <w:lang w:eastAsia="uk-UA"/>
              </w:rPr>
              <w:lastRenderedPageBreak/>
              <w:t>відбитком повірочного тавра у відповідному розділі експлуатаційних документів та/або оформлено свідоцтво про повірку засобу вимірювальної техніки</w:t>
            </w:r>
          </w:p>
        </w:tc>
        <w:tc>
          <w:tcPr>
            <w:tcW w:w="549" w:type="dxa"/>
            <w:shd w:val="clear" w:color="auto" w:fill="auto"/>
            <w:vAlign w:val="center"/>
          </w:tcPr>
          <w:p w:rsidR="002700E0" w:rsidRPr="00E53FD3" w:rsidRDefault="002700E0" w:rsidP="002700E0">
            <w:pPr>
              <w:spacing w:after="0" w:line="240" w:lineRule="auto"/>
              <w:rPr>
                <w:rFonts w:ascii="Times New Roman" w:eastAsia="Times New Roman" w:hAnsi="Times New Roman" w:cs="Times New Roman"/>
                <w:sz w:val="24"/>
                <w:szCs w:val="24"/>
                <w:lang w:eastAsia="uk-UA"/>
              </w:rPr>
            </w:pPr>
          </w:p>
        </w:tc>
      </w:tr>
    </w:tbl>
    <w:p w:rsidR="00934593" w:rsidRDefault="00934593" w:rsidP="008A6F7C"/>
    <w:sectPr w:rsidR="00934593" w:rsidSect="009A1363">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D1"/>
    <w:rsid w:val="000022E3"/>
    <w:rsid w:val="000155A5"/>
    <w:rsid w:val="00041E59"/>
    <w:rsid w:val="000434F9"/>
    <w:rsid w:val="000607BD"/>
    <w:rsid w:val="00092988"/>
    <w:rsid w:val="000C437F"/>
    <w:rsid w:val="0014606F"/>
    <w:rsid w:val="001556BC"/>
    <w:rsid w:val="001669AD"/>
    <w:rsid w:val="00212503"/>
    <w:rsid w:val="00226C43"/>
    <w:rsid w:val="00252738"/>
    <w:rsid w:val="0026388F"/>
    <w:rsid w:val="002700E0"/>
    <w:rsid w:val="002C1B82"/>
    <w:rsid w:val="002D521C"/>
    <w:rsid w:val="002E624F"/>
    <w:rsid w:val="00346FB1"/>
    <w:rsid w:val="003547B6"/>
    <w:rsid w:val="00355A01"/>
    <w:rsid w:val="003B4D21"/>
    <w:rsid w:val="003C0555"/>
    <w:rsid w:val="00405D0A"/>
    <w:rsid w:val="0043099F"/>
    <w:rsid w:val="00464C51"/>
    <w:rsid w:val="004665AA"/>
    <w:rsid w:val="00531BCE"/>
    <w:rsid w:val="00541E62"/>
    <w:rsid w:val="00542984"/>
    <w:rsid w:val="00582D6C"/>
    <w:rsid w:val="005C0A2D"/>
    <w:rsid w:val="005E66C0"/>
    <w:rsid w:val="00604003"/>
    <w:rsid w:val="00636060"/>
    <w:rsid w:val="006E5638"/>
    <w:rsid w:val="006F2F8B"/>
    <w:rsid w:val="0077470A"/>
    <w:rsid w:val="007817CE"/>
    <w:rsid w:val="007B1292"/>
    <w:rsid w:val="007E09E0"/>
    <w:rsid w:val="00807237"/>
    <w:rsid w:val="0082465F"/>
    <w:rsid w:val="0084504E"/>
    <w:rsid w:val="0084626E"/>
    <w:rsid w:val="008A6F7C"/>
    <w:rsid w:val="00934593"/>
    <w:rsid w:val="009A1363"/>
    <w:rsid w:val="009B1F51"/>
    <w:rsid w:val="009B5DE5"/>
    <w:rsid w:val="00AD2260"/>
    <w:rsid w:val="00AD7E99"/>
    <w:rsid w:val="00B2159C"/>
    <w:rsid w:val="00B66EE2"/>
    <w:rsid w:val="00BB17AD"/>
    <w:rsid w:val="00C06F04"/>
    <w:rsid w:val="00C8138E"/>
    <w:rsid w:val="00CB0042"/>
    <w:rsid w:val="00CD3F0F"/>
    <w:rsid w:val="00D043D1"/>
    <w:rsid w:val="00DB259B"/>
    <w:rsid w:val="00DE1BB8"/>
    <w:rsid w:val="00E53FD3"/>
    <w:rsid w:val="00EF4727"/>
    <w:rsid w:val="00F65683"/>
    <w:rsid w:val="00F8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4F556-87E2-4F4E-AF0C-0A87E8B1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55A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817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1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941835">
      <w:bodyDiv w:val="1"/>
      <w:marLeft w:val="0"/>
      <w:marRight w:val="0"/>
      <w:marTop w:val="0"/>
      <w:marBottom w:val="0"/>
      <w:divBdr>
        <w:top w:val="none" w:sz="0" w:space="0" w:color="auto"/>
        <w:left w:val="none" w:sz="0" w:space="0" w:color="auto"/>
        <w:bottom w:val="none" w:sz="0" w:space="0" w:color="auto"/>
        <w:right w:val="none" w:sz="0" w:space="0" w:color="auto"/>
      </w:divBdr>
      <w:divsChild>
        <w:div w:id="1353649626">
          <w:marLeft w:val="0"/>
          <w:marRight w:val="0"/>
          <w:marTop w:val="150"/>
          <w:marBottom w:val="150"/>
          <w:divBdr>
            <w:top w:val="none" w:sz="0" w:space="0" w:color="auto"/>
            <w:left w:val="none" w:sz="0" w:space="0" w:color="auto"/>
            <w:bottom w:val="none" w:sz="0" w:space="0" w:color="auto"/>
            <w:right w:val="none" w:sz="0" w:space="0" w:color="auto"/>
          </w:divBdr>
        </w:div>
      </w:divsChild>
    </w:div>
    <w:div w:id="17494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179F2-E620-4501-BB6C-AAF35BD0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9</Pages>
  <Words>8576</Words>
  <Characters>4889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48</cp:revision>
  <cp:lastPrinted>2019-06-12T14:03:00Z</cp:lastPrinted>
  <dcterms:created xsi:type="dcterms:W3CDTF">2019-05-29T12:41:00Z</dcterms:created>
  <dcterms:modified xsi:type="dcterms:W3CDTF">2020-01-28T17:07:00Z</dcterms:modified>
</cp:coreProperties>
</file>