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F13E" w14:textId="77777777" w:rsidR="00517783" w:rsidRPr="001A7066" w:rsidRDefault="006255CB" w:rsidP="00BA7A52">
      <w:pPr>
        <w:pStyle w:val="1"/>
        <w:spacing w:before="69"/>
        <w:ind w:left="0" w:firstLine="709"/>
        <w:jc w:val="center"/>
      </w:pPr>
      <w:r w:rsidRPr="001A7066">
        <w:t>ПОЯСНЮВАЛЬНА ЗАПИСКА</w:t>
      </w:r>
    </w:p>
    <w:p w14:paraId="0B999F9C" w14:textId="1C96ACE8" w:rsidR="00517783" w:rsidRPr="001A7066" w:rsidRDefault="006255CB" w:rsidP="00BA7A52">
      <w:pPr>
        <w:ind w:firstLine="709"/>
        <w:jc w:val="center"/>
        <w:rPr>
          <w:b/>
          <w:sz w:val="28"/>
          <w:szCs w:val="28"/>
        </w:rPr>
      </w:pPr>
      <w:r w:rsidRPr="001A7066">
        <w:rPr>
          <w:b/>
          <w:sz w:val="28"/>
          <w:szCs w:val="28"/>
        </w:rPr>
        <w:t>до про</w:t>
      </w:r>
      <w:r w:rsidR="007D1D3E">
        <w:rPr>
          <w:b/>
          <w:sz w:val="28"/>
          <w:szCs w:val="28"/>
        </w:rPr>
        <w:t>є</w:t>
      </w:r>
      <w:r w:rsidRPr="001A7066">
        <w:rPr>
          <w:b/>
          <w:sz w:val="28"/>
          <w:szCs w:val="28"/>
        </w:rPr>
        <w:t xml:space="preserve">кту Закону України «Про внесення змін до </w:t>
      </w:r>
      <w:r w:rsidR="003709D0" w:rsidRPr="001A7066">
        <w:rPr>
          <w:b/>
          <w:sz w:val="28"/>
          <w:szCs w:val="28"/>
        </w:rPr>
        <w:t>Закону України «Про рекламу»</w:t>
      </w:r>
      <w:r w:rsidRPr="001A7066">
        <w:rPr>
          <w:b/>
          <w:spacing w:val="-1"/>
          <w:sz w:val="28"/>
          <w:szCs w:val="28"/>
        </w:rPr>
        <w:t xml:space="preserve"> </w:t>
      </w:r>
      <w:r w:rsidRPr="001A7066">
        <w:rPr>
          <w:b/>
          <w:sz w:val="28"/>
          <w:szCs w:val="28"/>
        </w:rPr>
        <w:t>у зв’язку з</w:t>
      </w:r>
      <w:r w:rsidRPr="001A7066">
        <w:rPr>
          <w:b/>
          <w:spacing w:val="-1"/>
          <w:sz w:val="28"/>
          <w:szCs w:val="28"/>
        </w:rPr>
        <w:t xml:space="preserve"> </w:t>
      </w:r>
      <w:r w:rsidRPr="001A7066">
        <w:rPr>
          <w:b/>
          <w:sz w:val="28"/>
          <w:szCs w:val="28"/>
        </w:rPr>
        <w:t>прийняттям Закону України</w:t>
      </w:r>
    </w:p>
    <w:p w14:paraId="1F8CCD1C" w14:textId="77777777" w:rsidR="00517783" w:rsidRPr="001A7066" w:rsidRDefault="006255CB" w:rsidP="00BA7A52">
      <w:pPr>
        <w:pStyle w:val="1"/>
        <w:ind w:left="0" w:firstLine="709"/>
        <w:jc w:val="center"/>
      </w:pPr>
      <w:r w:rsidRPr="001A7066">
        <w:t>«Про</w:t>
      </w:r>
      <w:r w:rsidRPr="001A7066">
        <w:rPr>
          <w:spacing w:val="-3"/>
        </w:rPr>
        <w:t xml:space="preserve"> </w:t>
      </w:r>
      <w:r w:rsidRPr="001A7066">
        <w:t>адміністративну</w:t>
      </w:r>
      <w:r w:rsidRPr="001A7066">
        <w:rPr>
          <w:spacing w:val="-3"/>
        </w:rPr>
        <w:t xml:space="preserve"> </w:t>
      </w:r>
      <w:r w:rsidRPr="001A7066">
        <w:t>процедуру»</w:t>
      </w:r>
    </w:p>
    <w:p w14:paraId="77A56FCE" w14:textId="77777777" w:rsidR="00517783" w:rsidRPr="001A7066" w:rsidRDefault="00517783" w:rsidP="000E712E">
      <w:pPr>
        <w:pStyle w:val="a3"/>
        <w:ind w:left="0" w:right="0" w:firstLine="709"/>
        <w:jc w:val="left"/>
        <w:rPr>
          <w:b/>
          <w:sz w:val="28"/>
          <w:szCs w:val="28"/>
        </w:rPr>
      </w:pPr>
    </w:p>
    <w:p w14:paraId="20BF1A5D" w14:textId="71563692" w:rsidR="00517783" w:rsidRPr="001A7066" w:rsidRDefault="006255CB" w:rsidP="00BA7A52">
      <w:pPr>
        <w:pStyle w:val="2"/>
        <w:numPr>
          <w:ilvl w:val="0"/>
          <w:numId w:val="2"/>
        </w:numPr>
        <w:tabs>
          <w:tab w:val="left" w:pos="2270"/>
        </w:tabs>
        <w:jc w:val="left"/>
        <w:rPr>
          <w:sz w:val="28"/>
          <w:szCs w:val="28"/>
        </w:rPr>
      </w:pPr>
      <w:r w:rsidRPr="001A7066">
        <w:rPr>
          <w:sz w:val="28"/>
          <w:szCs w:val="28"/>
        </w:rPr>
        <w:t>Мета</w:t>
      </w:r>
    </w:p>
    <w:p w14:paraId="5E63243F" w14:textId="096CB031" w:rsidR="00517783" w:rsidRPr="001A7066" w:rsidRDefault="006255CB" w:rsidP="000E712E">
      <w:pPr>
        <w:pStyle w:val="a3"/>
        <w:ind w:left="0" w:right="0" w:firstLine="709"/>
        <w:rPr>
          <w:sz w:val="28"/>
          <w:szCs w:val="28"/>
        </w:rPr>
      </w:pPr>
      <w:r w:rsidRPr="001A7066">
        <w:rPr>
          <w:sz w:val="28"/>
          <w:szCs w:val="28"/>
        </w:rPr>
        <w:t>Метою про</w:t>
      </w:r>
      <w:r w:rsidR="00FA01A3" w:rsidRPr="001A7066">
        <w:rPr>
          <w:sz w:val="28"/>
          <w:szCs w:val="28"/>
        </w:rPr>
        <w:t>е</w:t>
      </w:r>
      <w:r w:rsidRPr="001A7066">
        <w:rPr>
          <w:sz w:val="28"/>
          <w:szCs w:val="28"/>
        </w:rPr>
        <w:t xml:space="preserve">кту Закону України «Про внесення змін до </w:t>
      </w:r>
      <w:r w:rsidR="003709D0" w:rsidRPr="001A7066">
        <w:rPr>
          <w:sz w:val="28"/>
          <w:szCs w:val="28"/>
        </w:rPr>
        <w:t>Закону України «Про рекламу»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у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зв’язку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прийняттям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Закону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України</w:t>
      </w:r>
      <w:r w:rsidRPr="001A7066">
        <w:rPr>
          <w:spacing w:val="67"/>
          <w:sz w:val="28"/>
          <w:szCs w:val="28"/>
        </w:rPr>
        <w:t xml:space="preserve"> </w:t>
      </w:r>
      <w:r w:rsidRPr="001A7066">
        <w:rPr>
          <w:sz w:val="28"/>
          <w:szCs w:val="28"/>
        </w:rPr>
        <w:t>«Про</w:t>
      </w:r>
      <w:r w:rsidRPr="001A7066">
        <w:rPr>
          <w:spacing w:val="68"/>
          <w:sz w:val="28"/>
          <w:szCs w:val="28"/>
        </w:rPr>
        <w:t xml:space="preserve"> </w:t>
      </w:r>
      <w:r w:rsidRPr="001A7066">
        <w:rPr>
          <w:sz w:val="28"/>
          <w:szCs w:val="28"/>
        </w:rPr>
        <w:t>адміністративну</w:t>
      </w:r>
      <w:r w:rsidRPr="001A7066">
        <w:rPr>
          <w:spacing w:val="67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процедуру»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(далі – про</w:t>
      </w:r>
      <w:r w:rsidR="007D1D3E">
        <w:rPr>
          <w:sz w:val="28"/>
          <w:szCs w:val="28"/>
        </w:rPr>
        <w:t>є</w:t>
      </w:r>
      <w:r w:rsidRPr="001A7066">
        <w:rPr>
          <w:sz w:val="28"/>
          <w:szCs w:val="28"/>
        </w:rPr>
        <w:t xml:space="preserve">кт Закону) є приведення законодавчих актів України у відповідність </w:t>
      </w:r>
      <w:r w:rsidR="007D1D3E">
        <w:rPr>
          <w:sz w:val="28"/>
          <w:szCs w:val="28"/>
        </w:rPr>
        <w:t>з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</w:t>
      </w:r>
      <w:r w:rsidR="007D1D3E">
        <w:rPr>
          <w:sz w:val="28"/>
          <w:szCs w:val="28"/>
        </w:rPr>
        <w:t>ом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України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«Про адміністративну процедуру».</w:t>
      </w:r>
    </w:p>
    <w:p w14:paraId="1C726326" w14:textId="77777777" w:rsidR="00517783" w:rsidRPr="001A7066" w:rsidRDefault="00517783" w:rsidP="000E712E">
      <w:pPr>
        <w:pStyle w:val="a3"/>
        <w:ind w:left="0" w:right="0" w:firstLine="709"/>
        <w:jc w:val="left"/>
        <w:rPr>
          <w:sz w:val="28"/>
          <w:szCs w:val="28"/>
        </w:rPr>
      </w:pPr>
    </w:p>
    <w:p w14:paraId="6B526F9C" w14:textId="210B3231" w:rsidR="00517783" w:rsidRPr="007046DC" w:rsidRDefault="006255CB" w:rsidP="00BA7A52">
      <w:pPr>
        <w:pStyle w:val="2"/>
        <w:numPr>
          <w:ilvl w:val="0"/>
          <w:numId w:val="2"/>
        </w:numPr>
        <w:tabs>
          <w:tab w:val="left" w:pos="2255"/>
        </w:tabs>
        <w:jc w:val="left"/>
        <w:rPr>
          <w:sz w:val="28"/>
          <w:szCs w:val="28"/>
        </w:rPr>
      </w:pPr>
      <w:r w:rsidRPr="001A7066">
        <w:rPr>
          <w:sz w:val="28"/>
          <w:szCs w:val="28"/>
        </w:rPr>
        <w:t>Обґрунтування</w:t>
      </w:r>
      <w:r w:rsidRPr="001A7066">
        <w:rPr>
          <w:spacing w:val="-4"/>
          <w:sz w:val="28"/>
          <w:szCs w:val="28"/>
        </w:rPr>
        <w:t xml:space="preserve"> </w:t>
      </w:r>
      <w:r w:rsidRPr="001A7066">
        <w:rPr>
          <w:sz w:val="28"/>
          <w:szCs w:val="28"/>
        </w:rPr>
        <w:t>необхідності</w:t>
      </w:r>
      <w:r w:rsidRPr="001A7066">
        <w:rPr>
          <w:spacing w:val="-4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прийняття</w:t>
      </w:r>
      <w:r w:rsidRPr="001A7066">
        <w:rPr>
          <w:spacing w:val="-4"/>
          <w:sz w:val="28"/>
          <w:szCs w:val="28"/>
        </w:rPr>
        <w:t xml:space="preserve"> </w:t>
      </w:r>
      <w:r w:rsidRPr="001A7066">
        <w:rPr>
          <w:sz w:val="28"/>
          <w:szCs w:val="28"/>
        </w:rPr>
        <w:t>акта</w:t>
      </w:r>
    </w:p>
    <w:p w14:paraId="5F2A7009" w14:textId="128ECD19" w:rsidR="007046DC" w:rsidRPr="007046DC" w:rsidRDefault="007046DC" w:rsidP="007046DC">
      <w:pPr>
        <w:pStyle w:val="a4"/>
        <w:ind w:left="0" w:firstLine="709"/>
        <w:rPr>
          <w:rFonts w:eastAsia="Calibri"/>
          <w:sz w:val="28"/>
          <w:szCs w:val="28"/>
        </w:rPr>
      </w:pPr>
      <w:r w:rsidRPr="007046DC">
        <w:rPr>
          <w:rFonts w:eastAsia="Calibri"/>
          <w:sz w:val="28"/>
          <w:szCs w:val="28"/>
        </w:rPr>
        <w:t xml:space="preserve">На виконання доручення Прем’єр-міністра України Дениса Шмигаля </w:t>
      </w:r>
      <w:r w:rsidRPr="007046DC">
        <w:rPr>
          <w:rFonts w:eastAsia="Calibri"/>
          <w:sz w:val="28"/>
          <w:szCs w:val="28"/>
        </w:rPr>
        <w:br/>
        <w:t xml:space="preserve">від 13.11.2024 № 36260/1/1-24 Державною службою України з питань безпечності харчових продуктів та захисту прав споживачів опрацьовано та взято до роботи </w:t>
      </w:r>
      <w:r w:rsidR="00411898">
        <w:rPr>
          <w:rFonts w:eastAsia="Calibri"/>
          <w:sz w:val="28"/>
          <w:szCs w:val="28"/>
        </w:rPr>
        <w:t>п</w:t>
      </w:r>
      <w:r w:rsidRPr="007046DC">
        <w:rPr>
          <w:rFonts w:eastAsia="Calibri"/>
          <w:sz w:val="28"/>
          <w:szCs w:val="28"/>
        </w:rPr>
        <w:t xml:space="preserve">лан організації підготовки проектів актів та виконання інших завдань, необхідних для реалізації Закону України «Про внесення змін до деяких законів України щодо розмежування повноважень центральних органів виконавчої влади у сферах промислової безпеки, охорони праці, поводження з вибуховими матеріалами промислового призначення, державного гірничого нагляду, державного нагляду та контролю за додержанням законодавства про працю та зайнятість населення» (далі – План). </w:t>
      </w:r>
      <w:r w:rsidRPr="007046DC">
        <w:rPr>
          <w:rFonts w:eastAsia="Calibri"/>
          <w:sz w:val="28"/>
          <w:szCs w:val="28"/>
        </w:rPr>
        <w:tab/>
      </w:r>
    </w:p>
    <w:p w14:paraId="7A18E38E" w14:textId="463F95AD" w:rsidR="007046DC" w:rsidRPr="007046DC" w:rsidRDefault="007046DC" w:rsidP="007046DC">
      <w:pPr>
        <w:pStyle w:val="a4"/>
        <w:ind w:left="0" w:firstLine="709"/>
        <w:rPr>
          <w:rFonts w:eastAsia="Calibri"/>
          <w:sz w:val="28"/>
          <w:szCs w:val="28"/>
        </w:rPr>
      </w:pPr>
      <w:r w:rsidRPr="007046DC">
        <w:rPr>
          <w:rFonts w:eastAsia="Calibri"/>
          <w:sz w:val="28"/>
          <w:szCs w:val="28"/>
        </w:rPr>
        <w:t>Згідно із підпунктом 1.3</w:t>
      </w:r>
      <w:r w:rsidR="0021755C">
        <w:rPr>
          <w:rFonts w:eastAsia="Calibri"/>
          <w:sz w:val="28"/>
          <w:szCs w:val="28"/>
        </w:rPr>
        <w:t xml:space="preserve"> пункту 1 </w:t>
      </w:r>
      <w:r w:rsidRPr="007046DC">
        <w:rPr>
          <w:rFonts w:eastAsia="Calibri"/>
          <w:sz w:val="28"/>
          <w:szCs w:val="28"/>
        </w:rPr>
        <w:t xml:space="preserve">Плану центральним органам виконавчої влади, в тому числі Держпродспоживслужбі, з метою приведення актів Кабінету Міністрів України у відповідність із Законом України </w:t>
      </w:r>
      <w:r w:rsidR="0021755C">
        <w:rPr>
          <w:rFonts w:eastAsia="Calibri"/>
          <w:sz w:val="28"/>
          <w:szCs w:val="28"/>
        </w:rPr>
        <w:t xml:space="preserve">від 08.10.2024 № 3992-ІХ </w:t>
      </w:r>
      <w:r w:rsidRPr="007046DC">
        <w:rPr>
          <w:rFonts w:eastAsia="Calibri"/>
          <w:sz w:val="28"/>
          <w:szCs w:val="28"/>
        </w:rPr>
        <w:t xml:space="preserve">«Про внесення змін до деяких законів України щодо розмежування повноважень центральних органів виконавчої влади у сферах промислової безпеки, охорони праці, поводження з вибуховими матеріалами промислового призначення, державного гірничого нагляду, державного нагляду та контролю за додержанням законодавства про працю та зайнятість населення» (далі – Закон про розмежування) </w:t>
      </w:r>
      <w:r w:rsidR="00AF1503">
        <w:rPr>
          <w:rFonts w:eastAsia="Calibri"/>
          <w:sz w:val="28"/>
          <w:szCs w:val="28"/>
        </w:rPr>
        <w:t xml:space="preserve">(набрання чинності відбудеться 08.05.2025) </w:t>
      </w:r>
      <w:r w:rsidRPr="007046DC">
        <w:rPr>
          <w:rFonts w:eastAsia="Calibri"/>
          <w:sz w:val="28"/>
          <w:szCs w:val="28"/>
        </w:rPr>
        <w:t>доручено подати згідно з компетенцією в установленому порядку на розгляд Уряду України відповідні про</w:t>
      </w:r>
      <w:r w:rsidR="007D1D3E">
        <w:rPr>
          <w:rFonts w:eastAsia="Calibri"/>
          <w:sz w:val="28"/>
          <w:szCs w:val="28"/>
        </w:rPr>
        <w:t>є</w:t>
      </w:r>
      <w:r w:rsidRPr="007046DC">
        <w:rPr>
          <w:rFonts w:eastAsia="Calibri"/>
          <w:sz w:val="28"/>
          <w:szCs w:val="28"/>
        </w:rPr>
        <w:t>кти актів Кабінету Міністрів України.</w:t>
      </w:r>
    </w:p>
    <w:p w14:paraId="27DEBA12" w14:textId="289669AC" w:rsidR="007046DC" w:rsidRPr="007046DC" w:rsidRDefault="00874BE6" w:rsidP="007046DC">
      <w:pPr>
        <w:pStyle w:val="a4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Згідно із</w:t>
      </w:r>
      <w:r w:rsidR="007046DC" w:rsidRPr="007046DC">
        <w:rPr>
          <w:rFonts w:eastAsia="Calibri"/>
          <w:sz w:val="28"/>
          <w:szCs w:val="28"/>
        </w:rPr>
        <w:t xml:space="preserve"> пункт</w:t>
      </w:r>
      <w:r>
        <w:rPr>
          <w:rFonts w:eastAsia="Calibri"/>
          <w:sz w:val="28"/>
          <w:szCs w:val="28"/>
        </w:rPr>
        <w:t>ом</w:t>
      </w:r>
      <w:r w:rsidR="007046DC" w:rsidRPr="007046DC">
        <w:rPr>
          <w:rFonts w:eastAsia="Calibri"/>
          <w:sz w:val="28"/>
          <w:szCs w:val="28"/>
        </w:rPr>
        <w:t xml:space="preserve"> 2 розділу І Закону про розмежування до Закону України «Про рекламу» вносяться зміни в частині делегування Держпродспоживслужбі повноважень щодо контролю за рекламою послуг із працевлаштування. </w:t>
      </w:r>
    </w:p>
    <w:p w14:paraId="26950534" w14:textId="3CF50DDD" w:rsidR="007046DC" w:rsidRPr="007046DC" w:rsidRDefault="007046DC" w:rsidP="007046DC">
      <w:pPr>
        <w:pStyle w:val="a4"/>
        <w:ind w:left="0" w:firstLine="709"/>
        <w:rPr>
          <w:rFonts w:eastAsia="Calibri"/>
          <w:sz w:val="28"/>
          <w:szCs w:val="28"/>
        </w:rPr>
      </w:pPr>
      <w:r w:rsidRPr="007046DC">
        <w:rPr>
          <w:rFonts w:eastAsia="Calibri"/>
          <w:sz w:val="28"/>
          <w:szCs w:val="28"/>
        </w:rPr>
        <w:t>При цьому виникає ситуація щодо наявності двох окремих порядків накладення Держпродспоживслужбою штрафів за порушення законодавства</w:t>
      </w:r>
      <w:r w:rsidR="00874BE6">
        <w:rPr>
          <w:rFonts w:eastAsia="Calibri"/>
          <w:sz w:val="28"/>
          <w:szCs w:val="28"/>
        </w:rPr>
        <w:t xml:space="preserve"> про рекламу</w:t>
      </w:r>
      <w:r w:rsidRPr="007046DC">
        <w:rPr>
          <w:rFonts w:eastAsia="Calibri"/>
          <w:sz w:val="28"/>
          <w:szCs w:val="28"/>
        </w:rPr>
        <w:t>: стосовно контролю за дотриманням вимог статті 24</w:t>
      </w:r>
      <w:r w:rsidRPr="007046DC">
        <w:rPr>
          <w:rFonts w:eastAsia="Calibri"/>
          <w:sz w:val="28"/>
          <w:szCs w:val="28"/>
          <w:vertAlign w:val="superscript"/>
        </w:rPr>
        <w:t>1</w:t>
      </w:r>
      <w:r w:rsidRPr="007046DC">
        <w:rPr>
          <w:rFonts w:eastAsia="Calibri"/>
          <w:sz w:val="28"/>
          <w:szCs w:val="28"/>
        </w:rPr>
        <w:t xml:space="preserve"> Закону України «Про рекламу» та стосовно інших статей, контроль за виконанням яких покладено на Держпродспоживслужбу.</w:t>
      </w:r>
    </w:p>
    <w:p w14:paraId="3DF56C5D" w14:textId="4228331E" w:rsidR="007046DC" w:rsidRPr="007046DC" w:rsidRDefault="007046DC" w:rsidP="007046DC">
      <w:pPr>
        <w:pStyle w:val="a4"/>
        <w:ind w:left="0" w:firstLine="709"/>
        <w:rPr>
          <w:rFonts w:eastAsia="Calibri"/>
          <w:sz w:val="28"/>
          <w:szCs w:val="28"/>
        </w:rPr>
      </w:pPr>
      <w:r w:rsidRPr="007046DC">
        <w:rPr>
          <w:rFonts w:eastAsia="Calibri"/>
          <w:sz w:val="28"/>
          <w:szCs w:val="28"/>
        </w:rPr>
        <w:t>Відповідно до частини третьої статті 24</w:t>
      </w:r>
      <w:r w:rsidRPr="007046DC">
        <w:rPr>
          <w:rFonts w:eastAsia="Calibri"/>
          <w:sz w:val="24"/>
          <w:szCs w:val="24"/>
          <w:vertAlign w:val="superscript"/>
        </w:rPr>
        <w:t xml:space="preserve">1 </w:t>
      </w:r>
      <w:r w:rsidRPr="007046DC">
        <w:rPr>
          <w:rFonts w:eastAsia="Calibri"/>
          <w:sz w:val="28"/>
          <w:szCs w:val="28"/>
        </w:rPr>
        <w:t xml:space="preserve">Закону України «Про рекламу» у редакції, що набирає чинність </w:t>
      </w:r>
      <w:r w:rsidR="001B597C">
        <w:rPr>
          <w:rFonts w:eastAsia="Calibri"/>
          <w:sz w:val="28"/>
          <w:szCs w:val="28"/>
        </w:rPr>
        <w:t>0</w:t>
      </w:r>
      <w:r w:rsidRPr="007046DC">
        <w:rPr>
          <w:rFonts w:eastAsia="Calibri"/>
          <w:sz w:val="28"/>
          <w:szCs w:val="28"/>
        </w:rPr>
        <w:t xml:space="preserve">8 травня 2025 року, у разі порушення вимог цієї статті рекламодавець сплачує до державного бюджету штраф у десятикратному розмірі мінімальної заробітної плати, встановленої законом на момент </w:t>
      </w:r>
      <w:r w:rsidRPr="007046DC">
        <w:rPr>
          <w:rFonts w:eastAsia="Calibri"/>
          <w:sz w:val="28"/>
          <w:szCs w:val="28"/>
        </w:rPr>
        <w:lastRenderedPageBreak/>
        <w:t>вчинення порушення, у встановленому Кабінетом Міністрів України</w:t>
      </w:r>
      <w:r w:rsidR="00907DD0">
        <w:rPr>
          <w:rFonts w:eastAsia="Calibri"/>
          <w:sz w:val="28"/>
          <w:szCs w:val="28"/>
        </w:rPr>
        <w:t xml:space="preserve"> </w:t>
      </w:r>
      <w:hyperlink r:id="rId7" w:anchor="n8" w:tgtFrame="_blank" w:history="1">
        <w:r w:rsidRPr="002B3F84">
          <w:rPr>
            <w:rStyle w:val="aa"/>
            <w:rFonts w:eastAsia="Calibri"/>
            <w:color w:val="auto"/>
            <w:sz w:val="28"/>
            <w:szCs w:val="28"/>
            <w:u w:val="none"/>
          </w:rPr>
          <w:t>порядку</w:t>
        </w:r>
      </w:hyperlink>
      <w:r w:rsidRPr="002B3F84">
        <w:rPr>
          <w:rFonts w:eastAsia="Calibri"/>
          <w:sz w:val="28"/>
          <w:szCs w:val="28"/>
        </w:rPr>
        <w:t>.</w:t>
      </w:r>
    </w:p>
    <w:p w14:paraId="0B4B08C6" w14:textId="77777777" w:rsidR="007046DC" w:rsidRPr="007046DC" w:rsidRDefault="007046DC" w:rsidP="007046DC">
      <w:pPr>
        <w:pStyle w:val="a4"/>
        <w:ind w:left="0" w:firstLine="709"/>
        <w:rPr>
          <w:rFonts w:eastAsia="Calibri"/>
          <w:sz w:val="28"/>
          <w:szCs w:val="28"/>
        </w:rPr>
      </w:pPr>
      <w:bookmarkStart w:id="0" w:name="n666"/>
      <w:bookmarkEnd w:id="0"/>
      <w:r w:rsidRPr="007046DC">
        <w:rPr>
          <w:rFonts w:eastAsia="Calibri"/>
          <w:sz w:val="28"/>
          <w:szCs w:val="28"/>
        </w:rPr>
        <w:t>Штраф за порушення вимог цієї статті накладається центральним органом виконавчої влади, що реалізує державну політику у сфері державного контролю за додержанням законодавства про захист прав споживачів, у порядку, встановленому Кабінетом Міністрів України.</w:t>
      </w:r>
    </w:p>
    <w:p w14:paraId="589C575D" w14:textId="12429A78" w:rsidR="007046DC" w:rsidRPr="007046DC" w:rsidRDefault="007046DC" w:rsidP="007046DC">
      <w:pPr>
        <w:pStyle w:val="a4"/>
        <w:ind w:left="0" w:firstLine="709"/>
        <w:rPr>
          <w:rFonts w:eastAsia="Calibri"/>
          <w:sz w:val="28"/>
          <w:szCs w:val="28"/>
        </w:rPr>
      </w:pPr>
      <w:r w:rsidRPr="007046DC">
        <w:rPr>
          <w:rFonts w:eastAsia="Calibri"/>
          <w:sz w:val="28"/>
          <w:szCs w:val="28"/>
        </w:rPr>
        <w:t xml:space="preserve">Проте, слід зазначити, що рішення Держпродспоживслужби про накладання штрафу за порушення законодавства про рекламу є адміністративним актом </w:t>
      </w:r>
      <w:r w:rsidR="004F57C3">
        <w:rPr>
          <w:rFonts w:eastAsia="Calibri"/>
          <w:sz w:val="28"/>
          <w:szCs w:val="28"/>
        </w:rPr>
        <w:t>відповідно до</w:t>
      </w:r>
      <w:r w:rsidRPr="007046DC">
        <w:rPr>
          <w:rFonts w:eastAsia="Calibri"/>
          <w:sz w:val="28"/>
          <w:szCs w:val="28"/>
        </w:rPr>
        <w:t xml:space="preserve"> Закону України «Про адміністративну процедуру» і порядок його прийняття вже встановлено цим Законом.</w:t>
      </w:r>
    </w:p>
    <w:p w14:paraId="00D076E9" w14:textId="4042CAC3" w:rsidR="007046DC" w:rsidRPr="007046DC" w:rsidRDefault="00973D9A" w:rsidP="007046DC">
      <w:pPr>
        <w:pStyle w:val="a4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Згідно з п</w:t>
      </w:r>
      <w:r w:rsidR="007046DC" w:rsidRPr="007046DC">
        <w:rPr>
          <w:rFonts w:eastAsia="Calibri"/>
          <w:sz w:val="28"/>
          <w:szCs w:val="28"/>
        </w:rPr>
        <w:t xml:space="preserve">унктом 8 </w:t>
      </w:r>
      <w:r>
        <w:rPr>
          <w:rFonts w:eastAsia="Calibri"/>
          <w:sz w:val="28"/>
          <w:szCs w:val="28"/>
        </w:rPr>
        <w:t xml:space="preserve"> розділу ІХ «</w:t>
      </w:r>
      <w:r w:rsidR="007046DC" w:rsidRPr="007046DC">
        <w:rPr>
          <w:rFonts w:eastAsia="Calibri"/>
          <w:sz w:val="28"/>
          <w:szCs w:val="28"/>
        </w:rPr>
        <w:t>Прикінцев</w:t>
      </w:r>
      <w:r>
        <w:rPr>
          <w:rFonts w:eastAsia="Calibri"/>
          <w:sz w:val="28"/>
          <w:szCs w:val="28"/>
        </w:rPr>
        <w:t>і</w:t>
      </w:r>
      <w:r w:rsidR="007046DC" w:rsidRPr="007046DC">
        <w:rPr>
          <w:rFonts w:eastAsia="Calibri"/>
          <w:sz w:val="28"/>
          <w:szCs w:val="28"/>
        </w:rPr>
        <w:t xml:space="preserve"> та перехідн</w:t>
      </w:r>
      <w:r>
        <w:rPr>
          <w:rFonts w:eastAsia="Calibri"/>
          <w:sz w:val="28"/>
          <w:szCs w:val="28"/>
        </w:rPr>
        <w:t>і</w:t>
      </w:r>
      <w:r w:rsidR="007046DC" w:rsidRPr="007046DC">
        <w:rPr>
          <w:rFonts w:eastAsia="Calibri"/>
          <w:sz w:val="28"/>
          <w:szCs w:val="28"/>
        </w:rPr>
        <w:t xml:space="preserve"> положен</w:t>
      </w:r>
      <w:r>
        <w:rPr>
          <w:rFonts w:eastAsia="Calibri"/>
          <w:sz w:val="28"/>
          <w:szCs w:val="28"/>
        </w:rPr>
        <w:t>ня</w:t>
      </w:r>
      <w:r w:rsidR="007046DC" w:rsidRPr="007046DC">
        <w:rPr>
          <w:rFonts w:eastAsia="Calibri"/>
          <w:sz w:val="28"/>
          <w:szCs w:val="28"/>
        </w:rPr>
        <w:t xml:space="preserve"> Закону України «Про адміністративну процедуру» Кабінету Міністрів України </w:t>
      </w:r>
      <w:r>
        <w:rPr>
          <w:rFonts w:eastAsia="Calibri"/>
          <w:sz w:val="28"/>
          <w:szCs w:val="28"/>
        </w:rPr>
        <w:t>необхідно</w:t>
      </w:r>
      <w:r w:rsidR="007046DC" w:rsidRPr="007046DC">
        <w:rPr>
          <w:rFonts w:eastAsia="Calibri"/>
          <w:sz w:val="28"/>
          <w:szCs w:val="28"/>
        </w:rPr>
        <w:t xml:space="preserve"> подати на розгляд Верховної Ради України пропозиції щодо приведення законодавчих актів України у відповідність із цим Законом. З метою забезпечення виконання цієї вимоги Прем’єр-міністр України Денис Шмигаль дорученням від 23.06.2022 № 14838/1/1-22 зобов’язав центральні органи виконавчої влади подати відповідно до компетенції на розгляд Кабінету Міністрів України проекти законів щодо приведення законодавчих актів у відповідність із цим Законом.</w:t>
      </w:r>
    </w:p>
    <w:p w14:paraId="586E803D" w14:textId="5D696804" w:rsidR="007046DC" w:rsidRPr="007046DC" w:rsidRDefault="007046DC" w:rsidP="007046DC">
      <w:pPr>
        <w:pStyle w:val="a4"/>
        <w:ind w:left="0" w:firstLine="709"/>
        <w:rPr>
          <w:rFonts w:eastAsia="Calibri"/>
          <w:sz w:val="28"/>
          <w:szCs w:val="28"/>
        </w:rPr>
      </w:pPr>
      <w:r w:rsidRPr="007046DC">
        <w:rPr>
          <w:rFonts w:eastAsia="Calibri"/>
          <w:sz w:val="28"/>
          <w:szCs w:val="28"/>
        </w:rPr>
        <w:t>З огляду на вищенаведене та з метою забезпечення комплексного та раціонального підходу до виконання зазначених доручень, Держпродспоживслужба ініціює розроблення про</w:t>
      </w:r>
      <w:r w:rsidR="004F57C3">
        <w:rPr>
          <w:rFonts w:eastAsia="Calibri"/>
          <w:sz w:val="28"/>
          <w:szCs w:val="28"/>
        </w:rPr>
        <w:t>є</w:t>
      </w:r>
      <w:r w:rsidRPr="007046DC">
        <w:rPr>
          <w:rFonts w:eastAsia="Calibri"/>
          <w:sz w:val="28"/>
          <w:szCs w:val="28"/>
        </w:rPr>
        <w:t>кту Закону.</w:t>
      </w:r>
    </w:p>
    <w:p w14:paraId="3EC32335" w14:textId="6A01F910" w:rsidR="007046DC" w:rsidRDefault="007046DC" w:rsidP="007046DC">
      <w:pPr>
        <w:pStyle w:val="a4"/>
        <w:ind w:left="0" w:firstLine="709"/>
        <w:rPr>
          <w:rFonts w:eastAsia="Calibri"/>
          <w:sz w:val="28"/>
          <w:szCs w:val="28"/>
        </w:rPr>
      </w:pPr>
      <w:r w:rsidRPr="007046DC">
        <w:rPr>
          <w:rFonts w:eastAsia="Calibri"/>
          <w:sz w:val="28"/>
          <w:szCs w:val="28"/>
        </w:rPr>
        <w:t>При цьому слід зазначити, що саме такий підхід реалізовано у Законі України</w:t>
      </w:r>
      <w:r w:rsidR="00634006">
        <w:rPr>
          <w:rFonts w:eastAsia="Calibri"/>
          <w:sz w:val="28"/>
          <w:szCs w:val="28"/>
        </w:rPr>
        <w:t xml:space="preserve"> від 10.10.2024 № 4017-ІХ</w:t>
      </w:r>
      <w:r w:rsidRPr="007046DC">
        <w:rPr>
          <w:rFonts w:eastAsia="Calibri"/>
          <w:sz w:val="28"/>
          <w:szCs w:val="28"/>
        </w:rPr>
        <w:t xml:space="preserve"> «Про внесення змін до деяких законодавчих актів</w:t>
      </w:r>
      <w:r w:rsidR="00F93815">
        <w:rPr>
          <w:rFonts w:eastAsia="Calibri"/>
          <w:sz w:val="28"/>
          <w:szCs w:val="28"/>
        </w:rPr>
        <w:t xml:space="preserve"> України</w:t>
      </w:r>
      <w:r w:rsidRPr="007046DC">
        <w:rPr>
          <w:rFonts w:eastAsia="Calibri"/>
          <w:sz w:val="28"/>
          <w:szCs w:val="28"/>
        </w:rPr>
        <w:t xml:space="preserve"> у зв’язку з прийняттям Закону України «Про адміністративну процедуру». </w:t>
      </w:r>
    </w:p>
    <w:p w14:paraId="40FAB261" w14:textId="03CCE61C" w:rsidR="00A60A19" w:rsidRDefault="00A60A19" w:rsidP="00A60A1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Відповідно до пункту 77 розділу І Закону України </w:t>
      </w:r>
      <w:r w:rsidR="00BE718B" w:rsidRPr="00BE718B">
        <w:rPr>
          <w:rFonts w:eastAsia="Calibri"/>
          <w:sz w:val="28"/>
          <w:szCs w:val="28"/>
        </w:rPr>
        <w:t xml:space="preserve">від 10.10.2024 № 4017-ІХ </w:t>
      </w:r>
      <w:r>
        <w:rPr>
          <w:rFonts w:eastAsia="Calibri"/>
          <w:sz w:val="28"/>
          <w:szCs w:val="28"/>
        </w:rPr>
        <w:t>«П</w:t>
      </w:r>
      <w:r w:rsidRPr="00496FBB">
        <w:rPr>
          <w:rFonts w:eastAsia="Calibri"/>
          <w:sz w:val="28"/>
          <w:szCs w:val="28"/>
        </w:rPr>
        <w:t xml:space="preserve">ро внесення змін до деяких законодавчих актів </w:t>
      </w:r>
      <w:r w:rsidR="007E2CBC">
        <w:rPr>
          <w:rFonts w:eastAsia="Calibri"/>
          <w:sz w:val="28"/>
          <w:szCs w:val="28"/>
        </w:rPr>
        <w:t xml:space="preserve">України </w:t>
      </w:r>
      <w:r w:rsidRPr="00496FBB">
        <w:rPr>
          <w:rFonts w:eastAsia="Calibri"/>
          <w:sz w:val="28"/>
          <w:szCs w:val="28"/>
        </w:rPr>
        <w:t xml:space="preserve">у зв’язку з прийняттям Закону України </w:t>
      </w:r>
      <w:r>
        <w:rPr>
          <w:rFonts w:eastAsia="Calibri"/>
          <w:sz w:val="28"/>
          <w:szCs w:val="28"/>
        </w:rPr>
        <w:t>«</w:t>
      </w:r>
      <w:r w:rsidRPr="00496FBB">
        <w:rPr>
          <w:rFonts w:eastAsia="Calibri"/>
          <w:sz w:val="28"/>
          <w:szCs w:val="28"/>
        </w:rPr>
        <w:t>Про адміністративну процедуру</w:t>
      </w:r>
      <w:r>
        <w:rPr>
          <w:rFonts w:eastAsia="Calibri"/>
          <w:sz w:val="28"/>
          <w:szCs w:val="28"/>
        </w:rPr>
        <w:t>» до Закону України «Про рекламу» внесен</w:t>
      </w:r>
      <w:r w:rsidR="00BE718B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зміни, відповідно до яких </w:t>
      </w:r>
      <w:r>
        <w:rPr>
          <w:color w:val="000000"/>
          <w:sz w:val="28"/>
          <w:szCs w:val="28"/>
        </w:rPr>
        <w:t>розгляд і вирішення адміністративних справ, передбачених Законом</w:t>
      </w:r>
      <w:r w:rsidR="00BE718B">
        <w:rPr>
          <w:color w:val="000000"/>
          <w:sz w:val="28"/>
          <w:szCs w:val="28"/>
        </w:rPr>
        <w:t xml:space="preserve"> України «Про рекламу»</w:t>
      </w:r>
      <w:r>
        <w:rPr>
          <w:color w:val="000000"/>
          <w:sz w:val="28"/>
          <w:szCs w:val="28"/>
        </w:rPr>
        <w:t xml:space="preserve">, здійснюється відповідно до Закону України </w:t>
      </w:r>
      <w:r w:rsidRPr="008926E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адміністративну процедуру</w:t>
      </w:r>
      <w:r w:rsidRPr="008926E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та з урахуванням особливостей, визначених Законом</w:t>
      </w:r>
      <w:r w:rsidR="00BE718B">
        <w:rPr>
          <w:color w:val="000000"/>
          <w:sz w:val="28"/>
          <w:szCs w:val="28"/>
        </w:rPr>
        <w:t xml:space="preserve"> України «Про рекламу»</w:t>
      </w:r>
      <w:r>
        <w:rPr>
          <w:color w:val="000000"/>
          <w:sz w:val="28"/>
          <w:szCs w:val="28"/>
        </w:rPr>
        <w:t>.</w:t>
      </w:r>
    </w:p>
    <w:p w14:paraId="0FA50E24" w14:textId="41134BA1" w:rsidR="00E30C03" w:rsidRDefault="00E30C03" w:rsidP="00A60A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Згідно з частиною четвертою статті 27 Закону України «Про рекламу» </w:t>
      </w:r>
      <w:r w:rsidR="00101BB3">
        <w:rPr>
          <w:color w:val="000000"/>
          <w:sz w:val="28"/>
          <w:szCs w:val="28"/>
        </w:rPr>
        <w:t>ц</w:t>
      </w:r>
      <w:r w:rsidRPr="00E30C03">
        <w:rPr>
          <w:color w:val="000000"/>
          <w:sz w:val="28"/>
          <w:szCs w:val="28"/>
        </w:rPr>
        <w:t xml:space="preserve">ентральний орган виконавчої влади, що реалізує державну політику у сфері державного контролю за додержанням </w:t>
      </w:r>
      <w:r w:rsidRPr="00E30C03">
        <w:rPr>
          <w:sz w:val="28"/>
          <w:szCs w:val="28"/>
        </w:rPr>
        <w:t xml:space="preserve">законодавства про захист прав споживачів, за поданням державних органів, зазначених у </w:t>
      </w:r>
      <w:hyperlink r:id="rId8" w:anchor="n415" w:history="1">
        <w:r w:rsidRPr="00E30C03">
          <w:rPr>
            <w:rStyle w:val="aa"/>
            <w:color w:val="auto"/>
            <w:sz w:val="28"/>
            <w:szCs w:val="28"/>
            <w:u w:val="none"/>
          </w:rPr>
          <w:t>статті 26</w:t>
        </w:r>
      </w:hyperlink>
      <w:r w:rsidRPr="00E30C03">
        <w:rPr>
          <w:sz w:val="28"/>
          <w:szCs w:val="28"/>
        </w:rPr>
        <w:t xml:space="preserve"> цього Закону, або самостійно у випадках, передбачених цією статтею, крім тих, які віднесено виключно до компетенції Національної ради України з питань телебачення і радіомовлення, Антимонопольного комітету України, Комісії з регулювання азартних ігор та лотерей, а також крім тих, які віднесено до компетенції Національного банку України або Національної комісії з цінних паперів та фондового ринку, накладає штрафи у порядку, встановленому Кабінетом Міністрів України, за процедурою, визначеною </w:t>
      </w:r>
      <w:hyperlink r:id="rId9" w:tgtFrame="_blank" w:history="1">
        <w:r w:rsidRPr="00E30C03">
          <w:rPr>
            <w:rStyle w:val="aa"/>
            <w:color w:val="auto"/>
            <w:sz w:val="28"/>
            <w:szCs w:val="28"/>
            <w:u w:val="none"/>
          </w:rPr>
          <w:t>Законом України</w:t>
        </w:r>
      </w:hyperlink>
      <w:r w:rsidRPr="00E30C0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30C03">
        <w:rPr>
          <w:color w:val="000000"/>
          <w:sz w:val="28"/>
          <w:szCs w:val="28"/>
        </w:rPr>
        <w:t>Про адміністративну процедуру</w:t>
      </w:r>
      <w:r>
        <w:rPr>
          <w:color w:val="000000"/>
          <w:sz w:val="28"/>
          <w:szCs w:val="28"/>
        </w:rPr>
        <w:t>».</w:t>
      </w:r>
    </w:p>
    <w:p w14:paraId="6DFB9F74" w14:textId="77777777" w:rsidR="00B148ED" w:rsidRPr="00B148ED" w:rsidRDefault="00B148ED" w:rsidP="00B148ED">
      <w:pPr>
        <w:widowControl/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B148ED">
        <w:rPr>
          <w:color w:val="000000"/>
          <w:sz w:val="28"/>
          <w:szCs w:val="28"/>
        </w:rPr>
        <w:lastRenderedPageBreak/>
        <w:t>Порядок накладення штрафів за порушення законодавства про рекламу затверджений постановою Кабінету Міністрів України від 26.05.2024 № 693 «Про затвердження Порядку накладення штрафів за порушення законодавства про рекламу</w:t>
      </w:r>
      <w:r w:rsidRPr="00B148ED">
        <w:rPr>
          <w:b/>
          <w:bCs/>
          <w:color w:val="000000"/>
          <w:sz w:val="28"/>
          <w:szCs w:val="28"/>
        </w:rPr>
        <w:t>»</w:t>
      </w:r>
      <w:r w:rsidRPr="00B148ED">
        <w:rPr>
          <w:color w:val="000000"/>
          <w:sz w:val="28"/>
          <w:szCs w:val="28"/>
        </w:rPr>
        <w:t xml:space="preserve"> (у редакції постанови Кабінету Міністрів України від 10.11.2023 № 1178).</w:t>
      </w:r>
    </w:p>
    <w:p w14:paraId="5490A676" w14:textId="6AB65131" w:rsidR="00517783" w:rsidRPr="001A7066" w:rsidRDefault="00A60A19" w:rsidP="000E712E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Також слід зазначити, що в</w:t>
      </w:r>
      <w:r w:rsidR="006255CB" w:rsidRPr="001A7066">
        <w:rPr>
          <w:sz w:val="28"/>
          <w:szCs w:val="28"/>
        </w:rPr>
        <w:t>имогою інтеграц</w:t>
      </w:r>
      <w:r w:rsidR="00E40230">
        <w:rPr>
          <w:sz w:val="28"/>
          <w:szCs w:val="28"/>
        </w:rPr>
        <w:t xml:space="preserve">ії </w:t>
      </w:r>
      <w:r w:rsidR="006255CB" w:rsidRPr="001A7066">
        <w:rPr>
          <w:sz w:val="28"/>
          <w:szCs w:val="28"/>
        </w:rPr>
        <w:t>України в європейський правовий простір є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докорінне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реформування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правової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системи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та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наближення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її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до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європейських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стандартів. Саме за рахунок впровадження європейських стандартів забезпечується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можливість наближення правових систем, що є ключовим чинником гармонізації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національного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законодавства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та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законодавства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Європейського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Союзу.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Адаптація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національного законодавства до системи права Європейського Союзу – це перший</w:t>
      </w:r>
      <w:r w:rsidR="006255CB" w:rsidRPr="001A7066">
        <w:rPr>
          <w:spacing w:val="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етап</w:t>
      </w:r>
      <w:r w:rsidR="006255CB" w:rsidRPr="001A7066">
        <w:rPr>
          <w:spacing w:val="-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тривалого</w:t>
      </w:r>
      <w:r w:rsidR="006255CB" w:rsidRPr="001A7066">
        <w:rPr>
          <w:spacing w:val="-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процесу</w:t>
      </w:r>
      <w:r w:rsidR="006255CB" w:rsidRPr="001A7066">
        <w:rPr>
          <w:spacing w:val="-2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наближення</w:t>
      </w:r>
      <w:r w:rsidR="006255CB" w:rsidRPr="001A7066">
        <w:rPr>
          <w:spacing w:val="-2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національної</w:t>
      </w:r>
      <w:r w:rsidR="006255CB" w:rsidRPr="001A7066">
        <w:rPr>
          <w:spacing w:val="-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системи</w:t>
      </w:r>
      <w:r w:rsidR="006255CB" w:rsidRPr="001A7066">
        <w:rPr>
          <w:spacing w:val="-1"/>
          <w:sz w:val="28"/>
          <w:szCs w:val="28"/>
        </w:rPr>
        <w:t xml:space="preserve"> </w:t>
      </w:r>
      <w:r w:rsidR="006255CB" w:rsidRPr="001A7066">
        <w:rPr>
          <w:sz w:val="28"/>
          <w:szCs w:val="28"/>
        </w:rPr>
        <w:t>права.</w:t>
      </w:r>
    </w:p>
    <w:p w14:paraId="46061207" w14:textId="08730E53" w:rsidR="00FB2EDD" w:rsidRPr="001A7066" w:rsidRDefault="00FB2EDD" w:rsidP="000E712E">
      <w:pPr>
        <w:pStyle w:val="a3"/>
        <w:ind w:left="0" w:right="0" w:firstLine="709"/>
        <w:rPr>
          <w:sz w:val="28"/>
          <w:szCs w:val="28"/>
        </w:rPr>
      </w:pPr>
      <w:r w:rsidRPr="001A7066">
        <w:rPr>
          <w:sz w:val="28"/>
          <w:szCs w:val="28"/>
        </w:rPr>
        <w:t>Крім</w:t>
      </w:r>
      <w:r w:rsidRPr="001A7066">
        <w:rPr>
          <w:spacing w:val="52"/>
          <w:sz w:val="28"/>
          <w:szCs w:val="28"/>
        </w:rPr>
        <w:t xml:space="preserve"> </w:t>
      </w:r>
      <w:r w:rsidRPr="001A7066">
        <w:rPr>
          <w:sz w:val="28"/>
          <w:szCs w:val="28"/>
        </w:rPr>
        <w:t>того,</w:t>
      </w:r>
      <w:r w:rsidRPr="001A7066">
        <w:rPr>
          <w:spacing w:val="118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про</w:t>
      </w:r>
      <w:r w:rsidR="00757862">
        <w:rPr>
          <w:sz w:val="28"/>
          <w:szCs w:val="28"/>
        </w:rPr>
        <w:t>є</w:t>
      </w:r>
      <w:r w:rsidRPr="001A7066">
        <w:rPr>
          <w:sz w:val="28"/>
          <w:szCs w:val="28"/>
        </w:rPr>
        <w:t>кт</w:t>
      </w:r>
      <w:r w:rsidRPr="001A7066">
        <w:rPr>
          <w:spacing w:val="118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Закону</w:t>
      </w:r>
      <w:r w:rsidRPr="001A7066">
        <w:rPr>
          <w:spacing w:val="118"/>
          <w:sz w:val="28"/>
          <w:szCs w:val="28"/>
        </w:rPr>
        <w:t xml:space="preserve"> </w:t>
      </w:r>
      <w:r w:rsidRPr="001A7066">
        <w:rPr>
          <w:sz w:val="28"/>
          <w:szCs w:val="28"/>
        </w:rPr>
        <w:t>розроблено</w:t>
      </w:r>
      <w:r w:rsidRPr="001A7066">
        <w:rPr>
          <w:spacing w:val="118"/>
          <w:sz w:val="28"/>
          <w:szCs w:val="28"/>
        </w:rPr>
        <w:t xml:space="preserve"> </w:t>
      </w:r>
      <w:r w:rsidRPr="001A7066">
        <w:rPr>
          <w:sz w:val="28"/>
          <w:szCs w:val="28"/>
        </w:rPr>
        <w:t>на</w:t>
      </w:r>
      <w:r w:rsidRPr="001A7066">
        <w:rPr>
          <w:spacing w:val="119"/>
          <w:sz w:val="28"/>
          <w:szCs w:val="28"/>
        </w:rPr>
        <w:t xml:space="preserve"> </w:t>
      </w:r>
      <w:r w:rsidRPr="001A7066">
        <w:rPr>
          <w:sz w:val="28"/>
          <w:szCs w:val="28"/>
        </w:rPr>
        <w:t>виконання</w:t>
      </w:r>
      <w:r w:rsidRPr="001A7066">
        <w:rPr>
          <w:spacing w:val="118"/>
          <w:sz w:val="28"/>
          <w:szCs w:val="28"/>
        </w:rPr>
        <w:t xml:space="preserve"> </w:t>
      </w:r>
      <w:r w:rsidRPr="001A7066">
        <w:rPr>
          <w:sz w:val="28"/>
          <w:szCs w:val="28"/>
        </w:rPr>
        <w:t>пункту</w:t>
      </w:r>
      <w:r w:rsidRPr="001A7066">
        <w:rPr>
          <w:spacing w:val="118"/>
          <w:sz w:val="28"/>
          <w:szCs w:val="28"/>
        </w:rPr>
        <w:t xml:space="preserve"> </w:t>
      </w:r>
      <w:r w:rsidRPr="001A7066">
        <w:rPr>
          <w:sz w:val="28"/>
          <w:szCs w:val="28"/>
        </w:rPr>
        <w:t>5</w:t>
      </w:r>
      <w:r w:rsidRPr="001A7066">
        <w:rPr>
          <w:spacing w:val="118"/>
          <w:sz w:val="28"/>
          <w:szCs w:val="28"/>
        </w:rPr>
        <w:t xml:space="preserve"> </w:t>
      </w:r>
      <w:r w:rsidRPr="001A7066">
        <w:rPr>
          <w:sz w:val="28"/>
          <w:szCs w:val="28"/>
        </w:rPr>
        <w:t>підрозділу</w:t>
      </w:r>
      <w:r w:rsidR="00D91F24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 xml:space="preserve">«Структурні реформи та ефективне врядування» розділу </w:t>
      </w:r>
      <w:r w:rsidR="00B50981">
        <w:rPr>
          <w:sz w:val="28"/>
          <w:szCs w:val="28"/>
        </w:rPr>
        <w:t xml:space="preserve">Б </w:t>
      </w:r>
      <w:r w:rsidRPr="001A7066">
        <w:rPr>
          <w:sz w:val="28"/>
          <w:szCs w:val="28"/>
        </w:rPr>
        <w:t>«Умови політики» додатка І</w:t>
      </w:r>
      <w:r w:rsidRPr="001A7066">
        <w:rPr>
          <w:spacing w:val="-65"/>
          <w:sz w:val="28"/>
          <w:szCs w:val="28"/>
        </w:rPr>
        <w:t xml:space="preserve"> </w:t>
      </w:r>
      <w:r w:rsidRPr="001A7066">
        <w:rPr>
          <w:sz w:val="28"/>
          <w:szCs w:val="28"/>
        </w:rPr>
        <w:t>Меморандуму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про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взаєморозуміння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між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Україною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як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Позичальником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та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Європейським Союзом як Кредитором, підписан</w:t>
      </w:r>
      <w:r w:rsidR="00B50981">
        <w:rPr>
          <w:sz w:val="28"/>
          <w:szCs w:val="28"/>
        </w:rPr>
        <w:t>ого</w:t>
      </w:r>
      <w:r w:rsidRPr="001A7066">
        <w:rPr>
          <w:sz w:val="28"/>
          <w:szCs w:val="28"/>
        </w:rPr>
        <w:t xml:space="preserve"> 16 січня 2023 року,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який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містить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узгоджені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сторонами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умови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щодо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отримання</w:t>
      </w:r>
      <w:r w:rsidRPr="001A7066">
        <w:rPr>
          <w:spacing w:val="68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Україною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макрофінансової допомоги (щодо приведення законодавства у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відповідність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до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вимог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Закону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України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«Про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адміністративну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процедуру»)</w:t>
      </w:r>
      <w:r w:rsidR="00B50981">
        <w:rPr>
          <w:sz w:val="28"/>
          <w:szCs w:val="28"/>
        </w:rPr>
        <w:t>,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та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відповідає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статті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2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розділу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І</w:t>
      </w:r>
      <w:r w:rsidR="00B50981">
        <w:rPr>
          <w:sz w:val="28"/>
          <w:szCs w:val="28"/>
        </w:rPr>
        <w:t>,</w:t>
      </w:r>
      <w:r w:rsidRPr="001A7066">
        <w:rPr>
          <w:spacing w:val="1"/>
          <w:sz w:val="28"/>
          <w:szCs w:val="28"/>
        </w:rPr>
        <w:t xml:space="preserve"> </w:t>
      </w:r>
      <w:r w:rsidR="00B50981">
        <w:rPr>
          <w:sz w:val="28"/>
          <w:szCs w:val="28"/>
        </w:rPr>
        <w:t>статті 4 розділу ІІ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Угоди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про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асоціацію</w:t>
      </w:r>
      <w:r w:rsidRPr="001A7066">
        <w:rPr>
          <w:spacing w:val="67"/>
          <w:sz w:val="28"/>
          <w:szCs w:val="28"/>
        </w:rPr>
        <w:t xml:space="preserve"> </w:t>
      </w:r>
      <w:r w:rsidRPr="001A7066">
        <w:rPr>
          <w:sz w:val="28"/>
          <w:szCs w:val="28"/>
        </w:rPr>
        <w:t>між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Україною,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однієї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сторони,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та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Європейським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Союзом,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Європейським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Співтовариством</w:t>
      </w:r>
      <w:r w:rsidRPr="001A7066">
        <w:rPr>
          <w:spacing w:val="65"/>
          <w:sz w:val="28"/>
          <w:szCs w:val="28"/>
        </w:rPr>
        <w:t xml:space="preserve"> </w:t>
      </w:r>
      <w:r w:rsidRPr="001A7066">
        <w:rPr>
          <w:sz w:val="28"/>
          <w:szCs w:val="28"/>
        </w:rPr>
        <w:t>з</w:t>
      </w:r>
      <w:r w:rsidRPr="001A7066">
        <w:rPr>
          <w:spacing w:val="66"/>
          <w:sz w:val="28"/>
          <w:szCs w:val="28"/>
        </w:rPr>
        <w:t xml:space="preserve"> </w:t>
      </w:r>
      <w:r w:rsidRPr="001A7066">
        <w:rPr>
          <w:sz w:val="28"/>
          <w:szCs w:val="28"/>
        </w:rPr>
        <w:t>атомної</w:t>
      </w:r>
      <w:r w:rsidRPr="001A7066">
        <w:rPr>
          <w:spacing w:val="65"/>
          <w:sz w:val="28"/>
          <w:szCs w:val="28"/>
        </w:rPr>
        <w:t xml:space="preserve"> </w:t>
      </w:r>
      <w:r w:rsidRPr="001A7066">
        <w:rPr>
          <w:sz w:val="28"/>
          <w:szCs w:val="28"/>
        </w:rPr>
        <w:t>енергії</w:t>
      </w:r>
      <w:r w:rsidRPr="001A7066">
        <w:rPr>
          <w:spacing w:val="65"/>
          <w:sz w:val="28"/>
          <w:szCs w:val="28"/>
        </w:rPr>
        <w:t xml:space="preserve"> </w:t>
      </w:r>
      <w:r w:rsidRPr="001A7066">
        <w:rPr>
          <w:sz w:val="28"/>
          <w:szCs w:val="28"/>
        </w:rPr>
        <w:t>і</w:t>
      </w:r>
      <w:r w:rsidRPr="001A7066">
        <w:rPr>
          <w:spacing w:val="65"/>
          <w:sz w:val="28"/>
          <w:szCs w:val="28"/>
        </w:rPr>
        <w:t xml:space="preserve"> </w:t>
      </w:r>
      <w:r w:rsidRPr="001A7066">
        <w:rPr>
          <w:sz w:val="28"/>
          <w:szCs w:val="28"/>
        </w:rPr>
        <w:t>їхніми</w:t>
      </w:r>
      <w:r w:rsidRPr="001A7066">
        <w:rPr>
          <w:spacing w:val="66"/>
          <w:sz w:val="28"/>
          <w:szCs w:val="28"/>
        </w:rPr>
        <w:t xml:space="preserve"> </w:t>
      </w:r>
      <w:r w:rsidRPr="001A7066">
        <w:rPr>
          <w:sz w:val="28"/>
          <w:szCs w:val="28"/>
        </w:rPr>
        <w:t>державами-членами,</w:t>
      </w:r>
      <w:r w:rsidRPr="001A7066">
        <w:rPr>
          <w:spacing w:val="65"/>
          <w:sz w:val="28"/>
          <w:szCs w:val="28"/>
        </w:rPr>
        <w:t xml:space="preserve"> </w:t>
      </w:r>
      <w:r w:rsidRPr="001A7066">
        <w:rPr>
          <w:sz w:val="28"/>
          <w:szCs w:val="28"/>
        </w:rPr>
        <w:t>з</w:t>
      </w:r>
      <w:r w:rsidRPr="001A7066">
        <w:rPr>
          <w:spacing w:val="66"/>
          <w:sz w:val="28"/>
          <w:szCs w:val="28"/>
        </w:rPr>
        <w:t xml:space="preserve"> </w:t>
      </w:r>
      <w:r w:rsidRPr="001A7066">
        <w:rPr>
          <w:sz w:val="28"/>
          <w:szCs w:val="28"/>
        </w:rPr>
        <w:t>іншої</w:t>
      </w:r>
      <w:r w:rsidRPr="001A7066">
        <w:rPr>
          <w:spacing w:val="65"/>
          <w:sz w:val="28"/>
          <w:szCs w:val="28"/>
        </w:rPr>
        <w:t xml:space="preserve"> </w:t>
      </w:r>
      <w:r w:rsidRPr="001A7066">
        <w:rPr>
          <w:sz w:val="28"/>
          <w:szCs w:val="28"/>
        </w:rPr>
        <w:t>сторони.</w:t>
      </w:r>
    </w:p>
    <w:p w14:paraId="19FC1E93" w14:textId="20023378" w:rsidR="00517783" w:rsidRPr="001A7066" w:rsidRDefault="006255CB" w:rsidP="000E712E">
      <w:pPr>
        <w:pStyle w:val="a3"/>
        <w:ind w:left="0" w:right="0" w:firstLine="709"/>
        <w:rPr>
          <w:sz w:val="28"/>
          <w:szCs w:val="28"/>
        </w:rPr>
      </w:pPr>
      <w:r w:rsidRPr="001A7066">
        <w:rPr>
          <w:sz w:val="28"/>
          <w:szCs w:val="28"/>
        </w:rPr>
        <w:t>Завдання щодо забезпечення приведення актів законодавства у відповідність із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Законом України «Про адміністративну процедуру» з метою усунення колізій під час</w:t>
      </w:r>
      <w:r w:rsidRPr="001A7066">
        <w:rPr>
          <w:spacing w:val="-65"/>
          <w:sz w:val="28"/>
          <w:szCs w:val="28"/>
        </w:rPr>
        <w:t xml:space="preserve"> </w:t>
      </w:r>
      <w:r w:rsidRPr="001A7066">
        <w:rPr>
          <w:sz w:val="28"/>
          <w:szCs w:val="28"/>
        </w:rPr>
        <w:t>реалізації певних видів адміністративних відносин встановлено пунктом 2 Плану заходів з реалізації Стратегії реформування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державного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управління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України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на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2022–2025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роки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(розпорядження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Кабінету</w:t>
      </w:r>
      <w:r w:rsidRPr="001A7066">
        <w:rPr>
          <w:spacing w:val="-65"/>
          <w:sz w:val="28"/>
          <w:szCs w:val="28"/>
        </w:rPr>
        <w:t xml:space="preserve"> </w:t>
      </w:r>
      <w:r w:rsidRPr="001A7066">
        <w:rPr>
          <w:sz w:val="28"/>
          <w:szCs w:val="28"/>
        </w:rPr>
        <w:t>Міністрів</w:t>
      </w:r>
      <w:r w:rsidRPr="001A7066">
        <w:rPr>
          <w:spacing w:val="28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України</w:t>
      </w:r>
      <w:r w:rsidRPr="001A7066">
        <w:rPr>
          <w:spacing w:val="28"/>
          <w:sz w:val="28"/>
          <w:szCs w:val="28"/>
        </w:rPr>
        <w:t xml:space="preserve"> </w:t>
      </w:r>
      <w:r w:rsidRPr="001A7066">
        <w:rPr>
          <w:sz w:val="28"/>
          <w:szCs w:val="28"/>
        </w:rPr>
        <w:t>від</w:t>
      </w:r>
      <w:r w:rsidRPr="001A7066">
        <w:rPr>
          <w:spacing w:val="28"/>
          <w:sz w:val="28"/>
          <w:szCs w:val="28"/>
        </w:rPr>
        <w:t xml:space="preserve"> </w:t>
      </w:r>
      <w:r w:rsidRPr="001A7066">
        <w:rPr>
          <w:sz w:val="28"/>
          <w:szCs w:val="28"/>
        </w:rPr>
        <w:t>21</w:t>
      </w:r>
      <w:r w:rsidRPr="001A7066">
        <w:rPr>
          <w:spacing w:val="29"/>
          <w:sz w:val="28"/>
          <w:szCs w:val="28"/>
        </w:rPr>
        <w:t xml:space="preserve"> </w:t>
      </w:r>
      <w:r w:rsidRPr="001A7066">
        <w:rPr>
          <w:sz w:val="28"/>
          <w:szCs w:val="28"/>
        </w:rPr>
        <w:t>липня</w:t>
      </w:r>
      <w:r w:rsidRPr="001A7066">
        <w:rPr>
          <w:spacing w:val="28"/>
          <w:sz w:val="28"/>
          <w:szCs w:val="28"/>
        </w:rPr>
        <w:t xml:space="preserve"> </w:t>
      </w:r>
      <w:r w:rsidRPr="001A7066">
        <w:rPr>
          <w:sz w:val="28"/>
          <w:szCs w:val="28"/>
        </w:rPr>
        <w:t>2021</w:t>
      </w:r>
      <w:r w:rsidRPr="001A7066">
        <w:rPr>
          <w:spacing w:val="28"/>
          <w:sz w:val="28"/>
          <w:szCs w:val="28"/>
        </w:rPr>
        <w:t xml:space="preserve"> </w:t>
      </w:r>
      <w:r w:rsidRPr="001A7066">
        <w:rPr>
          <w:sz w:val="28"/>
          <w:szCs w:val="28"/>
        </w:rPr>
        <w:t>року</w:t>
      </w:r>
      <w:r w:rsidRPr="001A7066">
        <w:rPr>
          <w:spacing w:val="28"/>
          <w:sz w:val="28"/>
          <w:szCs w:val="28"/>
        </w:rPr>
        <w:t xml:space="preserve"> </w:t>
      </w:r>
      <w:r w:rsidRPr="001A7066">
        <w:rPr>
          <w:sz w:val="28"/>
          <w:szCs w:val="28"/>
        </w:rPr>
        <w:t>№</w:t>
      </w:r>
      <w:r w:rsidRPr="001A7066">
        <w:rPr>
          <w:spacing w:val="29"/>
          <w:sz w:val="28"/>
          <w:szCs w:val="28"/>
        </w:rPr>
        <w:t xml:space="preserve"> </w:t>
      </w:r>
      <w:r w:rsidRPr="001A7066">
        <w:rPr>
          <w:sz w:val="28"/>
          <w:szCs w:val="28"/>
        </w:rPr>
        <w:t>831)</w:t>
      </w:r>
      <w:r w:rsidRPr="001A7066">
        <w:rPr>
          <w:spacing w:val="28"/>
          <w:sz w:val="28"/>
          <w:szCs w:val="28"/>
        </w:rPr>
        <w:t xml:space="preserve"> </w:t>
      </w:r>
      <w:r w:rsidRPr="001A7066">
        <w:rPr>
          <w:sz w:val="28"/>
          <w:szCs w:val="28"/>
        </w:rPr>
        <w:t>та</w:t>
      </w:r>
      <w:r w:rsidRPr="001A7066">
        <w:rPr>
          <w:spacing w:val="28"/>
          <w:sz w:val="28"/>
          <w:szCs w:val="28"/>
        </w:rPr>
        <w:t xml:space="preserve"> </w:t>
      </w:r>
      <w:r w:rsidRPr="001A7066">
        <w:rPr>
          <w:sz w:val="28"/>
          <w:szCs w:val="28"/>
        </w:rPr>
        <w:t>пунктом</w:t>
      </w:r>
      <w:r w:rsidRPr="001A7066">
        <w:rPr>
          <w:spacing w:val="29"/>
          <w:sz w:val="28"/>
          <w:szCs w:val="28"/>
        </w:rPr>
        <w:t xml:space="preserve"> </w:t>
      </w:r>
      <w:r w:rsidRPr="001A7066">
        <w:rPr>
          <w:sz w:val="28"/>
          <w:szCs w:val="28"/>
        </w:rPr>
        <w:t>2.4.4.7.3</w:t>
      </w:r>
      <w:r w:rsidRPr="001A7066">
        <w:rPr>
          <w:spacing w:val="28"/>
          <w:sz w:val="28"/>
          <w:szCs w:val="28"/>
        </w:rPr>
        <w:t xml:space="preserve"> </w:t>
      </w:r>
      <w:r w:rsidR="009A3D86">
        <w:rPr>
          <w:sz w:val="28"/>
          <w:szCs w:val="28"/>
        </w:rPr>
        <w:t>розділу</w:t>
      </w:r>
      <w:r w:rsidRPr="001A7066">
        <w:rPr>
          <w:spacing w:val="28"/>
          <w:sz w:val="28"/>
          <w:szCs w:val="28"/>
        </w:rPr>
        <w:t xml:space="preserve"> </w:t>
      </w:r>
      <w:r w:rsidRPr="001A7066">
        <w:rPr>
          <w:sz w:val="28"/>
          <w:szCs w:val="28"/>
        </w:rPr>
        <w:t>2</w:t>
      </w:r>
      <w:r w:rsidR="0063598B" w:rsidRPr="001A7066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>«Запобігання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корупції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у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пріоритетних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сферах»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Заходів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виконання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Державної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 xml:space="preserve">антикорупційної програми на 2023–2025 роки (додаток 2 </w:t>
      </w:r>
      <w:r w:rsidR="00663CA7">
        <w:rPr>
          <w:sz w:val="28"/>
          <w:szCs w:val="28"/>
        </w:rPr>
        <w:t xml:space="preserve">до </w:t>
      </w:r>
      <w:r w:rsidRPr="001A7066">
        <w:rPr>
          <w:sz w:val="28"/>
          <w:szCs w:val="28"/>
        </w:rPr>
        <w:t>Державної антикорупційної</w:t>
      </w:r>
      <w:r w:rsidRPr="001A7066">
        <w:rPr>
          <w:spacing w:val="-65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програми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на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2023–2025</w:t>
      </w:r>
      <w:r w:rsidRPr="001A7066">
        <w:rPr>
          <w:spacing w:val="67"/>
          <w:sz w:val="28"/>
          <w:szCs w:val="28"/>
        </w:rPr>
        <w:t xml:space="preserve"> </w:t>
      </w:r>
      <w:r w:rsidRPr="001A7066">
        <w:rPr>
          <w:sz w:val="28"/>
          <w:szCs w:val="28"/>
        </w:rPr>
        <w:t>роки,</w:t>
      </w:r>
      <w:r w:rsidRPr="001A7066">
        <w:rPr>
          <w:spacing w:val="68"/>
          <w:sz w:val="28"/>
          <w:szCs w:val="28"/>
        </w:rPr>
        <w:t xml:space="preserve"> </w:t>
      </w:r>
      <w:r w:rsidRPr="001A7066">
        <w:rPr>
          <w:sz w:val="28"/>
          <w:szCs w:val="28"/>
        </w:rPr>
        <w:t>затвердженої</w:t>
      </w:r>
      <w:r w:rsidRPr="001A7066">
        <w:rPr>
          <w:spacing w:val="67"/>
          <w:sz w:val="28"/>
          <w:szCs w:val="28"/>
        </w:rPr>
        <w:t xml:space="preserve"> </w:t>
      </w:r>
      <w:r w:rsidRPr="001A7066">
        <w:rPr>
          <w:sz w:val="28"/>
          <w:szCs w:val="28"/>
        </w:rPr>
        <w:t>постановою</w:t>
      </w:r>
      <w:r w:rsidR="00BB443A">
        <w:rPr>
          <w:sz w:val="28"/>
          <w:szCs w:val="28"/>
        </w:rPr>
        <w:t xml:space="preserve"> </w:t>
      </w:r>
      <w:r w:rsidR="00663CA7">
        <w:rPr>
          <w:sz w:val="28"/>
          <w:szCs w:val="28"/>
        </w:rPr>
        <w:t>Кабінету Міністрів України</w:t>
      </w:r>
      <w:r w:rsidRPr="001A7066">
        <w:rPr>
          <w:spacing w:val="67"/>
          <w:sz w:val="28"/>
          <w:szCs w:val="28"/>
        </w:rPr>
        <w:t xml:space="preserve"> </w:t>
      </w:r>
      <w:r w:rsidRPr="001A7066">
        <w:rPr>
          <w:sz w:val="28"/>
          <w:szCs w:val="28"/>
        </w:rPr>
        <w:t>від</w:t>
      </w:r>
      <w:r w:rsidRPr="001A7066">
        <w:rPr>
          <w:spacing w:val="68"/>
          <w:sz w:val="28"/>
          <w:szCs w:val="28"/>
        </w:rPr>
        <w:t xml:space="preserve"> </w:t>
      </w:r>
      <w:r w:rsidRPr="001A7066">
        <w:rPr>
          <w:sz w:val="28"/>
          <w:szCs w:val="28"/>
        </w:rPr>
        <w:t>04</w:t>
      </w:r>
      <w:r w:rsidRPr="001A7066">
        <w:rPr>
          <w:spacing w:val="67"/>
          <w:sz w:val="28"/>
          <w:szCs w:val="28"/>
        </w:rPr>
        <w:t xml:space="preserve"> </w:t>
      </w:r>
      <w:r w:rsidRPr="001A7066">
        <w:rPr>
          <w:sz w:val="28"/>
          <w:szCs w:val="28"/>
        </w:rPr>
        <w:t>березня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2023 року</w:t>
      </w:r>
      <w:r w:rsidR="00663CA7">
        <w:rPr>
          <w:sz w:val="28"/>
          <w:szCs w:val="28"/>
        </w:rPr>
        <w:t xml:space="preserve"> № 220</w:t>
      </w:r>
      <w:r w:rsidRPr="001A7066">
        <w:rPr>
          <w:sz w:val="28"/>
          <w:szCs w:val="28"/>
        </w:rPr>
        <w:t>).</w:t>
      </w:r>
    </w:p>
    <w:p w14:paraId="0D27DF62" w14:textId="4829A803" w:rsidR="00517783" w:rsidRPr="001A7066" w:rsidRDefault="006255CB" w:rsidP="000E712E">
      <w:pPr>
        <w:pStyle w:val="a3"/>
        <w:ind w:left="0" w:right="0" w:firstLine="709"/>
        <w:rPr>
          <w:sz w:val="28"/>
          <w:szCs w:val="28"/>
        </w:rPr>
      </w:pPr>
      <w:r w:rsidRPr="001A7066">
        <w:rPr>
          <w:sz w:val="28"/>
          <w:szCs w:val="28"/>
        </w:rPr>
        <w:t>Прийняття</w:t>
      </w:r>
      <w:r w:rsidRPr="001A7066">
        <w:rPr>
          <w:spacing w:val="120"/>
          <w:sz w:val="28"/>
          <w:szCs w:val="28"/>
        </w:rPr>
        <w:t xml:space="preserve"> </w:t>
      </w:r>
      <w:r w:rsidRPr="001A7066">
        <w:rPr>
          <w:sz w:val="28"/>
          <w:szCs w:val="28"/>
        </w:rPr>
        <w:t xml:space="preserve">Закону </w:t>
      </w:r>
      <w:r w:rsidR="00BB443A">
        <w:rPr>
          <w:sz w:val="28"/>
          <w:szCs w:val="28"/>
        </w:rPr>
        <w:t>дозволить</w:t>
      </w:r>
      <w:r w:rsidRPr="001A7066">
        <w:rPr>
          <w:spacing w:val="51"/>
          <w:sz w:val="28"/>
          <w:szCs w:val="28"/>
        </w:rPr>
        <w:t xml:space="preserve"> </w:t>
      </w:r>
      <w:r w:rsidRPr="001A7066">
        <w:rPr>
          <w:sz w:val="28"/>
          <w:szCs w:val="28"/>
        </w:rPr>
        <w:t>усун</w:t>
      </w:r>
      <w:r w:rsidR="00BB443A">
        <w:rPr>
          <w:sz w:val="28"/>
          <w:szCs w:val="28"/>
        </w:rPr>
        <w:t>ути</w:t>
      </w:r>
      <w:r w:rsidRPr="001A7066">
        <w:rPr>
          <w:sz w:val="28"/>
          <w:szCs w:val="28"/>
        </w:rPr>
        <w:t xml:space="preserve"> колізії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між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нормами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Закону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України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«Про адміністративну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процедуру»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і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спеціальним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законодавчим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акт</w:t>
      </w:r>
      <w:r w:rsidR="00FB2EDD" w:rsidRPr="001A7066">
        <w:rPr>
          <w:sz w:val="28"/>
          <w:szCs w:val="28"/>
        </w:rPr>
        <w:t>ом</w:t>
      </w:r>
      <w:r w:rsidR="00F4016B">
        <w:rPr>
          <w:sz w:val="28"/>
          <w:szCs w:val="28"/>
        </w:rPr>
        <w:t xml:space="preserve"> (Законом України «Про рекламу»)</w:t>
      </w:r>
      <w:r w:rsidRPr="001A7066">
        <w:rPr>
          <w:sz w:val="28"/>
          <w:szCs w:val="28"/>
        </w:rPr>
        <w:t>,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а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також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наблизить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законодавство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України</w:t>
      </w:r>
      <w:r w:rsidRPr="001A7066">
        <w:rPr>
          <w:spacing w:val="67"/>
          <w:sz w:val="28"/>
          <w:szCs w:val="28"/>
        </w:rPr>
        <w:t xml:space="preserve"> </w:t>
      </w:r>
      <w:r w:rsidRPr="001A7066">
        <w:rPr>
          <w:sz w:val="28"/>
          <w:szCs w:val="28"/>
        </w:rPr>
        <w:t>до</w:t>
      </w:r>
      <w:r w:rsidRPr="001A7066">
        <w:rPr>
          <w:spacing w:val="68"/>
          <w:sz w:val="28"/>
          <w:szCs w:val="28"/>
        </w:rPr>
        <w:t xml:space="preserve"> </w:t>
      </w:r>
      <w:r w:rsidRPr="001A7066">
        <w:rPr>
          <w:sz w:val="28"/>
          <w:szCs w:val="28"/>
        </w:rPr>
        <w:t>стандартів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країн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Є</w:t>
      </w:r>
      <w:r w:rsidR="00F4016B">
        <w:rPr>
          <w:sz w:val="28"/>
          <w:szCs w:val="28"/>
        </w:rPr>
        <w:t xml:space="preserve">вропейського </w:t>
      </w:r>
      <w:r w:rsidRPr="001A7066">
        <w:rPr>
          <w:sz w:val="28"/>
          <w:szCs w:val="28"/>
        </w:rPr>
        <w:t>С</w:t>
      </w:r>
      <w:r w:rsidR="00F4016B">
        <w:rPr>
          <w:sz w:val="28"/>
          <w:szCs w:val="28"/>
        </w:rPr>
        <w:t>оюзу</w:t>
      </w:r>
      <w:r w:rsidRPr="001A7066">
        <w:rPr>
          <w:sz w:val="28"/>
          <w:szCs w:val="28"/>
        </w:rPr>
        <w:t>,</w:t>
      </w:r>
      <w:r w:rsidRPr="001A7066">
        <w:rPr>
          <w:spacing w:val="-2"/>
          <w:sz w:val="28"/>
          <w:szCs w:val="28"/>
        </w:rPr>
        <w:t xml:space="preserve"> </w:t>
      </w:r>
      <w:r w:rsidRPr="001A7066">
        <w:rPr>
          <w:sz w:val="28"/>
          <w:szCs w:val="28"/>
        </w:rPr>
        <w:t>де діють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уніфіковані правила</w:t>
      </w:r>
      <w:r w:rsidRPr="001A7066">
        <w:rPr>
          <w:spacing w:val="-2"/>
          <w:sz w:val="28"/>
          <w:szCs w:val="28"/>
        </w:rPr>
        <w:t xml:space="preserve"> </w:t>
      </w:r>
      <w:r w:rsidRPr="001A7066">
        <w:rPr>
          <w:sz w:val="28"/>
          <w:szCs w:val="28"/>
        </w:rPr>
        <w:t>адміністративних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процедур.</w:t>
      </w:r>
    </w:p>
    <w:p w14:paraId="08CC621B" w14:textId="2A5E21CC" w:rsidR="00517783" w:rsidRDefault="00757862" w:rsidP="00757862">
      <w:pPr>
        <w:pStyle w:val="a3"/>
        <w:ind w:left="0" w:right="0" w:firstLine="709"/>
        <w:rPr>
          <w:sz w:val="28"/>
          <w:szCs w:val="28"/>
        </w:rPr>
      </w:pPr>
      <w:r w:rsidRPr="00757862">
        <w:rPr>
          <w:sz w:val="28"/>
          <w:szCs w:val="28"/>
        </w:rPr>
        <w:t>Отже</w:t>
      </w:r>
      <w:r w:rsidR="00C71E5C">
        <w:rPr>
          <w:sz w:val="28"/>
          <w:szCs w:val="28"/>
        </w:rPr>
        <w:t>,</w:t>
      </w:r>
      <w:r w:rsidRPr="00757862">
        <w:rPr>
          <w:sz w:val="28"/>
          <w:szCs w:val="28"/>
        </w:rPr>
        <w:t xml:space="preserve"> схвалення та прийняття Закону дозволить виконати встановлене  в Законі України «Про адміністративну процедуру» завдання та привести Закон України «Про рекламу» до єдиних базових принципів</w:t>
      </w:r>
      <w:r w:rsidR="00CE3A49">
        <w:rPr>
          <w:sz w:val="28"/>
          <w:szCs w:val="28"/>
        </w:rPr>
        <w:t>.</w:t>
      </w:r>
    </w:p>
    <w:p w14:paraId="253ACF76" w14:textId="77777777" w:rsidR="00CE3A49" w:rsidRPr="001A7066" w:rsidRDefault="00CE3A49" w:rsidP="00757862">
      <w:pPr>
        <w:pStyle w:val="a3"/>
        <w:ind w:left="0" w:right="0" w:firstLine="709"/>
        <w:rPr>
          <w:sz w:val="28"/>
          <w:szCs w:val="28"/>
        </w:rPr>
      </w:pPr>
    </w:p>
    <w:p w14:paraId="23DC57CA" w14:textId="282CBBB6" w:rsidR="00517783" w:rsidRPr="001A7066" w:rsidRDefault="006255CB" w:rsidP="0066292F">
      <w:pPr>
        <w:pStyle w:val="2"/>
        <w:numPr>
          <w:ilvl w:val="0"/>
          <w:numId w:val="2"/>
        </w:numPr>
        <w:tabs>
          <w:tab w:val="left" w:pos="2255"/>
        </w:tabs>
        <w:jc w:val="left"/>
        <w:rPr>
          <w:sz w:val="28"/>
          <w:szCs w:val="28"/>
        </w:rPr>
      </w:pPr>
      <w:r w:rsidRPr="001A7066">
        <w:rPr>
          <w:sz w:val="28"/>
          <w:szCs w:val="28"/>
        </w:rPr>
        <w:t>Основні</w:t>
      </w:r>
      <w:r w:rsidRPr="001A7066">
        <w:rPr>
          <w:spacing w:val="-4"/>
          <w:sz w:val="28"/>
          <w:szCs w:val="28"/>
        </w:rPr>
        <w:t xml:space="preserve"> </w:t>
      </w:r>
      <w:r w:rsidRPr="001A7066">
        <w:rPr>
          <w:sz w:val="28"/>
          <w:szCs w:val="28"/>
        </w:rPr>
        <w:t>положення</w:t>
      </w:r>
      <w:r w:rsidRPr="001A7066">
        <w:rPr>
          <w:spacing w:val="-3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про</w:t>
      </w:r>
      <w:r w:rsidR="0070550A" w:rsidRPr="001A7066">
        <w:rPr>
          <w:sz w:val="28"/>
          <w:szCs w:val="28"/>
        </w:rPr>
        <w:t>е</w:t>
      </w:r>
      <w:r w:rsidRPr="001A7066">
        <w:rPr>
          <w:sz w:val="28"/>
          <w:szCs w:val="28"/>
        </w:rPr>
        <w:t>кту</w:t>
      </w:r>
      <w:r w:rsidRPr="001A7066">
        <w:rPr>
          <w:spacing w:val="-4"/>
          <w:sz w:val="28"/>
          <w:szCs w:val="28"/>
        </w:rPr>
        <w:t xml:space="preserve"> </w:t>
      </w:r>
      <w:r w:rsidRPr="001A7066">
        <w:rPr>
          <w:sz w:val="28"/>
          <w:szCs w:val="28"/>
        </w:rPr>
        <w:t>акта</w:t>
      </w:r>
    </w:p>
    <w:p w14:paraId="7A057004" w14:textId="16FF6E94" w:rsidR="001B6789" w:rsidRPr="001A7066" w:rsidRDefault="006255CB" w:rsidP="000E712E">
      <w:pPr>
        <w:pStyle w:val="a3"/>
        <w:ind w:left="0" w:right="0" w:firstLine="709"/>
        <w:rPr>
          <w:sz w:val="28"/>
          <w:szCs w:val="28"/>
        </w:rPr>
      </w:pPr>
      <w:r w:rsidRPr="001A7066">
        <w:rPr>
          <w:sz w:val="28"/>
          <w:szCs w:val="28"/>
        </w:rPr>
        <w:t>З</w:t>
      </w:r>
      <w:r w:rsidRPr="001A7066">
        <w:rPr>
          <w:spacing w:val="-2"/>
          <w:sz w:val="28"/>
          <w:szCs w:val="28"/>
        </w:rPr>
        <w:t xml:space="preserve"> </w:t>
      </w:r>
      <w:r w:rsidRPr="001A7066">
        <w:rPr>
          <w:sz w:val="28"/>
          <w:szCs w:val="28"/>
        </w:rPr>
        <w:t>метою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узгодження</w:t>
      </w:r>
      <w:r w:rsidRPr="001A7066">
        <w:rPr>
          <w:spacing w:val="-2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законодавчих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актів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України</w:t>
      </w:r>
      <w:r w:rsidRPr="001A7066">
        <w:rPr>
          <w:spacing w:val="-2"/>
          <w:sz w:val="28"/>
          <w:szCs w:val="28"/>
        </w:rPr>
        <w:t xml:space="preserve"> </w:t>
      </w:r>
      <w:r w:rsidRPr="001A7066">
        <w:rPr>
          <w:sz w:val="28"/>
          <w:szCs w:val="28"/>
        </w:rPr>
        <w:t>з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положеннями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Закону</w:t>
      </w:r>
      <w:r w:rsidRPr="001A7066">
        <w:rPr>
          <w:spacing w:val="-2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України</w:t>
      </w:r>
      <w:r w:rsidR="0066292F" w:rsidRPr="001A7066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 xml:space="preserve">«Про адміністративну процедуру» пропонується внести зміни до </w:t>
      </w:r>
      <w:r w:rsidR="001B6789" w:rsidRPr="001A7066">
        <w:rPr>
          <w:sz w:val="28"/>
          <w:szCs w:val="28"/>
        </w:rPr>
        <w:lastRenderedPageBreak/>
        <w:t>Закону України «Про рекламу»</w:t>
      </w:r>
      <w:r w:rsidR="00ED6EAE">
        <w:rPr>
          <w:sz w:val="28"/>
          <w:szCs w:val="28"/>
        </w:rPr>
        <w:t>, зокрема статей 24</w:t>
      </w:r>
      <w:r w:rsidR="00ED6EAE" w:rsidRPr="00ED6EAE">
        <w:rPr>
          <w:sz w:val="28"/>
          <w:szCs w:val="28"/>
          <w:vertAlign w:val="superscript"/>
        </w:rPr>
        <w:t>1</w:t>
      </w:r>
      <w:r w:rsidR="00ED6EAE">
        <w:rPr>
          <w:sz w:val="28"/>
          <w:szCs w:val="28"/>
          <w:vertAlign w:val="superscript"/>
        </w:rPr>
        <w:t xml:space="preserve"> </w:t>
      </w:r>
      <w:r w:rsidR="00ED6EAE" w:rsidRPr="00ED6EAE">
        <w:rPr>
          <w:sz w:val="28"/>
          <w:szCs w:val="28"/>
        </w:rPr>
        <w:t xml:space="preserve">та </w:t>
      </w:r>
      <w:r w:rsidR="00ED6EAE">
        <w:rPr>
          <w:sz w:val="28"/>
          <w:szCs w:val="28"/>
        </w:rPr>
        <w:t>27.</w:t>
      </w:r>
    </w:p>
    <w:p w14:paraId="58BB0BAB" w14:textId="77777777" w:rsidR="00517783" w:rsidRPr="001A7066" w:rsidRDefault="00517783" w:rsidP="000E712E">
      <w:pPr>
        <w:pStyle w:val="a3"/>
        <w:ind w:left="0" w:right="0" w:firstLine="709"/>
        <w:jc w:val="left"/>
        <w:rPr>
          <w:sz w:val="28"/>
          <w:szCs w:val="28"/>
        </w:rPr>
      </w:pPr>
    </w:p>
    <w:p w14:paraId="1ABB82A1" w14:textId="6844BD1E" w:rsidR="00517783" w:rsidRPr="001A7066" w:rsidRDefault="006255CB" w:rsidP="00E03754">
      <w:pPr>
        <w:pStyle w:val="2"/>
        <w:numPr>
          <w:ilvl w:val="0"/>
          <w:numId w:val="2"/>
        </w:numPr>
        <w:tabs>
          <w:tab w:val="left" w:pos="2255"/>
        </w:tabs>
        <w:jc w:val="left"/>
        <w:rPr>
          <w:sz w:val="28"/>
          <w:szCs w:val="28"/>
        </w:rPr>
      </w:pPr>
      <w:r w:rsidRPr="001A7066">
        <w:rPr>
          <w:sz w:val="28"/>
          <w:szCs w:val="28"/>
        </w:rPr>
        <w:t>Правові аспекти</w:t>
      </w:r>
    </w:p>
    <w:p w14:paraId="268F165C" w14:textId="77777777" w:rsidR="00517783" w:rsidRPr="001A7066" w:rsidRDefault="006255CB" w:rsidP="000E712E">
      <w:pPr>
        <w:pStyle w:val="a3"/>
        <w:ind w:left="0" w:right="0" w:firstLine="709"/>
        <w:jc w:val="left"/>
        <w:rPr>
          <w:sz w:val="28"/>
          <w:szCs w:val="28"/>
        </w:rPr>
      </w:pPr>
      <w:r w:rsidRPr="001A7066">
        <w:rPr>
          <w:sz w:val="28"/>
          <w:szCs w:val="28"/>
        </w:rPr>
        <w:t>Конституція України;</w:t>
      </w:r>
    </w:p>
    <w:p w14:paraId="5A597FEB" w14:textId="77777777" w:rsidR="00517783" w:rsidRPr="001A7066" w:rsidRDefault="006255CB" w:rsidP="000E712E">
      <w:pPr>
        <w:pStyle w:val="a3"/>
        <w:ind w:left="0" w:right="0" w:firstLine="709"/>
        <w:jc w:val="left"/>
        <w:rPr>
          <w:sz w:val="28"/>
          <w:szCs w:val="28"/>
        </w:rPr>
      </w:pPr>
      <w:r w:rsidRPr="001A7066">
        <w:rPr>
          <w:sz w:val="28"/>
          <w:szCs w:val="28"/>
        </w:rPr>
        <w:t>Закон</w:t>
      </w:r>
      <w:r w:rsidRPr="001A7066">
        <w:rPr>
          <w:spacing w:val="-2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України</w:t>
      </w:r>
      <w:r w:rsidRPr="001A7066">
        <w:rPr>
          <w:spacing w:val="-2"/>
          <w:sz w:val="28"/>
          <w:szCs w:val="28"/>
        </w:rPr>
        <w:t xml:space="preserve"> </w:t>
      </w:r>
      <w:r w:rsidRPr="001A7066">
        <w:rPr>
          <w:sz w:val="28"/>
          <w:szCs w:val="28"/>
        </w:rPr>
        <w:t>«Про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адміністративну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процедуру»;</w:t>
      </w:r>
    </w:p>
    <w:p w14:paraId="525CE4F9" w14:textId="7C633E31" w:rsidR="001B6789" w:rsidRPr="001A7066" w:rsidRDefault="001B6789" w:rsidP="000E712E">
      <w:pPr>
        <w:pStyle w:val="a3"/>
        <w:ind w:left="0" w:right="0" w:firstLine="709"/>
        <w:jc w:val="left"/>
        <w:rPr>
          <w:sz w:val="28"/>
          <w:szCs w:val="28"/>
        </w:rPr>
      </w:pPr>
      <w:r w:rsidRPr="001A7066">
        <w:rPr>
          <w:sz w:val="28"/>
          <w:szCs w:val="28"/>
        </w:rPr>
        <w:t>Закон України «Про рекламу»</w:t>
      </w:r>
      <w:r w:rsidR="001F184C">
        <w:rPr>
          <w:sz w:val="28"/>
          <w:szCs w:val="28"/>
        </w:rPr>
        <w:t xml:space="preserve"> та інші нормативно-правові акти</w:t>
      </w:r>
      <w:r w:rsidRPr="001A7066">
        <w:rPr>
          <w:sz w:val="28"/>
          <w:szCs w:val="28"/>
        </w:rPr>
        <w:t>.</w:t>
      </w:r>
    </w:p>
    <w:p w14:paraId="166DD31D" w14:textId="77777777" w:rsidR="004E02AD" w:rsidRPr="001A7066" w:rsidRDefault="004E02AD" w:rsidP="000E712E">
      <w:pPr>
        <w:pStyle w:val="a3"/>
        <w:ind w:left="0" w:right="0" w:firstLine="709"/>
        <w:jc w:val="left"/>
        <w:rPr>
          <w:sz w:val="28"/>
          <w:szCs w:val="28"/>
        </w:rPr>
      </w:pPr>
    </w:p>
    <w:p w14:paraId="2465E6D9" w14:textId="4E0E84F5" w:rsidR="00517783" w:rsidRPr="001A7066" w:rsidRDefault="006255CB" w:rsidP="00E03754">
      <w:pPr>
        <w:pStyle w:val="2"/>
        <w:numPr>
          <w:ilvl w:val="0"/>
          <w:numId w:val="2"/>
        </w:numPr>
        <w:tabs>
          <w:tab w:val="left" w:pos="2255"/>
        </w:tabs>
        <w:jc w:val="left"/>
        <w:rPr>
          <w:sz w:val="28"/>
          <w:szCs w:val="28"/>
        </w:rPr>
      </w:pPr>
      <w:r w:rsidRPr="001A7066">
        <w:rPr>
          <w:sz w:val="28"/>
          <w:szCs w:val="28"/>
        </w:rPr>
        <w:t>Фінансово-економічне</w:t>
      </w:r>
      <w:r w:rsidRPr="001A7066">
        <w:rPr>
          <w:spacing w:val="-3"/>
          <w:sz w:val="28"/>
          <w:szCs w:val="28"/>
        </w:rPr>
        <w:t xml:space="preserve"> </w:t>
      </w:r>
      <w:r w:rsidRPr="001A7066">
        <w:rPr>
          <w:sz w:val="28"/>
          <w:szCs w:val="28"/>
        </w:rPr>
        <w:t>обґрунтування</w:t>
      </w:r>
    </w:p>
    <w:p w14:paraId="7455DFB5" w14:textId="3F3FFE2E" w:rsidR="00517783" w:rsidRPr="001A7066" w:rsidRDefault="006255CB" w:rsidP="000E712E">
      <w:pPr>
        <w:pStyle w:val="a3"/>
        <w:ind w:left="0" w:right="0" w:firstLine="709"/>
        <w:rPr>
          <w:sz w:val="28"/>
          <w:szCs w:val="28"/>
        </w:rPr>
      </w:pPr>
      <w:r w:rsidRPr="001A7066">
        <w:rPr>
          <w:sz w:val="28"/>
          <w:szCs w:val="28"/>
        </w:rPr>
        <w:t>Реалізація</w:t>
      </w:r>
      <w:r w:rsidRPr="001A7066">
        <w:rPr>
          <w:spacing w:val="15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Закону</w:t>
      </w:r>
      <w:r w:rsidRPr="001A7066">
        <w:rPr>
          <w:spacing w:val="82"/>
          <w:sz w:val="28"/>
          <w:szCs w:val="28"/>
        </w:rPr>
        <w:t xml:space="preserve"> </w:t>
      </w:r>
      <w:r w:rsidRPr="001A7066">
        <w:rPr>
          <w:sz w:val="28"/>
          <w:szCs w:val="28"/>
        </w:rPr>
        <w:t>не</w:t>
      </w:r>
      <w:r w:rsidRPr="001A7066">
        <w:rPr>
          <w:spacing w:val="82"/>
          <w:sz w:val="28"/>
          <w:szCs w:val="28"/>
        </w:rPr>
        <w:t xml:space="preserve"> </w:t>
      </w:r>
      <w:r w:rsidRPr="001A7066">
        <w:rPr>
          <w:sz w:val="28"/>
          <w:szCs w:val="28"/>
        </w:rPr>
        <w:t>потребуватиме</w:t>
      </w:r>
      <w:r w:rsidRPr="001A7066">
        <w:rPr>
          <w:spacing w:val="82"/>
          <w:sz w:val="28"/>
          <w:szCs w:val="28"/>
        </w:rPr>
        <w:t xml:space="preserve"> </w:t>
      </w:r>
      <w:r w:rsidRPr="001A7066">
        <w:rPr>
          <w:sz w:val="28"/>
          <w:szCs w:val="28"/>
        </w:rPr>
        <w:t>додатков</w:t>
      </w:r>
      <w:r w:rsidR="001F184C">
        <w:rPr>
          <w:sz w:val="28"/>
          <w:szCs w:val="28"/>
        </w:rPr>
        <w:t>ого</w:t>
      </w:r>
      <w:r w:rsidRPr="001A7066">
        <w:rPr>
          <w:spacing w:val="82"/>
          <w:sz w:val="28"/>
          <w:szCs w:val="28"/>
        </w:rPr>
        <w:t xml:space="preserve"> </w:t>
      </w:r>
      <w:r w:rsidRPr="001A7066">
        <w:rPr>
          <w:sz w:val="28"/>
          <w:szCs w:val="28"/>
        </w:rPr>
        <w:t>фінанс</w:t>
      </w:r>
      <w:r w:rsidR="001F184C">
        <w:rPr>
          <w:sz w:val="28"/>
          <w:szCs w:val="28"/>
        </w:rPr>
        <w:t>у</w:t>
      </w:r>
      <w:r w:rsidRPr="001A7066">
        <w:rPr>
          <w:sz w:val="28"/>
          <w:szCs w:val="28"/>
        </w:rPr>
        <w:t>в</w:t>
      </w:r>
      <w:r w:rsidR="001F184C">
        <w:rPr>
          <w:sz w:val="28"/>
          <w:szCs w:val="28"/>
        </w:rPr>
        <w:t>ання</w:t>
      </w:r>
      <w:r w:rsidRPr="001A7066">
        <w:rPr>
          <w:spacing w:val="82"/>
          <w:sz w:val="28"/>
          <w:szCs w:val="28"/>
        </w:rPr>
        <w:t xml:space="preserve"> </w:t>
      </w:r>
      <w:r w:rsidR="001F184C">
        <w:rPr>
          <w:sz w:val="28"/>
          <w:szCs w:val="28"/>
        </w:rPr>
        <w:t>д</w:t>
      </w:r>
      <w:r w:rsidRPr="001A7066">
        <w:rPr>
          <w:sz w:val="28"/>
          <w:szCs w:val="28"/>
        </w:rPr>
        <w:t xml:space="preserve">ержавного </w:t>
      </w:r>
      <w:r w:rsidR="001F184C">
        <w:rPr>
          <w:sz w:val="28"/>
          <w:szCs w:val="28"/>
        </w:rPr>
        <w:t>чи</w:t>
      </w:r>
      <w:r w:rsidRPr="001A7066">
        <w:rPr>
          <w:sz w:val="28"/>
          <w:szCs w:val="28"/>
        </w:rPr>
        <w:t xml:space="preserve"> місцевих бюджетів.</w:t>
      </w:r>
    </w:p>
    <w:p w14:paraId="70EAE68B" w14:textId="77777777" w:rsidR="00AB25FA" w:rsidRPr="00AB25FA" w:rsidRDefault="00AB25FA" w:rsidP="000E712E">
      <w:pPr>
        <w:pStyle w:val="a3"/>
        <w:ind w:left="0" w:right="0" w:firstLine="709"/>
        <w:jc w:val="left"/>
        <w:rPr>
          <w:sz w:val="28"/>
          <w:szCs w:val="28"/>
          <w:lang w:val="ru-RU"/>
        </w:rPr>
      </w:pPr>
    </w:p>
    <w:p w14:paraId="07C4CCEA" w14:textId="34417B24" w:rsidR="00517783" w:rsidRPr="001A7066" w:rsidRDefault="006255CB" w:rsidP="00B27130">
      <w:pPr>
        <w:pStyle w:val="2"/>
        <w:numPr>
          <w:ilvl w:val="0"/>
          <w:numId w:val="2"/>
        </w:numPr>
        <w:tabs>
          <w:tab w:val="left" w:pos="2255"/>
        </w:tabs>
        <w:jc w:val="left"/>
        <w:rPr>
          <w:sz w:val="28"/>
          <w:szCs w:val="28"/>
        </w:rPr>
      </w:pPr>
      <w:r w:rsidRPr="001A7066">
        <w:rPr>
          <w:sz w:val="28"/>
          <w:szCs w:val="28"/>
        </w:rPr>
        <w:t>Позиція заінтересованих сторін</w:t>
      </w:r>
    </w:p>
    <w:p w14:paraId="5690CF38" w14:textId="69FB7999" w:rsidR="004E02AD" w:rsidRPr="001A7066" w:rsidRDefault="004E02AD" w:rsidP="000E712E">
      <w:pPr>
        <w:pStyle w:val="a4"/>
        <w:ind w:left="0" w:firstLine="709"/>
        <w:rPr>
          <w:sz w:val="28"/>
          <w:szCs w:val="28"/>
        </w:rPr>
      </w:pPr>
      <w:r w:rsidRPr="001A7066">
        <w:rPr>
          <w:sz w:val="28"/>
          <w:szCs w:val="28"/>
        </w:rPr>
        <w:t>Публічні консультації будуть проведені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р. № 996 «Про забезпечення участі громадськості у формуванні та реалізації державної політики».</w:t>
      </w:r>
    </w:p>
    <w:p w14:paraId="0C6A7010" w14:textId="7BB5BF4C" w:rsidR="004E02AD" w:rsidRPr="001A7066" w:rsidRDefault="004E02AD" w:rsidP="000E712E">
      <w:pPr>
        <w:pStyle w:val="a4"/>
        <w:ind w:left="0" w:firstLine="709"/>
        <w:rPr>
          <w:color w:val="000000" w:themeColor="text1"/>
          <w:sz w:val="28"/>
          <w:szCs w:val="28"/>
        </w:rPr>
      </w:pPr>
      <w:r w:rsidRPr="001A7066">
        <w:rPr>
          <w:bCs/>
          <w:sz w:val="28"/>
          <w:szCs w:val="28"/>
        </w:rPr>
        <w:t>Про</w:t>
      </w:r>
      <w:r w:rsidR="00924A7B">
        <w:rPr>
          <w:bCs/>
          <w:sz w:val="28"/>
          <w:szCs w:val="28"/>
        </w:rPr>
        <w:t>є</w:t>
      </w:r>
      <w:r w:rsidRPr="001A7066">
        <w:rPr>
          <w:bCs/>
          <w:sz w:val="28"/>
          <w:szCs w:val="28"/>
        </w:rPr>
        <w:t>кт Закону</w:t>
      </w:r>
      <w:r w:rsidRPr="001A7066">
        <w:rPr>
          <w:color w:val="000000" w:themeColor="text1"/>
          <w:sz w:val="28"/>
          <w:szCs w:val="28"/>
        </w:rPr>
        <w:t xml:space="preserve"> не стосується функціонування і застосування української мови як державної, тобто не потребує позиції відповідної заінтересованої сторони, а саме - Уповноваженого із захисту державної мови.</w:t>
      </w:r>
    </w:p>
    <w:p w14:paraId="6A59CBAF" w14:textId="46F57608" w:rsidR="004E02AD" w:rsidRPr="001A7066" w:rsidRDefault="004E02AD" w:rsidP="000E712E">
      <w:pPr>
        <w:pStyle w:val="a4"/>
        <w:ind w:left="0" w:firstLine="709"/>
        <w:rPr>
          <w:sz w:val="28"/>
          <w:szCs w:val="28"/>
        </w:rPr>
      </w:pPr>
      <w:r w:rsidRPr="001A7066">
        <w:rPr>
          <w:bCs/>
          <w:sz w:val="28"/>
          <w:szCs w:val="28"/>
        </w:rPr>
        <w:t>Про</w:t>
      </w:r>
      <w:r w:rsidR="00924A7B">
        <w:rPr>
          <w:bCs/>
          <w:sz w:val="28"/>
          <w:szCs w:val="28"/>
        </w:rPr>
        <w:t>є</w:t>
      </w:r>
      <w:r w:rsidRPr="001A7066">
        <w:rPr>
          <w:bCs/>
          <w:sz w:val="28"/>
          <w:szCs w:val="28"/>
        </w:rPr>
        <w:t>кт Закону</w:t>
      </w:r>
      <w:r w:rsidRPr="001A7066">
        <w:rPr>
          <w:sz w:val="28"/>
          <w:szCs w:val="28"/>
        </w:rPr>
        <w:t xml:space="preserve"> не стосується сфери наукової та науково-технічної діяльності, тобто не потребує надсилання на розгляд Науковому комітету Національної ради з питань розвитку науки і технологій.</w:t>
      </w:r>
    </w:p>
    <w:p w14:paraId="11E7E96B" w14:textId="7FC65D54" w:rsidR="004E02AD" w:rsidRPr="001A7066" w:rsidRDefault="004E02AD" w:rsidP="000E712E">
      <w:pPr>
        <w:pStyle w:val="a4"/>
        <w:ind w:left="0" w:firstLine="709"/>
        <w:rPr>
          <w:sz w:val="28"/>
          <w:szCs w:val="28"/>
        </w:rPr>
      </w:pPr>
      <w:r w:rsidRPr="001A7066">
        <w:rPr>
          <w:bCs/>
          <w:sz w:val="28"/>
          <w:szCs w:val="28"/>
        </w:rPr>
        <w:t>Про</w:t>
      </w:r>
      <w:r w:rsidR="00924A7B">
        <w:rPr>
          <w:bCs/>
          <w:sz w:val="28"/>
          <w:szCs w:val="28"/>
        </w:rPr>
        <w:t>є</w:t>
      </w:r>
      <w:r w:rsidRPr="001A7066">
        <w:rPr>
          <w:bCs/>
          <w:sz w:val="28"/>
          <w:szCs w:val="28"/>
        </w:rPr>
        <w:t>кт Закону</w:t>
      </w:r>
      <w:r w:rsidRPr="001A7066">
        <w:rPr>
          <w:color w:val="F79646" w:themeColor="accent6"/>
          <w:sz w:val="28"/>
          <w:szCs w:val="28"/>
        </w:rPr>
        <w:t xml:space="preserve"> </w:t>
      </w:r>
      <w:r w:rsidRPr="001A7066">
        <w:rPr>
          <w:sz w:val="28"/>
          <w:szCs w:val="28"/>
        </w:rPr>
        <w:t>не стосується соціально-трудової сфери, питань функціонування місцевого самоврядування, прав та інтересів територіальних громад, місцевого та регіонального розвитку.</w:t>
      </w:r>
    </w:p>
    <w:p w14:paraId="1971FD7E" w14:textId="77777777" w:rsidR="000E712E" w:rsidRPr="001A7066" w:rsidRDefault="000E712E" w:rsidP="000E712E">
      <w:pPr>
        <w:pStyle w:val="a4"/>
        <w:ind w:left="0" w:firstLine="709"/>
        <w:rPr>
          <w:sz w:val="28"/>
          <w:szCs w:val="28"/>
        </w:rPr>
      </w:pPr>
    </w:p>
    <w:p w14:paraId="5363B727" w14:textId="4262129E" w:rsidR="00517783" w:rsidRPr="001A7066" w:rsidRDefault="006255CB" w:rsidP="002967C4">
      <w:pPr>
        <w:pStyle w:val="2"/>
        <w:numPr>
          <w:ilvl w:val="0"/>
          <w:numId w:val="2"/>
        </w:numPr>
        <w:jc w:val="left"/>
        <w:rPr>
          <w:sz w:val="28"/>
          <w:szCs w:val="28"/>
        </w:rPr>
      </w:pPr>
      <w:r w:rsidRPr="001A7066">
        <w:rPr>
          <w:sz w:val="28"/>
          <w:szCs w:val="28"/>
        </w:rPr>
        <w:t>Оцінка</w:t>
      </w:r>
      <w:r w:rsidRPr="001A7066">
        <w:rPr>
          <w:spacing w:val="-6"/>
          <w:sz w:val="28"/>
          <w:szCs w:val="28"/>
        </w:rPr>
        <w:t xml:space="preserve"> </w:t>
      </w:r>
      <w:r w:rsidRPr="001A7066">
        <w:rPr>
          <w:sz w:val="28"/>
          <w:szCs w:val="28"/>
        </w:rPr>
        <w:t>відповідності</w:t>
      </w:r>
    </w:p>
    <w:p w14:paraId="2EA40ACF" w14:textId="5F22D154" w:rsidR="00E66F65" w:rsidRPr="001A7066" w:rsidRDefault="00E66F65" w:rsidP="000E712E">
      <w:pPr>
        <w:pStyle w:val="a4"/>
        <w:ind w:left="0" w:firstLine="709"/>
        <w:rPr>
          <w:sz w:val="28"/>
          <w:szCs w:val="28"/>
        </w:rPr>
      </w:pPr>
      <w:r w:rsidRPr="001A7066">
        <w:rPr>
          <w:sz w:val="28"/>
          <w:szCs w:val="28"/>
        </w:rPr>
        <w:t xml:space="preserve">У </w:t>
      </w:r>
      <w:r w:rsidRPr="001A7066">
        <w:rPr>
          <w:bCs/>
          <w:sz w:val="28"/>
          <w:szCs w:val="28"/>
        </w:rPr>
        <w:t>про</w:t>
      </w:r>
      <w:r w:rsidR="00924A7B">
        <w:rPr>
          <w:bCs/>
          <w:sz w:val="28"/>
          <w:szCs w:val="28"/>
        </w:rPr>
        <w:t>є</w:t>
      </w:r>
      <w:r w:rsidRPr="001A7066">
        <w:rPr>
          <w:bCs/>
          <w:sz w:val="28"/>
          <w:szCs w:val="28"/>
        </w:rPr>
        <w:t>кті Закону</w:t>
      </w:r>
      <w:r w:rsidRPr="001A7066">
        <w:rPr>
          <w:sz w:val="28"/>
          <w:szCs w:val="28"/>
        </w:rPr>
        <w:t xml:space="preserve"> відсутні положення, що:</w:t>
      </w:r>
    </w:p>
    <w:p w14:paraId="663F7F8A" w14:textId="77777777" w:rsidR="00E66F65" w:rsidRPr="001A7066" w:rsidRDefault="00E66F65" w:rsidP="000E712E">
      <w:pPr>
        <w:pStyle w:val="a4"/>
        <w:ind w:left="0" w:firstLine="709"/>
        <w:rPr>
          <w:sz w:val="28"/>
          <w:szCs w:val="28"/>
        </w:rPr>
      </w:pPr>
      <w:r w:rsidRPr="001A7066">
        <w:rPr>
          <w:sz w:val="28"/>
          <w:szCs w:val="28"/>
          <w:lang w:eastAsia="uk-UA" w:bidi="uk-UA"/>
        </w:rPr>
        <w:t>стосуються зобов’язань України у сфері європейської інтеграції;</w:t>
      </w:r>
    </w:p>
    <w:p w14:paraId="2D0CB0E5" w14:textId="7287AC4C" w:rsidR="00E66F65" w:rsidRPr="001A7066" w:rsidRDefault="00E66F65" w:rsidP="000E712E">
      <w:pPr>
        <w:pStyle w:val="a4"/>
        <w:ind w:left="0" w:firstLine="709"/>
        <w:rPr>
          <w:sz w:val="28"/>
          <w:szCs w:val="28"/>
        </w:rPr>
      </w:pPr>
      <w:r w:rsidRPr="001A7066">
        <w:rPr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14:paraId="5AEAF9E9" w14:textId="59E9D1E0" w:rsidR="00E66F65" w:rsidRPr="001A7066" w:rsidRDefault="00E66F65" w:rsidP="000E712E">
      <w:pPr>
        <w:pStyle w:val="a4"/>
        <w:ind w:left="0" w:firstLine="709"/>
        <w:rPr>
          <w:sz w:val="28"/>
          <w:szCs w:val="28"/>
        </w:rPr>
      </w:pPr>
      <w:r w:rsidRPr="001A7066">
        <w:rPr>
          <w:sz w:val="28"/>
          <w:szCs w:val="28"/>
        </w:rPr>
        <w:t>впливають на забезпечення рівних прав та можливостей жінок і чоловіків;</w:t>
      </w:r>
    </w:p>
    <w:p w14:paraId="03824CBE" w14:textId="6853D10C" w:rsidR="00E66F65" w:rsidRPr="001A7066" w:rsidRDefault="00E66F65" w:rsidP="000E712E">
      <w:pPr>
        <w:pStyle w:val="a4"/>
        <w:ind w:left="0" w:firstLine="709"/>
        <w:rPr>
          <w:sz w:val="28"/>
          <w:szCs w:val="28"/>
        </w:rPr>
      </w:pPr>
      <w:r w:rsidRPr="001A7066">
        <w:rPr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14:paraId="38C6DA7C" w14:textId="29A63534" w:rsidR="00E66F65" w:rsidRPr="001A7066" w:rsidRDefault="00E66F65" w:rsidP="000E712E">
      <w:pPr>
        <w:pStyle w:val="a4"/>
        <w:ind w:left="0" w:firstLine="709"/>
        <w:rPr>
          <w:sz w:val="28"/>
          <w:szCs w:val="28"/>
        </w:rPr>
      </w:pPr>
      <w:r w:rsidRPr="001A7066">
        <w:rPr>
          <w:sz w:val="28"/>
          <w:szCs w:val="28"/>
        </w:rPr>
        <w:t>створюють підстави для дискримінації.</w:t>
      </w:r>
    </w:p>
    <w:p w14:paraId="7F228321" w14:textId="77777777" w:rsidR="00E66F65" w:rsidRPr="001A7066" w:rsidRDefault="00E66F65" w:rsidP="000E712E">
      <w:pPr>
        <w:pStyle w:val="a4"/>
        <w:ind w:left="0" w:firstLine="709"/>
        <w:rPr>
          <w:b/>
          <w:sz w:val="28"/>
          <w:szCs w:val="28"/>
          <w:lang w:eastAsia="uk-UA" w:bidi="uk-UA"/>
        </w:rPr>
      </w:pPr>
    </w:p>
    <w:p w14:paraId="736D86E2" w14:textId="4F2BC391" w:rsidR="00517783" w:rsidRPr="001A7066" w:rsidRDefault="006255CB" w:rsidP="002967C4">
      <w:pPr>
        <w:pStyle w:val="2"/>
        <w:numPr>
          <w:ilvl w:val="0"/>
          <w:numId w:val="2"/>
        </w:numPr>
        <w:tabs>
          <w:tab w:val="left" w:pos="2255"/>
        </w:tabs>
        <w:jc w:val="left"/>
        <w:rPr>
          <w:sz w:val="28"/>
          <w:szCs w:val="28"/>
        </w:rPr>
      </w:pPr>
      <w:r w:rsidRPr="001A7066">
        <w:rPr>
          <w:sz w:val="28"/>
          <w:szCs w:val="28"/>
        </w:rPr>
        <w:t>Прогноз</w:t>
      </w:r>
      <w:r w:rsidRPr="001A7066">
        <w:rPr>
          <w:spacing w:val="-5"/>
          <w:sz w:val="28"/>
          <w:szCs w:val="28"/>
        </w:rPr>
        <w:t xml:space="preserve"> </w:t>
      </w:r>
      <w:r w:rsidRPr="001A7066">
        <w:rPr>
          <w:sz w:val="28"/>
          <w:szCs w:val="28"/>
        </w:rPr>
        <w:t>результатів</w:t>
      </w:r>
    </w:p>
    <w:p w14:paraId="62A41042" w14:textId="390EC44B" w:rsidR="00517783" w:rsidRPr="001A7066" w:rsidRDefault="006255CB" w:rsidP="000E712E">
      <w:pPr>
        <w:pStyle w:val="a3"/>
        <w:ind w:left="0" w:right="0" w:firstLine="709"/>
        <w:rPr>
          <w:sz w:val="28"/>
          <w:szCs w:val="28"/>
        </w:rPr>
      </w:pPr>
      <w:r w:rsidRPr="001A7066">
        <w:rPr>
          <w:sz w:val="28"/>
          <w:szCs w:val="28"/>
        </w:rPr>
        <w:t>Прийняття Закону дозволить усунути термінологічні та змістовні колізії</w:t>
      </w:r>
      <w:r w:rsidRPr="001A7066">
        <w:rPr>
          <w:spacing w:val="-65"/>
          <w:sz w:val="28"/>
          <w:szCs w:val="28"/>
        </w:rPr>
        <w:t xml:space="preserve"> </w:t>
      </w:r>
      <w:r w:rsidR="00D85AEC">
        <w:rPr>
          <w:sz w:val="28"/>
          <w:szCs w:val="28"/>
        </w:rPr>
        <w:t xml:space="preserve"> і</w:t>
      </w:r>
      <w:r w:rsidRPr="001A7066">
        <w:rPr>
          <w:spacing w:val="50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привести</w:t>
      </w:r>
      <w:r w:rsidRPr="001A7066">
        <w:rPr>
          <w:spacing w:val="50"/>
          <w:sz w:val="28"/>
          <w:szCs w:val="28"/>
        </w:rPr>
        <w:t xml:space="preserve"> </w:t>
      </w:r>
      <w:r w:rsidR="00BD6F3C" w:rsidRPr="001A7066">
        <w:rPr>
          <w:sz w:val="28"/>
          <w:szCs w:val="28"/>
        </w:rPr>
        <w:t>Закон України «Про рекламу»</w:t>
      </w:r>
      <w:r w:rsidRPr="001A7066">
        <w:rPr>
          <w:spacing w:val="50"/>
          <w:sz w:val="28"/>
          <w:szCs w:val="28"/>
        </w:rPr>
        <w:t xml:space="preserve"> </w:t>
      </w:r>
      <w:r w:rsidRPr="001A7066">
        <w:rPr>
          <w:sz w:val="28"/>
          <w:szCs w:val="28"/>
        </w:rPr>
        <w:t>у</w:t>
      </w:r>
      <w:r w:rsidRPr="001A7066">
        <w:rPr>
          <w:spacing w:val="50"/>
          <w:sz w:val="28"/>
          <w:szCs w:val="28"/>
        </w:rPr>
        <w:t xml:space="preserve"> </w:t>
      </w:r>
      <w:r w:rsidRPr="001A7066">
        <w:rPr>
          <w:sz w:val="28"/>
          <w:szCs w:val="28"/>
        </w:rPr>
        <w:t>відповідність</w:t>
      </w:r>
      <w:r w:rsidRPr="001A7066">
        <w:rPr>
          <w:spacing w:val="50"/>
          <w:sz w:val="28"/>
          <w:szCs w:val="28"/>
        </w:rPr>
        <w:t xml:space="preserve"> </w:t>
      </w:r>
      <w:r w:rsidRPr="001A7066">
        <w:rPr>
          <w:sz w:val="28"/>
          <w:szCs w:val="28"/>
        </w:rPr>
        <w:t>до</w:t>
      </w:r>
      <w:r w:rsidRPr="001A7066">
        <w:rPr>
          <w:spacing w:val="50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Закону</w:t>
      </w:r>
      <w:r w:rsidRPr="001A7066">
        <w:rPr>
          <w:spacing w:val="50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України</w:t>
      </w:r>
      <w:r w:rsidR="00BD6F3C" w:rsidRPr="001A7066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>«Про</w:t>
      </w:r>
      <w:r w:rsidRPr="001A7066">
        <w:rPr>
          <w:spacing w:val="-4"/>
          <w:sz w:val="28"/>
          <w:szCs w:val="28"/>
        </w:rPr>
        <w:t xml:space="preserve"> </w:t>
      </w:r>
      <w:r w:rsidRPr="001A7066">
        <w:rPr>
          <w:sz w:val="28"/>
          <w:szCs w:val="28"/>
        </w:rPr>
        <w:t>адміністративну</w:t>
      </w:r>
      <w:r w:rsidRPr="001A7066">
        <w:rPr>
          <w:spacing w:val="-4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процедуру».</w:t>
      </w:r>
    </w:p>
    <w:p w14:paraId="4B10AE69" w14:textId="0EB5700C" w:rsidR="00517783" w:rsidRPr="001A7066" w:rsidRDefault="006255CB" w:rsidP="000E712E">
      <w:pPr>
        <w:pStyle w:val="a3"/>
        <w:ind w:left="0" w:right="0" w:firstLine="709"/>
        <w:rPr>
          <w:sz w:val="28"/>
          <w:szCs w:val="28"/>
        </w:rPr>
      </w:pPr>
      <w:r w:rsidRPr="001A7066">
        <w:rPr>
          <w:sz w:val="28"/>
          <w:szCs w:val="28"/>
        </w:rPr>
        <w:t>Про</w:t>
      </w:r>
      <w:r w:rsidR="0065121E">
        <w:rPr>
          <w:sz w:val="28"/>
          <w:szCs w:val="28"/>
        </w:rPr>
        <w:t>є</w:t>
      </w:r>
      <w:r w:rsidRPr="001A7066">
        <w:rPr>
          <w:sz w:val="28"/>
          <w:szCs w:val="28"/>
        </w:rPr>
        <w:t>кт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Закону містить положення регуляторного характеру, однак</w:t>
      </w:r>
      <w:r w:rsidR="00E66F65" w:rsidRPr="001A7066">
        <w:rPr>
          <w:sz w:val="28"/>
          <w:szCs w:val="28"/>
        </w:rPr>
        <w:t xml:space="preserve"> </w:t>
      </w:r>
      <w:r w:rsidRPr="001A7066">
        <w:rPr>
          <w:spacing w:val="-65"/>
          <w:sz w:val="28"/>
          <w:szCs w:val="28"/>
        </w:rPr>
        <w:t xml:space="preserve"> </w:t>
      </w:r>
      <w:r w:rsidRPr="001A7066">
        <w:rPr>
          <w:sz w:val="28"/>
          <w:szCs w:val="28"/>
        </w:rPr>
        <w:t>з урахуванням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частини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другої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статті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3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Закону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України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«Про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засади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державної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регуляторної</w:t>
      </w:r>
      <w:r w:rsidRPr="001A7066">
        <w:rPr>
          <w:spacing w:val="101"/>
          <w:sz w:val="28"/>
          <w:szCs w:val="28"/>
        </w:rPr>
        <w:t xml:space="preserve"> </w:t>
      </w:r>
      <w:r w:rsidRPr="001A7066">
        <w:rPr>
          <w:sz w:val="28"/>
          <w:szCs w:val="28"/>
        </w:rPr>
        <w:t>політики</w:t>
      </w:r>
      <w:r w:rsidRPr="001A7066">
        <w:rPr>
          <w:spacing w:val="100"/>
          <w:sz w:val="28"/>
          <w:szCs w:val="28"/>
        </w:rPr>
        <w:t xml:space="preserve"> </w:t>
      </w:r>
      <w:r w:rsidRPr="001A7066">
        <w:rPr>
          <w:sz w:val="28"/>
          <w:szCs w:val="28"/>
        </w:rPr>
        <w:t>у</w:t>
      </w:r>
      <w:r w:rsidRPr="001A7066">
        <w:rPr>
          <w:spacing w:val="100"/>
          <w:sz w:val="28"/>
          <w:szCs w:val="28"/>
        </w:rPr>
        <w:t xml:space="preserve"> </w:t>
      </w:r>
      <w:r w:rsidRPr="001A7066">
        <w:rPr>
          <w:sz w:val="28"/>
          <w:szCs w:val="28"/>
        </w:rPr>
        <w:t>сфері</w:t>
      </w:r>
      <w:r w:rsidRPr="001A7066">
        <w:rPr>
          <w:spacing w:val="32"/>
          <w:sz w:val="28"/>
          <w:szCs w:val="28"/>
        </w:rPr>
        <w:t xml:space="preserve"> </w:t>
      </w:r>
      <w:r w:rsidRPr="001A7066">
        <w:rPr>
          <w:sz w:val="28"/>
          <w:szCs w:val="28"/>
        </w:rPr>
        <w:t>господарської</w:t>
      </w:r>
      <w:r w:rsidRPr="001A7066">
        <w:rPr>
          <w:spacing w:val="32"/>
          <w:sz w:val="28"/>
          <w:szCs w:val="28"/>
        </w:rPr>
        <w:t xml:space="preserve"> </w:t>
      </w:r>
      <w:r w:rsidRPr="001A7066">
        <w:rPr>
          <w:sz w:val="28"/>
          <w:szCs w:val="28"/>
        </w:rPr>
        <w:t>діяльності»</w:t>
      </w:r>
      <w:r w:rsidRPr="001A7066">
        <w:rPr>
          <w:spacing w:val="32"/>
          <w:sz w:val="28"/>
          <w:szCs w:val="28"/>
        </w:rPr>
        <w:t xml:space="preserve"> </w:t>
      </w:r>
      <w:r w:rsidRPr="001A7066">
        <w:rPr>
          <w:sz w:val="28"/>
          <w:szCs w:val="28"/>
        </w:rPr>
        <w:t>дія</w:t>
      </w:r>
      <w:r w:rsidRPr="001A7066">
        <w:rPr>
          <w:spacing w:val="32"/>
          <w:sz w:val="28"/>
          <w:szCs w:val="28"/>
        </w:rPr>
        <w:t xml:space="preserve"> </w:t>
      </w:r>
      <w:r w:rsidRPr="001A7066">
        <w:rPr>
          <w:sz w:val="28"/>
          <w:szCs w:val="28"/>
        </w:rPr>
        <w:t>цього</w:t>
      </w:r>
      <w:r w:rsidRPr="001A7066">
        <w:rPr>
          <w:spacing w:val="32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Закону</w:t>
      </w:r>
      <w:r w:rsidR="00E66F65" w:rsidRPr="001A7066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>не</w:t>
      </w:r>
      <w:r w:rsidRPr="001A7066">
        <w:rPr>
          <w:spacing w:val="-2"/>
          <w:sz w:val="28"/>
          <w:szCs w:val="28"/>
        </w:rPr>
        <w:t xml:space="preserve"> </w:t>
      </w:r>
      <w:r w:rsidRPr="001A7066">
        <w:rPr>
          <w:sz w:val="28"/>
          <w:szCs w:val="28"/>
        </w:rPr>
        <w:t>поширюється на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про</w:t>
      </w:r>
      <w:r w:rsidR="00D85AEC">
        <w:rPr>
          <w:sz w:val="28"/>
          <w:szCs w:val="28"/>
        </w:rPr>
        <w:t>є</w:t>
      </w:r>
      <w:r w:rsidRPr="001A7066">
        <w:rPr>
          <w:sz w:val="28"/>
          <w:szCs w:val="28"/>
        </w:rPr>
        <w:t>кт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Закону.</w:t>
      </w:r>
    </w:p>
    <w:p w14:paraId="59FFC457" w14:textId="78BCFF13" w:rsidR="00517783" w:rsidRPr="001A7066" w:rsidRDefault="006255CB" w:rsidP="000E712E">
      <w:pPr>
        <w:pStyle w:val="a3"/>
        <w:ind w:left="0" w:right="0" w:firstLine="709"/>
        <w:rPr>
          <w:sz w:val="28"/>
          <w:szCs w:val="28"/>
        </w:rPr>
      </w:pPr>
      <w:r w:rsidRPr="001A7066">
        <w:rPr>
          <w:sz w:val="28"/>
          <w:szCs w:val="28"/>
        </w:rPr>
        <w:lastRenderedPageBreak/>
        <w:t>Реалізація</w:t>
      </w:r>
      <w:r w:rsidRPr="001A7066">
        <w:rPr>
          <w:spacing w:val="27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Закону</w:t>
      </w:r>
      <w:r w:rsidRPr="001A7066">
        <w:rPr>
          <w:spacing w:val="28"/>
          <w:sz w:val="28"/>
          <w:szCs w:val="28"/>
        </w:rPr>
        <w:t xml:space="preserve"> </w:t>
      </w:r>
      <w:r w:rsidRPr="001A7066">
        <w:rPr>
          <w:sz w:val="28"/>
          <w:szCs w:val="28"/>
        </w:rPr>
        <w:t>не</w:t>
      </w:r>
      <w:r w:rsidRPr="001A7066">
        <w:rPr>
          <w:spacing w:val="27"/>
          <w:sz w:val="28"/>
          <w:szCs w:val="28"/>
        </w:rPr>
        <w:t xml:space="preserve"> </w:t>
      </w:r>
      <w:r w:rsidRPr="001A7066">
        <w:rPr>
          <w:sz w:val="28"/>
          <w:szCs w:val="28"/>
        </w:rPr>
        <w:t>матиме</w:t>
      </w:r>
      <w:r w:rsidRPr="001A7066">
        <w:rPr>
          <w:spacing w:val="28"/>
          <w:sz w:val="28"/>
          <w:szCs w:val="28"/>
        </w:rPr>
        <w:t xml:space="preserve"> </w:t>
      </w:r>
      <w:r w:rsidRPr="001A7066">
        <w:rPr>
          <w:sz w:val="28"/>
          <w:szCs w:val="28"/>
        </w:rPr>
        <w:t>впливу</w:t>
      </w:r>
      <w:r w:rsidRPr="001A7066">
        <w:rPr>
          <w:spacing w:val="28"/>
          <w:sz w:val="28"/>
          <w:szCs w:val="28"/>
        </w:rPr>
        <w:t xml:space="preserve"> </w:t>
      </w:r>
      <w:r w:rsidRPr="001A7066">
        <w:rPr>
          <w:sz w:val="28"/>
          <w:szCs w:val="28"/>
        </w:rPr>
        <w:t>на</w:t>
      </w:r>
      <w:r w:rsidRPr="001A7066">
        <w:rPr>
          <w:spacing w:val="27"/>
          <w:sz w:val="28"/>
          <w:szCs w:val="28"/>
        </w:rPr>
        <w:t xml:space="preserve"> </w:t>
      </w:r>
      <w:r w:rsidRPr="001A7066">
        <w:rPr>
          <w:sz w:val="28"/>
          <w:szCs w:val="28"/>
        </w:rPr>
        <w:t>розвиток</w:t>
      </w:r>
      <w:r w:rsidRPr="001A7066">
        <w:rPr>
          <w:spacing w:val="28"/>
          <w:sz w:val="28"/>
          <w:szCs w:val="28"/>
        </w:rPr>
        <w:t xml:space="preserve"> </w:t>
      </w:r>
      <w:r w:rsidRPr="001A7066">
        <w:rPr>
          <w:sz w:val="28"/>
          <w:szCs w:val="28"/>
        </w:rPr>
        <w:t>регіонів,</w:t>
      </w:r>
      <w:r w:rsidRPr="001A7066">
        <w:rPr>
          <w:spacing w:val="28"/>
          <w:sz w:val="28"/>
          <w:szCs w:val="28"/>
        </w:rPr>
        <w:t xml:space="preserve"> </w:t>
      </w:r>
      <w:r w:rsidRPr="001A7066">
        <w:rPr>
          <w:sz w:val="28"/>
          <w:szCs w:val="28"/>
        </w:rPr>
        <w:t>підвищення</w:t>
      </w:r>
      <w:r w:rsidRPr="001A7066">
        <w:rPr>
          <w:spacing w:val="-65"/>
          <w:sz w:val="28"/>
          <w:szCs w:val="28"/>
        </w:rPr>
        <w:t xml:space="preserve"> </w:t>
      </w:r>
      <w:r w:rsidRPr="001A7066">
        <w:rPr>
          <w:sz w:val="28"/>
          <w:szCs w:val="28"/>
        </w:rPr>
        <w:t>чи зниження спроможності територіальних громад; ринок праці, рівень зайнятості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населення;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громадське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здоров’я,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покращення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чи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погіршення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стану</w:t>
      </w:r>
      <w:r w:rsidRPr="001A7066">
        <w:rPr>
          <w:spacing w:val="68"/>
          <w:sz w:val="28"/>
          <w:szCs w:val="28"/>
        </w:rPr>
        <w:t xml:space="preserve"> </w:t>
      </w:r>
      <w:r w:rsidRPr="001A7066">
        <w:rPr>
          <w:sz w:val="28"/>
          <w:szCs w:val="28"/>
        </w:rPr>
        <w:t>здоров’я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населення або його окремих груп; екологію та навколишнє природне середовище,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обсяг природних ресурсів, рівень забруднення атмосферного повітря, води, земель,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зокрема</w:t>
      </w:r>
      <w:r w:rsidRPr="001A7066">
        <w:rPr>
          <w:spacing w:val="-2"/>
          <w:sz w:val="28"/>
          <w:szCs w:val="28"/>
        </w:rPr>
        <w:t xml:space="preserve"> </w:t>
      </w:r>
      <w:r w:rsidRPr="001A7066">
        <w:rPr>
          <w:sz w:val="28"/>
          <w:szCs w:val="28"/>
        </w:rPr>
        <w:t>забруднення утвореними відходами.</w:t>
      </w:r>
    </w:p>
    <w:p w14:paraId="441C2169" w14:textId="77777777" w:rsidR="00517783" w:rsidRPr="001A7066" w:rsidRDefault="006255CB" w:rsidP="000E712E">
      <w:pPr>
        <w:pStyle w:val="a3"/>
        <w:ind w:left="0" w:right="0" w:firstLine="709"/>
        <w:rPr>
          <w:sz w:val="28"/>
          <w:szCs w:val="28"/>
        </w:rPr>
      </w:pPr>
      <w:r w:rsidRPr="001A7066">
        <w:rPr>
          <w:sz w:val="28"/>
          <w:szCs w:val="28"/>
        </w:rPr>
        <w:t>Реалізація Закону матиме вплив на ринкове середовище, забезпечення захисту</w:t>
      </w:r>
      <w:r w:rsidRPr="001A7066">
        <w:rPr>
          <w:spacing w:val="1"/>
          <w:sz w:val="28"/>
          <w:szCs w:val="28"/>
        </w:rPr>
        <w:t xml:space="preserve"> </w:t>
      </w:r>
      <w:r w:rsidRPr="001A7066">
        <w:rPr>
          <w:sz w:val="28"/>
          <w:szCs w:val="28"/>
        </w:rPr>
        <w:t>прав</w:t>
      </w:r>
      <w:r w:rsidRPr="001A7066">
        <w:rPr>
          <w:spacing w:val="-2"/>
          <w:sz w:val="28"/>
          <w:szCs w:val="28"/>
        </w:rPr>
        <w:t xml:space="preserve"> </w:t>
      </w:r>
      <w:r w:rsidRPr="001A7066">
        <w:rPr>
          <w:sz w:val="28"/>
          <w:szCs w:val="28"/>
        </w:rPr>
        <w:t>та інтересів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суб’єктів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господарювання, громадян</w:t>
      </w:r>
      <w:r w:rsidRPr="001A7066">
        <w:rPr>
          <w:spacing w:val="-1"/>
          <w:sz w:val="28"/>
          <w:szCs w:val="28"/>
        </w:rPr>
        <w:t xml:space="preserve"> </w:t>
      </w:r>
      <w:r w:rsidRPr="001A7066">
        <w:rPr>
          <w:sz w:val="28"/>
          <w:szCs w:val="28"/>
        </w:rPr>
        <w:t>і держави.</w:t>
      </w:r>
    </w:p>
    <w:p w14:paraId="71136730" w14:textId="77777777" w:rsidR="006D1500" w:rsidRPr="001A7066" w:rsidRDefault="006D1500">
      <w:pPr>
        <w:pStyle w:val="a3"/>
        <w:spacing w:before="3"/>
        <w:ind w:left="0" w:right="0"/>
        <w:jc w:val="left"/>
        <w:rPr>
          <w:sz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6D1500" w:rsidRPr="001A7066" w14:paraId="371EAABF" w14:textId="77777777" w:rsidTr="006D1500">
        <w:tc>
          <w:tcPr>
            <w:tcW w:w="3162" w:type="dxa"/>
          </w:tcPr>
          <w:p w14:paraId="076EDA43" w14:textId="0FF685D3" w:rsidR="006D1500" w:rsidRPr="001A7066" w:rsidRDefault="006D1500" w:rsidP="006D1500">
            <w:pPr>
              <w:pStyle w:val="a3"/>
              <w:spacing w:before="3"/>
              <w:ind w:left="0" w:right="0"/>
              <w:jc w:val="center"/>
              <w:rPr>
                <w:sz w:val="26"/>
              </w:rPr>
            </w:pPr>
            <w:r w:rsidRPr="001A7066">
              <w:rPr>
                <w:sz w:val="26"/>
              </w:rPr>
              <w:t>Заінтересована сторона</w:t>
            </w:r>
          </w:p>
        </w:tc>
        <w:tc>
          <w:tcPr>
            <w:tcW w:w="3163" w:type="dxa"/>
          </w:tcPr>
          <w:p w14:paraId="42B7FDAD" w14:textId="30215B63" w:rsidR="006D1500" w:rsidRPr="001A7066" w:rsidRDefault="006D1500" w:rsidP="006D1500">
            <w:pPr>
              <w:pStyle w:val="a3"/>
              <w:spacing w:before="3"/>
              <w:ind w:left="0" w:right="0"/>
              <w:jc w:val="center"/>
              <w:rPr>
                <w:sz w:val="26"/>
              </w:rPr>
            </w:pPr>
            <w:r w:rsidRPr="001A7066">
              <w:rPr>
                <w:sz w:val="26"/>
              </w:rPr>
              <w:t>Вплив реалізації акта на заінтересовану сторону</w:t>
            </w:r>
          </w:p>
        </w:tc>
        <w:tc>
          <w:tcPr>
            <w:tcW w:w="3163" w:type="dxa"/>
          </w:tcPr>
          <w:p w14:paraId="278BBEAD" w14:textId="42F92F95" w:rsidR="006D1500" w:rsidRPr="001A7066" w:rsidRDefault="006D1500" w:rsidP="006D1500">
            <w:pPr>
              <w:pStyle w:val="a3"/>
              <w:spacing w:before="3"/>
              <w:ind w:left="0" w:right="0"/>
              <w:jc w:val="center"/>
              <w:rPr>
                <w:sz w:val="26"/>
              </w:rPr>
            </w:pPr>
            <w:r w:rsidRPr="001A7066">
              <w:rPr>
                <w:sz w:val="26"/>
              </w:rPr>
              <w:t>Пояснення очікуваного впливу</w:t>
            </w:r>
          </w:p>
        </w:tc>
      </w:tr>
      <w:tr w:rsidR="006D1500" w:rsidRPr="001A7066" w14:paraId="3837203B" w14:textId="77777777" w:rsidTr="006D1500">
        <w:tc>
          <w:tcPr>
            <w:tcW w:w="3162" w:type="dxa"/>
          </w:tcPr>
          <w:p w14:paraId="2E892832" w14:textId="3668C9B4" w:rsidR="006D1500" w:rsidRPr="001A7066" w:rsidRDefault="006D1500">
            <w:pPr>
              <w:pStyle w:val="a3"/>
              <w:spacing w:before="3"/>
              <w:ind w:left="0" w:right="0"/>
              <w:jc w:val="left"/>
              <w:rPr>
                <w:sz w:val="26"/>
              </w:rPr>
            </w:pPr>
            <w:r w:rsidRPr="001A7066">
              <w:rPr>
                <w:sz w:val="26"/>
              </w:rPr>
              <w:t>Фізичні особи та юридичні особи (суб’єкти</w:t>
            </w:r>
            <w:r w:rsidRPr="001A7066">
              <w:rPr>
                <w:szCs w:val="22"/>
              </w:rPr>
              <w:t xml:space="preserve"> </w:t>
            </w:r>
            <w:r w:rsidRPr="001A7066">
              <w:rPr>
                <w:sz w:val="26"/>
              </w:rPr>
              <w:t>господарювання)</w:t>
            </w:r>
          </w:p>
        </w:tc>
        <w:tc>
          <w:tcPr>
            <w:tcW w:w="3163" w:type="dxa"/>
          </w:tcPr>
          <w:p w14:paraId="5ED7D297" w14:textId="5495E4A1" w:rsidR="006D1500" w:rsidRPr="001A7066" w:rsidRDefault="006D1500">
            <w:pPr>
              <w:pStyle w:val="a3"/>
              <w:spacing w:before="3"/>
              <w:ind w:left="0" w:right="0"/>
              <w:jc w:val="left"/>
              <w:rPr>
                <w:sz w:val="26"/>
              </w:rPr>
            </w:pPr>
            <w:r w:rsidRPr="001A7066">
              <w:rPr>
                <w:sz w:val="26"/>
              </w:rPr>
              <w:t>Позитивний</w:t>
            </w:r>
          </w:p>
        </w:tc>
        <w:tc>
          <w:tcPr>
            <w:tcW w:w="3163" w:type="dxa"/>
          </w:tcPr>
          <w:p w14:paraId="18B6CF30" w14:textId="11AA84A5" w:rsidR="006D1500" w:rsidRPr="001A7066" w:rsidRDefault="006D1500">
            <w:pPr>
              <w:pStyle w:val="a3"/>
              <w:spacing w:before="3"/>
              <w:ind w:left="0" w:right="0"/>
              <w:jc w:val="left"/>
              <w:rPr>
                <w:sz w:val="26"/>
              </w:rPr>
            </w:pPr>
            <w:r w:rsidRPr="001A7066">
              <w:rPr>
                <w:sz w:val="26"/>
              </w:rPr>
              <w:t>Реалізація Закону суттєво спростить провадження господарської</w:t>
            </w:r>
            <w:r w:rsidRPr="001A7066">
              <w:rPr>
                <w:szCs w:val="22"/>
              </w:rPr>
              <w:t xml:space="preserve"> </w:t>
            </w:r>
            <w:r w:rsidRPr="001A7066">
              <w:rPr>
                <w:sz w:val="26"/>
              </w:rPr>
              <w:t>діяльності, зробить правила її здійснення більш чіткими та прозорими</w:t>
            </w:r>
          </w:p>
        </w:tc>
      </w:tr>
      <w:tr w:rsidR="006D1500" w:rsidRPr="001A7066" w14:paraId="71EB5CB1" w14:textId="77777777" w:rsidTr="006D1500">
        <w:tc>
          <w:tcPr>
            <w:tcW w:w="3162" w:type="dxa"/>
          </w:tcPr>
          <w:p w14:paraId="35DC4F53" w14:textId="3A8BA38B" w:rsidR="006D1500" w:rsidRPr="001A7066" w:rsidRDefault="006D1500">
            <w:pPr>
              <w:pStyle w:val="a3"/>
              <w:spacing w:before="3"/>
              <w:ind w:left="0" w:right="0"/>
              <w:jc w:val="left"/>
              <w:rPr>
                <w:sz w:val="26"/>
              </w:rPr>
            </w:pPr>
            <w:r w:rsidRPr="001A7066">
              <w:rPr>
                <w:sz w:val="26"/>
              </w:rPr>
              <w:t>Державні органи та органи місцевого самоврядування</w:t>
            </w:r>
          </w:p>
        </w:tc>
        <w:tc>
          <w:tcPr>
            <w:tcW w:w="3163" w:type="dxa"/>
          </w:tcPr>
          <w:p w14:paraId="5FDBFF76" w14:textId="3515A1B5" w:rsidR="006D1500" w:rsidRPr="001A7066" w:rsidRDefault="006D1500">
            <w:pPr>
              <w:pStyle w:val="a3"/>
              <w:spacing w:before="3"/>
              <w:ind w:left="0" w:right="0"/>
              <w:jc w:val="left"/>
              <w:rPr>
                <w:sz w:val="26"/>
              </w:rPr>
            </w:pPr>
            <w:r w:rsidRPr="001A7066">
              <w:rPr>
                <w:sz w:val="26"/>
              </w:rPr>
              <w:t>Позитивний</w:t>
            </w:r>
          </w:p>
        </w:tc>
        <w:tc>
          <w:tcPr>
            <w:tcW w:w="3163" w:type="dxa"/>
          </w:tcPr>
          <w:p w14:paraId="15E449AE" w14:textId="5F469330" w:rsidR="006D1500" w:rsidRPr="001A7066" w:rsidRDefault="006D1500">
            <w:pPr>
              <w:pStyle w:val="a3"/>
              <w:spacing w:before="3"/>
              <w:ind w:left="0" w:right="0"/>
              <w:jc w:val="left"/>
              <w:rPr>
                <w:sz w:val="26"/>
              </w:rPr>
            </w:pPr>
            <w:r w:rsidRPr="001A7066">
              <w:rPr>
                <w:sz w:val="26"/>
              </w:rPr>
              <w:t xml:space="preserve">Реалізація Закону дозволить усунути колізії, недосконалості норм </w:t>
            </w:r>
            <w:r w:rsidR="00175A22">
              <w:rPr>
                <w:sz w:val="26"/>
              </w:rPr>
              <w:t>при здійсненні</w:t>
            </w:r>
            <w:r w:rsidRPr="001A7066">
              <w:rPr>
                <w:sz w:val="26"/>
              </w:rPr>
              <w:t xml:space="preserve"> адміністративн</w:t>
            </w:r>
            <w:r w:rsidR="00175A22">
              <w:rPr>
                <w:sz w:val="26"/>
              </w:rPr>
              <w:t>их</w:t>
            </w:r>
            <w:r w:rsidRPr="001A7066">
              <w:rPr>
                <w:sz w:val="26"/>
              </w:rPr>
              <w:t xml:space="preserve"> процедур</w:t>
            </w:r>
          </w:p>
        </w:tc>
      </w:tr>
    </w:tbl>
    <w:p w14:paraId="6413BC64" w14:textId="77777777" w:rsidR="006D1500" w:rsidRDefault="006D1500">
      <w:pPr>
        <w:pStyle w:val="a3"/>
        <w:spacing w:before="3"/>
        <w:ind w:left="0" w:right="0"/>
        <w:jc w:val="left"/>
        <w:rPr>
          <w:sz w:val="26"/>
        </w:rPr>
      </w:pPr>
    </w:p>
    <w:p w14:paraId="1430B5AF" w14:textId="77777777" w:rsidR="008926E7" w:rsidRDefault="008926E7">
      <w:pPr>
        <w:pStyle w:val="a3"/>
        <w:spacing w:before="3"/>
        <w:ind w:left="0" w:right="0"/>
        <w:jc w:val="left"/>
        <w:rPr>
          <w:sz w:val="26"/>
        </w:rPr>
      </w:pPr>
    </w:p>
    <w:p w14:paraId="653AFEBE" w14:textId="2DE63734" w:rsidR="008926E7" w:rsidRPr="008926E7" w:rsidRDefault="008926E7" w:rsidP="008926E7">
      <w:pPr>
        <w:widowControl/>
        <w:autoSpaceDE/>
        <w:autoSpaceDN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926E7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 xml:space="preserve">а </w:t>
      </w:r>
      <w:r w:rsidRPr="008926E7">
        <w:rPr>
          <w:b/>
          <w:sz w:val="28"/>
          <w:szCs w:val="28"/>
        </w:rPr>
        <w:t xml:space="preserve">Державної служби України з </w:t>
      </w:r>
    </w:p>
    <w:p w14:paraId="234BAFCB" w14:textId="77777777" w:rsidR="008926E7" w:rsidRPr="008926E7" w:rsidRDefault="008926E7" w:rsidP="008926E7">
      <w:pPr>
        <w:widowControl/>
        <w:autoSpaceDE/>
        <w:autoSpaceDN/>
        <w:ind w:right="-1"/>
        <w:jc w:val="both"/>
        <w:rPr>
          <w:b/>
          <w:sz w:val="28"/>
          <w:szCs w:val="28"/>
        </w:rPr>
      </w:pPr>
      <w:r w:rsidRPr="008926E7">
        <w:rPr>
          <w:b/>
          <w:sz w:val="28"/>
          <w:szCs w:val="28"/>
        </w:rPr>
        <w:t xml:space="preserve">питань безпечності харчових </w:t>
      </w:r>
    </w:p>
    <w:p w14:paraId="6172BDF6" w14:textId="49272890" w:rsidR="008926E7" w:rsidRDefault="008926E7" w:rsidP="008926E7">
      <w:pPr>
        <w:widowControl/>
        <w:autoSpaceDE/>
        <w:autoSpaceDN/>
        <w:ind w:right="-1"/>
        <w:jc w:val="both"/>
        <w:rPr>
          <w:b/>
          <w:sz w:val="28"/>
          <w:szCs w:val="28"/>
        </w:rPr>
      </w:pPr>
      <w:r w:rsidRPr="008926E7">
        <w:rPr>
          <w:b/>
          <w:sz w:val="28"/>
          <w:szCs w:val="28"/>
        </w:rPr>
        <w:t>продуктів та захисту споживачів</w:t>
      </w:r>
      <w:r w:rsidRPr="008926E7">
        <w:rPr>
          <w:b/>
          <w:sz w:val="28"/>
          <w:szCs w:val="28"/>
        </w:rPr>
        <w:tab/>
      </w:r>
      <w:r w:rsidRPr="008926E7">
        <w:rPr>
          <w:b/>
          <w:sz w:val="28"/>
          <w:szCs w:val="28"/>
        </w:rPr>
        <w:tab/>
      </w:r>
      <w:r w:rsidRPr="008926E7"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>Сергій ТКАЧУК</w:t>
      </w:r>
    </w:p>
    <w:p w14:paraId="435FE5A4" w14:textId="77777777" w:rsidR="008926E7" w:rsidRPr="008926E7" w:rsidRDefault="008926E7" w:rsidP="008926E7">
      <w:pPr>
        <w:widowControl/>
        <w:autoSpaceDE/>
        <w:autoSpaceDN/>
        <w:ind w:right="-1"/>
        <w:jc w:val="both"/>
        <w:rPr>
          <w:sz w:val="28"/>
          <w:szCs w:val="28"/>
        </w:rPr>
      </w:pPr>
    </w:p>
    <w:p w14:paraId="09EE750A" w14:textId="1A0C3CBA" w:rsidR="008926E7" w:rsidRPr="008926E7" w:rsidRDefault="008926E7" w:rsidP="008926E7">
      <w:pPr>
        <w:widowControl/>
        <w:autoSpaceDE/>
        <w:autoSpaceDN/>
        <w:ind w:right="-1"/>
        <w:jc w:val="both"/>
        <w:rPr>
          <w:rFonts w:ascii="Calibri" w:eastAsia="Calibri" w:hAnsi="Calibri"/>
        </w:rPr>
      </w:pPr>
      <w:r w:rsidRPr="008926E7">
        <w:rPr>
          <w:sz w:val="28"/>
          <w:szCs w:val="28"/>
        </w:rPr>
        <w:t>«___»___________202</w:t>
      </w:r>
      <w:r>
        <w:rPr>
          <w:sz w:val="28"/>
          <w:szCs w:val="28"/>
        </w:rPr>
        <w:t>4</w:t>
      </w:r>
      <w:r w:rsidRPr="008926E7">
        <w:rPr>
          <w:sz w:val="28"/>
          <w:szCs w:val="28"/>
        </w:rPr>
        <w:t xml:space="preserve"> р.</w:t>
      </w:r>
    </w:p>
    <w:p w14:paraId="1C0CBEFA" w14:textId="77777777" w:rsidR="008926E7" w:rsidRPr="008926E7" w:rsidRDefault="008926E7" w:rsidP="008926E7">
      <w:pPr>
        <w:keepNext/>
        <w:keepLines/>
        <w:widowControl/>
        <w:autoSpaceDE/>
        <w:autoSpaceDN/>
        <w:ind w:right="-1"/>
        <w:jc w:val="both"/>
        <w:rPr>
          <w:b/>
          <w:sz w:val="28"/>
          <w:szCs w:val="28"/>
        </w:rPr>
      </w:pPr>
    </w:p>
    <w:p w14:paraId="7D24F440" w14:textId="77777777" w:rsidR="008926E7" w:rsidRPr="001A7066" w:rsidRDefault="008926E7">
      <w:pPr>
        <w:pStyle w:val="a3"/>
        <w:spacing w:before="3"/>
        <w:ind w:left="0" w:right="0"/>
        <w:jc w:val="left"/>
        <w:rPr>
          <w:sz w:val="26"/>
        </w:rPr>
      </w:pPr>
    </w:p>
    <w:sectPr w:rsidR="008926E7" w:rsidRPr="001A7066" w:rsidSect="0070550A">
      <w:headerReference w:type="default" r:id="rId10"/>
      <w:pgSz w:w="11910" w:h="16840"/>
      <w:pgMar w:top="1135" w:right="711" w:bottom="1134" w:left="1701" w:header="5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9D44C" w14:textId="77777777" w:rsidR="00752A54" w:rsidRDefault="00752A54">
      <w:r>
        <w:separator/>
      </w:r>
    </w:p>
  </w:endnote>
  <w:endnote w:type="continuationSeparator" w:id="0">
    <w:p w14:paraId="5B336C51" w14:textId="77777777" w:rsidR="00752A54" w:rsidRDefault="0075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2B093" w14:textId="77777777" w:rsidR="00752A54" w:rsidRDefault="00752A54">
      <w:r>
        <w:separator/>
      </w:r>
    </w:p>
  </w:footnote>
  <w:footnote w:type="continuationSeparator" w:id="0">
    <w:p w14:paraId="5640B93F" w14:textId="77777777" w:rsidR="00752A54" w:rsidRDefault="0075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EDCCB" w14:textId="77777777" w:rsidR="00517783" w:rsidRDefault="006255CB">
    <w:pPr>
      <w:pStyle w:val="a3"/>
      <w:spacing w:line="14" w:lineRule="auto"/>
      <w:ind w:left="0" w:right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B350E8" wp14:editId="113373D4">
              <wp:simplePos x="0" y="0"/>
              <wp:positionH relativeFrom="page">
                <wp:posOffset>4154170</wp:posOffset>
              </wp:positionH>
              <wp:positionV relativeFrom="page">
                <wp:posOffset>355600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F518C" w14:textId="77777777" w:rsidR="00517783" w:rsidRDefault="006255C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350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7.1pt;margin-top:2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BccN+N&#10;3gAAAAkBAAAPAAAAAAAAAAAAAAAAAC4EAABkcnMvZG93bnJldi54bWxQSwUGAAAAAAQABADzAAAA&#10;OQUAAAAA&#10;" filled="f" stroked="f">
              <v:textbox inset="0,0,0,0">
                <w:txbxContent>
                  <w:p w14:paraId="7DEF518C" w14:textId="77777777" w:rsidR="00517783" w:rsidRDefault="006255C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63522"/>
    <w:multiLevelType w:val="hybridMultilevel"/>
    <w:tmpl w:val="7BF60B1C"/>
    <w:lvl w:ilvl="0" w:tplc="8278D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AD71EF"/>
    <w:multiLevelType w:val="hybridMultilevel"/>
    <w:tmpl w:val="8000E3EA"/>
    <w:lvl w:ilvl="0" w:tplc="33D4B9F8">
      <w:start w:val="1"/>
      <w:numFmt w:val="decimal"/>
      <w:lvlText w:val="%1."/>
      <w:lvlJc w:val="left"/>
      <w:pPr>
        <w:ind w:left="2269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uk-UA" w:eastAsia="en-US" w:bidi="ar-SA"/>
      </w:rPr>
    </w:lvl>
    <w:lvl w:ilvl="1" w:tplc="166CB50E">
      <w:numFmt w:val="bullet"/>
      <w:lvlText w:val="•"/>
      <w:lvlJc w:val="left"/>
      <w:pPr>
        <w:ind w:left="3180" w:hanging="285"/>
      </w:pPr>
      <w:rPr>
        <w:rFonts w:hint="default"/>
        <w:lang w:val="uk-UA" w:eastAsia="en-US" w:bidi="ar-SA"/>
      </w:rPr>
    </w:lvl>
    <w:lvl w:ilvl="2" w:tplc="6D165D38">
      <w:numFmt w:val="bullet"/>
      <w:lvlText w:val="•"/>
      <w:lvlJc w:val="left"/>
      <w:pPr>
        <w:ind w:left="4101" w:hanging="285"/>
      </w:pPr>
      <w:rPr>
        <w:rFonts w:hint="default"/>
        <w:lang w:val="uk-UA" w:eastAsia="en-US" w:bidi="ar-SA"/>
      </w:rPr>
    </w:lvl>
    <w:lvl w:ilvl="3" w:tplc="BEBAA0C6">
      <w:numFmt w:val="bullet"/>
      <w:lvlText w:val="•"/>
      <w:lvlJc w:val="left"/>
      <w:pPr>
        <w:ind w:left="5021" w:hanging="285"/>
      </w:pPr>
      <w:rPr>
        <w:rFonts w:hint="default"/>
        <w:lang w:val="uk-UA" w:eastAsia="en-US" w:bidi="ar-SA"/>
      </w:rPr>
    </w:lvl>
    <w:lvl w:ilvl="4" w:tplc="38D6BA84">
      <w:numFmt w:val="bullet"/>
      <w:lvlText w:val="•"/>
      <w:lvlJc w:val="left"/>
      <w:pPr>
        <w:ind w:left="5942" w:hanging="285"/>
      </w:pPr>
      <w:rPr>
        <w:rFonts w:hint="default"/>
        <w:lang w:val="uk-UA" w:eastAsia="en-US" w:bidi="ar-SA"/>
      </w:rPr>
    </w:lvl>
    <w:lvl w:ilvl="5" w:tplc="057A9640">
      <w:numFmt w:val="bullet"/>
      <w:lvlText w:val="•"/>
      <w:lvlJc w:val="left"/>
      <w:pPr>
        <w:ind w:left="6863" w:hanging="285"/>
      </w:pPr>
      <w:rPr>
        <w:rFonts w:hint="default"/>
        <w:lang w:val="uk-UA" w:eastAsia="en-US" w:bidi="ar-SA"/>
      </w:rPr>
    </w:lvl>
    <w:lvl w:ilvl="6" w:tplc="B96C0E6C">
      <w:numFmt w:val="bullet"/>
      <w:lvlText w:val="•"/>
      <w:lvlJc w:val="left"/>
      <w:pPr>
        <w:ind w:left="7783" w:hanging="285"/>
      </w:pPr>
      <w:rPr>
        <w:rFonts w:hint="default"/>
        <w:lang w:val="uk-UA" w:eastAsia="en-US" w:bidi="ar-SA"/>
      </w:rPr>
    </w:lvl>
    <w:lvl w:ilvl="7" w:tplc="9B6CFD56">
      <w:numFmt w:val="bullet"/>
      <w:lvlText w:val="•"/>
      <w:lvlJc w:val="left"/>
      <w:pPr>
        <w:ind w:left="8704" w:hanging="285"/>
      </w:pPr>
      <w:rPr>
        <w:rFonts w:hint="default"/>
        <w:lang w:val="uk-UA" w:eastAsia="en-US" w:bidi="ar-SA"/>
      </w:rPr>
    </w:lvl>
    <w:lvl w:ilvl="8" w:tplc="5380AF08">
      <w:numFmt w:val="bullet"/>
      <w:lvlText w:val="•"/>
      <w:lvlJc w:val="left"/>
      <w:pPr>
        <w:ind w:left="9624" w:hanging="285"/>
      </w:pPr>
      <w:rPr>
        <w:rFonts w:hint="default"/>
        <w:lang w:val="uk-UA" w:eastAsia="en-US" w:bidi="ar-SA"/>
      </w:rPr>
    </w:lvl>
  </w:abstractNum>
  <w:num w:numId="1" w16cid:durableId="470560027">
    <w:abstractNumId w:val="1"/>
  </w:num>
  <w:num w:numId="2" w16cid:durableId="16089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83"/>
    <w:rsid w:val="000953E1"/>
    <w:rsid w:val="00096C65"/>
    <w:rsid w:val="000B0FF9"/>
    <w:rsid w:val="000E2030"/>
    <w:rsid w:val="000E4DF5"/>
    <w:rsid w:val="000E712E"/>
    <w:rsid w:val="00101BB3"/>
    <w:rsid w:val="00175A22"/>
    <w:rsid w:val="001A7066"/>
    <w:rsid w:val="001B597C"/>
    <w:rsid w:val="001B6789"/>
    <w:rsid w:val="001B720E"/>
    <w:rsid w:val="001F184C"/>
    <w:rsid w:val="001F44E8"/>
    <w:rsid w:val="0021048F"/>
    <w:rsid w:val="0021755C"/>
    <w:rsid w:val="002967C4"/>
    <w:rsid w:val="002B3F84"/>
    <w:rsid w:val="002D135C"/>
    <w:rsid w:val="002E1540"/>
    <w:rsid w:val="003709D0"/>
    <w:rsid w:val="003753B4"/>
    <w:rsid w:val="003B5975"/>
    <w:rsid w:val="003D1D9C"/>
    <w:rsid w:val="00411898"/>
    <w:rsid w:val="004E02AD"/>
    <w:rsid w:val="004F57C3"/>
    <w:rsid w:val="00517783"/>
    <w:rsid w:val="0056651A"/>
    <w:rsid w:val="0058551A"/>
    <w:rsid w:val="005F2706"/>
    <w:rsid w:val="005F288B"/>
    <w:rsid w:val="006255CB"/>
    <w:rsid w:val="0063255F"/>
    <w:rsid w:val="00634006"/>
    <w:rsid w:val="0063598B"/>
    <w:rsid w:val="0065121E"/>
    <w:rsid w:val="0066292F"/>
    <w:rsid w:val="00663CA7"/>
    <w:rsid w:val="006D1500"/>
    <w:rsid w:val="007046DC"/>
    <w:rsid w:val="00704F76"/>
    <w:rsid w:val="0070550A"/>
    <w:rsid w:val="00752A54"/>
    <w:rsid w:val="00757862"/>
    <w:rsid w:val="00796BE3"/>
    <w:rsid w:val="007C790F"/>
    <w:rsid w:val="007D1D3E"/>
    <w:rsid w:val="007E2CBC"/>
    <w:rsid w:val="00827579"/>
    <w:rsid w:val="00833D8C"/>
    <w:rsid w:val="00874BE6"/>
    <w:rsid w:val="008772C9"/>
    <w:rsid w:val="00881761"/>
    <w:rsid w:val="008926E7"/>
    <w:rsid w:val="008A6AC3"/>
    <w:rsid w:val="008B26AF"/>
    <w:rsid w:val="008D5012"/>
    <w:rsid w:val="00907DD0"/>
    <w:rsid w:val="00924A7B"/>
    <w:rsid w:val="0097080A"/>
    <w:rsid w:val="00973D9A"/>
    <w:rsid w:val="00981511"/>
    <w:rsid w:val="009A3D86"/>
    <w:rsid w:val="009E3462"/>
    <w:rsid w:val="00A60A19"/>
    <w:rsid w:val="00AA083D"/>
    <w:rsid w:val="00AB25FA"/>
    <w:rsid w:val="00AB7D5D"/>
    <w:rsid w:val="00AD5B92"/>
    <w:rsid w:val="00AE6B07"/>
    <w:rsid w:val="00AF1503"/>
    <w:rsid w:val="00B148ED"/>
    <w:rsid w:val="00B27130"/>
    <w:rsid w:val="00B50981"/>
    <w:rsid w:val="00B60456"/>
    <w:rsid w:val="00BA7A52"/>
    <w:rsid w:val="00BB443A"/>
    <w:rsid w:val="00BD6F3C"/>
    <w:rsid w:val="00BE718B"/>
    <w:rsid w:val="00C22D74"/>
    <w:rsid w:val="00C71E5C"/>
    <w:rsid w:val="00CE3A49"/>
    <w:rsid w:val="00D355F8"/>
    <w:rsid w:val="00D4248E"/>
    <w:rsid w:val="00D809CB"/>
    <w:rsid w:val="00D85AEC"/>
    <w:rsid w:val="00D91F24"/>
    <w:rsid w:val="00E03754"/>
    <w:rsid w:val="00E30C03"/>
    <w:rsid w:val="00E40230"/>
    <w:rsid w:val="00E66F65"/>
    <w:rsid w:val="00ED6EAE"/>
    <w:rsid w:val="00F04499"/>
    <w:rsid w:val="00F4016B"/>
    <w:rsid w:val="00F52D5C"/>
    <w:rsid w:val="00F63608"/>
    <w:rsid w:val="00F6401C"/>
    <w:rsid w:val="00F73AD2"/>
    <w:rsid w:val="00F84568"/>
    <w:rsid w:val="00F93815"/>
    <w:rsid w:val="00FA01A3"/>
    <w:rsid w:val="00FB0CC3"/>
    <w:rsid w:val="00FB14BD"/>
    <w:rsid w:val="00FB2EDD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40088"/>
  <w15:docId w15:val="{32A63F16-697D-4DC2-A268-1A6F08B3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55" w:hanging="270"/>
      <w:jc w:val="both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8" w:right="124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255" w:hanging="27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70550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0550A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70550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0550A"/>
    <w:rPr>
      <w:rFonts w:ascii="Times New Roman" w:eastAsia="Times New Roman" w:hAnsi="Times New Roman" w:cs="Times New Roman"/>
      <w:lang w:val="uk-UA"/>
    </w:rPr>
  </w:style>
  <w:style w:type="table" w:styleId="a9">
    <w:name w:val="Table Grid"/>
    <w:basedOn w:val="a1"/>
    <w:uiPriority w:val="39"/>
    <w:rsid w:val="006D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7046DC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E30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0/96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63-2022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73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7742</Words>
  <Characters>4414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s.podznoieva</dc:creator>
  <cp:lastModifiedBy>Yuriy Sakhno</cp:lastModifiedBy>
  <cp:revision>74</cp:revision>
  <dcterms:created xsi:type="dcterms:W3CDTF">2024-11-15T14:15:00Z</dcterms:created>
  <dcterms:modified xsi:type="dcterms:W3CDTF">2024-12-23T13:48:00Z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2023-10-16T00:00:00Z</vt:filetime>
  </property>
</Properties>
</file>