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FF8" w:rsidRPr="00AF6870" w:rsidRDefault="00827FF8" w:rsidP="00E95FE7">
      <w:pPr>
        <w:tabs>
          <w:tab w:val="left" w:pos="-426"/>
        </w:tabs>
        <w:spacing w:before="120" w:after="120"/>
        <w:ind w:left="-426"/>
        <w:jc w:val="both"/>
        <w:rPr>
          <w:rFonts w:ascii="Times New Roman" w:hAnsi="Times New Roman" w:cs="Times New Roman"/>
          <w:sz w:val="24"/>
          <w:szCs w:val="24"/>
        </w:rPr>
      </w:pPr>
      <w:r w:rsidRPr="00AF6870">
        <w:rPr>
          <w:rFonts w:ascii="Times New Roman" w:hAnsi="Times New Roman" w:cs="Times New Roman"/>
          <w:b/>
          <w:sz w:val="24"/>
          <w:szCs w:val="24"/>
        </w:rPr>
        <w:t>ОБҐРУНТУВАННЯ ТЕХНІЧНИХ ТА ЯКІСНИХ ХАРАКТЕРИСТИК ПРЕДМЕТА</w:t>
      </w:r>
      <w:r w:rsidRPr="00AF6870">
        <w:rPr>
          <w:rFonts w:ascii="Times New Roman" w:hAnsi="Times New Roman" w:cs="Times New Roman"/>
          <w:b/>
          <w:sz w:val="24"/>
          <w:szCs w:val="24"/>
        </w:rPr>
        <w:br/>
        <w:t>ЗАКУПІВЛІ, РОЗМІРУ БЮДЖЕТНОГО ПРИЗНАЧЕННЯ, ОЧІКУВАНОЇ ВАРТОСТІ</w:t>
      </w:r>
      <w:r w:rsidRPr="00AF6870">
        <w:rPr>
          <w:rFonts w:ascii="Times New Roman" w:hAnsi="Times New Roman" w:cs="Times New Roman"/>
          <w:b/>
          <w:sz w:val="24"/>
          <w:szCs w:val="24"/>
        </w:rPr>
        <w:br/>
        <w:t>ПРЕДМЕТА ЗАКУПІВЛІ</w:t>
      </w:r>
    </w:p>
    <w:p w:rsidR="00827FF8" w:rsidRPr="00AF6870" w:rsidRDefault="00827FF8" w:rsidP="00E95FE7">
      <w:pPr>
        <w:tabs>
          <w:tab w:val="left" w:pos="-426"/>
        </w:tabs>
        <w:spacing w:before="120" w:after="120"/>
        <w:ind w:left="-426"/>
        <w:jc w:val="both"/>
        <w:rPr>
          <w:rFonts w:ascii="Times New Roman" w:hAnsi="Times New Roman" w:cs="Times New Roman"/>
          <w:sz w:val="24"/>
          <w:szCs w:val="24"/>
        </w:rPr>
      </w:pPr>
      <w:r w:rsidRPr="00AF6870">
        <w:rPr>
          <w:rFonts w:ascii="Times New Roman" w:hAnsi="Times New Roman" w:cs="Times New Roman"/>
          <w:sz w:val="24"/>
          <w:szCs w:val="24"/>
        </w:rPr>
        <w:t xml:space="preserve">(відповідно до пункту 41 постанови КМУ від 11.10.2016 </w:t>
      </w:r>
      <w:r w:rsidR="002F35F2" w:rsidRPr="00AF6870">
        <w:rPr>
          <w:rFonts w:ascii="Times New Roman" w:hAnsi="Times New Roman" w:cs="Times New Roman"/>
          <w:sz w:val="24"/>
          <w:szCs w:val="24"/>
        </w:rPr>
        <w:t>№</w:t>
      </w:r>
      <w:r w:rsidRPr="00AF6870">
        <w:rPr>
          <w:rFonts w:ascii="Times New Roman" w:hAnsi="Times New Roman" w:cs="Times New Roman"/>
          <w:sz w:val="24"/>
          <w:szCs w:val="24"/>
        </w:rPr>
        <w:t xml:space="preserve"> 710 «Про ефективне використання державних коштів» (зі змінами))</w:t>
      </w:r>
    </w:p>
    <w:p w:rsidR="00827FF8" w:rsidRPr="00AF6870" w:rsidRDefault="00827FF8" w:rsidP="00827FF8">
      <w:pPr>
        <w:tabs>
          <w:tab w:val="left" w:pos="-426"/>
        </w:tabs>
        <w:spacing w:before="120" w:after="120"/>
        <w:ind w:left="-426"/>
        <w:jc w:val="both"/>
        <w:rPr>
          <w:rFonts w:ascii="Times New Roman" w:hAnsi="Times New Roman" w:cs="Times New Roman"/>
          <w:sz w:val="24"/>
          <w:szCs w:val="24"/>
        </w:rPr>
      </w:pPr>
      <w:r w:rsidRPr="00AF6870">
        <w:rPr>
          <w:rFonts w:ascii="Times New Roman" w:hAnsi="Times New Roman" w:cs="Times New Roman"/>
          <w:sz w:val="24"/>
          <w:szCs w:val="24"/>
        </w:rPr>
        <w:t>1. Найменування, місцезнаходження та ідентифікаційний код замовника в Єдиному</w:t>
      </w:r>
      <w:r w:rsidRPr="00AF6870">
        <w:rPr>
          <w:rFonts w:ascii="Times New Roman" w:hAnsi="Times New Roman" w:cs="Times New Roman"/>
          <w:sz w:val="24"/>
          <w:szCs w:val="24"/>
        </w:rPr>
        <w:br/>
        <w:t>державному реєстрі юридичних осіб, фізичних осіб - підприємців та громадських</w:t>
      </w:r>
      <w:r w:rsidRPr="00AF6870">
        <w:rPr>
          <w:rFonts w:ascii="Times New Roman" w:hAnsi="Times New Roman" w:cs="Times New Roman"/>
          <w:sz w:val="24"/>
          <w:szCs w:val="24"/>
        </w:rPr>
        <w:br/>
        <w:t xml:space="preserve">формувань, його категорія: </w:t>
      </w:r>
      <w:r w:rsidRPr="00AF6870">
        <w:rPr>
          <w:rFonts w:ascii="Times New Roman" w:hAnsi="Times New Roman" w:cs="Times New Roman"/>
          <w:sz w:val="24"/>
          <w:szCs w:val="24"/>
        </w:rPr>
        <w:tab/>
        <w:t xml:space="preserve">ХМЕЛЬНИЦЬКА РЕГІОНАЛЬНА ДЕРЖАВНА ЛАБОРАТОРІЯ ДЕРЖПРОДСПОЖИВСЛУЖБИ, </w:t>
      </w:r>
      <w:bookmarkStart w:id="0" w:name="_GoBack"/>
      <w:bookmarkEnd w:id="0"/>
      <w:r w:rsidRPr="00AF6870">
        <w:rPr>
          <w:rFonts w:ascii="Times New Roman" w:hAnsi="Times New Roman" w:cs="Times New Roman"/>
          <w:sz w:val="24"/>
          <w:szCs w:val="24"/>
        </w:rPr>
        <w:t>29000, Україна, Хмельницька область, Хмельницький, вул. Юхима Сіцінського 26, ЄДРПОУ 00712108, юридична особа, яка забезпечує потреби держави або територіальної громади;.</w:t>
      </w:r>
    </w:p>
    <w:p w:rsidR="00827FF8" w:rsidRPr="00AF6870" w:rsidRDefault="00827FF8" w:rsidP="00827FF8">
      <w:pPr>
        <w:pStyle w:val="Standard"/>
        <w:tabs>
          <w:tab w:val="left" w:pos="-426"/>
        </w:tabs>
        <w:spacing w:before="120" w:after="120"/>
        <w:ind w:left="-426"/>
        <w:jc w:val="both"/>
        <w:rPr>
          <w:lang w:val="uk-UA"/>
        </w:rPr>
      </w:pPr>
      <w:r w:rsidRPr="00AF6870">
        <w:rPr>
          <w:lang w:val="uk-UA"/>
        </w:rPr>
        <w:t>2. Назва предмета закупівлі із зазначенням коду за Єдиним закупівельним словником (у</w:t>
      </w:r>
      <w:r w:rsidRPr="00AF6870">
        <w:rPr>
          <w:lang w:val="uk-UA"/>
        </w:rPr>
        <w:br/>
        <w:t>разі поділу на лоти такі відомості повинні зазначатися стосовно кожного лота) та назви</w:t>
      </w:r>
      <w:r w:rsidRPr="00AF6870">
        <w:rPr>
          <w:lang w:val="uk-UA"/>
        </w:rPr>
        <w:br/>
        <w:t>відповідних класифікаторів предмета закупівлі і частин предмета закупівлі (лотів) (за</w:t>
      </w:r>
      <w:r w:rsidRPr="00AF6870">
        <w:rPr>
          <w:lang w:val="uk-UA"/>
        </w:rPr>
        <w:br/>
        <w:t xml:space="preserve">наявності): </w:t>
      </w:r>
      <w:r w:rsidR="00AF6870" w:rsidRPr="00AF6870">
        <w:rPr>
          <w:b/>
          <w:lang w:val="uk-UA"/>
        </w:rPr>
        <w:t>Вироби медичного призначення (колонка)</w:t>
      </w:r>
      <w:r w:rsidRPr="00AF6870">
        <w:rPr>
          <w:b/>
          <w:lang w:val="uk-UA"/>
        </w:rPr>
        <w:t xml:space="preserve">  (ДК 021:2015: </w:t>
      </w:r>
      <w:r w:rsidR="001F0403" w:rsidRPr="001F0403">
        <w:rPr>
          <w:b/>
          <w:lang w:val="uk-UA"/>
        </w:rPr>
        <w:t>38430000-8 - Детектори та аналізатори</w:t>
      </w:r>
      <w:r w:rsidRPr="00AF6870">
        <w:rPr>
          <w:b/>
          <w:lang w:val="uk-UA"/>
        </w:rPr>
        <w:t>)</w:t>
      </w:r>
    </w:p>
    <w:p w:rsidR="00827FF8" w:rsidRPr="00AF6870" w:rsidRDefault="00827FF8" w:rsidP="00827FF8">
      <w:pPr>
        <w:tabs>
          <w:tab w:val="left" w:pos="-426"/>
        </w:tabs>
        <w:spacing w:before="120" w:after="120" w:line="240" w:lineRule="atLeast"/>
        <w:ind w:left="-426"/>
        <w:jc w:val="both"/>
        <w:rPr>
          <w:rFonts w:ascii="Arial" w:eastAsia="Times New Roman" w:hAnsi="Arial" w:cs="Arial"/>
          <w:color w:val="6D6D6D"/>
          <w:sz w:val="24"/>
          <w:szCs w:val="24"/>
        </w:rPr>
      </w:pPr>
      <w:r w:rsidRPr="00AF6870">
        <w:rPr>
          <w:rFonts w:ascii="Times New Roman" w:hAnsi="Times New Roman" w:cs="Times New Roman"/>
          <w:sz w:val="24"/>
          <w:szCs w:val="24"/>
        </w:rPr>
        <w:t xml:space="preserve">3. Ідентифікатор закупівлі: </w:t>
      </w:r>
      <w:r w:rsidR="00873AAB" w:rsidRPr="00873AAB">
        <w:rPr>
          <w:rFonts w:ascii="Times New Roman" w:hAnsi="Times New Roman" w:cs="Times New Roman"/>
          <w:sz w:val="24"/>
          <w:szCs w:val="24"/>
        </w:rPr>
        <w:t>UA-2024-07-29-009997-a</w:t>
      </w:r>
    </w:p>
    <w:p w:rsidR="00827FF8" w:rsidRPr="002875DB" w:rsidRDefault="00827FF8" w:rsidP="002875DB">
      <w:pPr>
        <w:keepNext/>
        <w:tabs>
          <w:tab w:val="left" w:pos="-426"/>
        </w:tabs>
        <w:spacing w:before="120" w:after="120" w:line="240" w:lineRule="exact"/>
        <w:ind w:left="-426"/>
        <w:jc w:val="both"/>
        <w:rPr>
          <w:rFonts w:ascii="Times New Roman" w:hAnsi="Times New Roman" w:cs="Times New Roman"/>
          <w:sz w:val="24"/>
          <w:szCs w:val="24"/>
        </w:rPr>
      </w:pPr>
      <w:r w:rsidRPr="00AF6870">
        <w:rPr>
          <w:rFonts w:ascii="Times New Roman" w:hAnsi="Times New Roman" w:cs="Times New Roman"/>
          <w:sz w:val="24"/>
          <w:szCs w:val="24"/>
        </w:rPr>
        <w:t>4. Об</w:t>
      </w:r>
      <w:r w:rsidR="00AF6870" w:rsidRPr="00AF6870">
        <w:rPr>
          <w:rFonts w:ascii="Times New Roman" w:hAnsi="Times New Roman" w:cs="Times New Roman"/>
          <w:sz w:val="24"/>
          <w:szCs w:val="24"/>
        </w:rPr>
        <w:t>ґ</w:t>
      </w:r>
      <w:r w:rsidRPr="00AF6870">
        <w:rPr>
          <w:rFonts w:ascii="Times New Roman" w:hAnsi="Times New Roman" w:cs="Times New Roman"/>
          <w:sz w:val="24"/>
          <w:szCs w:val="24"/>
        </w:rPr>
        <w:t>рунтування технічних та якісних характеристик предмета закупівлі:</w:t>
      </w:r>
    </w:p>
    <w:p w:rsidR="00827FF8" w:rsidRPr="00AF6870" w:rsidRDefault="00827FF8" w:rsidP="00827FF8">
      <w:pPr>
        <w:jc w:val="center"/>
        <w:rPr>
          <w:rFonts w:ascii="Times New Roman" w:hAnsi="Times New Roman" w:cs="Times New Roman"/>
          <w:b/>
          <w:bCs/>
          <w:sz w:val="24"/>
          <w:szCs w:val="24"/>
        </w:rPr>
      </w:pPr>
      <w:r w:rsidRPr="00AF6870">
        <w:rPr>
          <w:rFonts w:ascii="Times New Roman" w:eastAsia="Times New Roman" w:hAnsi="Times New Roman" w:cs="Times New Roman"/>
          <w:b/>
          <w:sz w:val="24"/>
          <w:szCs w:val="24"/>
        </w:rPr>
        <w:t>Технічні вимоги до предмету закупівлі</w:t>
      </w:r>
    </w:p>
    <w:tbl>
      <w:tblPr>
        <w:tblW w:w="10205" w:type="dxa"/>
        <w:jc w:val="center"/>
        <w:tblLook w:val="0000" w:firstRow="0" w:lastRow="0" w:firstColumn="0" w:lastColumn="0" w:noHBand="0" w:noVBand="0"/>
      </w:tblPr>
      <w:tblGrid>
        <w:gridCol w:w="560"/>
        <w:gridCol w:w="2086"/>
        <w:gridCol w:w="1208"/>
        <w:gridCol w:w="1275"/>
        <w:gridCol w:w="3379"/>
        <w:gridCol w:w="1697"/>
      </w:tblGrid>
      <w:tr w:rsidR="00827FF8" w:rsidRPr="00AF6870" w:rsidTr="00797E33">
        <w:trPr>
          <w:trHeight w:val="81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27FF8" w:rsidRPr="00AF6870" w:rsidRDefault="00827FF8" w:rsidP="00797E33">
            <w:pPr>
              <w:jc w:val="center"/>
              <w:rPr>
                <w:rFonts w:ascii="Times New Roman" w:hAnsi="Times New Roman" w:cs="Times New Roman"/>
                <w:b/>
                <w:sz w:val="24"/>
                <w:szCs w:val="24"/>
              </w:rPr>
            </w:pPr>
            <w:r w:rsidRPr="00AF6870">
              <w:rPr>
                <w:rFonts w:ascii="Times New Roman" w:eastAsia="Times New Roman" w:hAnsi="Times New Roman" w:cs="Times New Roman"/>
                <w:b/>
                <w:sz w:val="24"/>
                <w:szCs w:val="24"/>
              </w:rPr>
              <w:t>№ п/п</w:t>
            </w:r>
          </w:p>
        </w:tc>
        <w:tc>
          <w:tcPr>
            <w:tcW w:w="2149" w:type="dxa"/>
            <w:tcBorders>
              <w:top w:val="single" w:sz="4" w:space="0" w:color="auto"/>
              <w:left w:val="none" w:sz="4" w:space="0" w:color="000000"/>
              <w:bottom w:val="single" w:sz="4" w:space="0" w:color="auto"/>
              <w:right w:val="single" w:sz="4" w:space="0" w:color="auto"/>
            </w:tcBorders>
            <w:shd w:val="clear" w:color="auto" w:fill="auto"/>
            <w:vAlign w:val="center"/>
          </w:tcPr>
          <w:p w:rsidR="00827FF8" w:rsidRPr="00AF6870" w:rsidRDefault="00827FF8" w:rsidP="00797E33">
            <w:pPr>
              <w:jc w:val="center"/>
              <w:rPr>
                <w:rFonts w:ascii="Times New Roman" w:hAnsi="Times New Roman" w:cs="Times New Roman"/>
                <w:b/>
                <w:sz w:val="24"/>
                <w:szCs w:val="24"/>
              </w:rPr>
            </w:pPr>
            <w:r w:rsidRPr="00AF6870">
              <w:rPr>
                <w:rFonts w:ascii="Times New Roman" w:eastAsia="Times New Roman" w:hAnsi="Times New Roman" w:cs="Times New Roman"/>
                <w:b/>
                <w:sz w:val="24"/>
                <w:szCs w:val="24"/>
              </w:rPr>
              <w:t>Найменування товару</w:t>
            </w:r>
          </w:p>
        </w:tc>
        <w:tc>
          <w:tcPr>
            <w:tcW w:w="1208" w:type="dxa"/>
            <w:tcBorders>
              <w:top w:val="single" w:sz="4" w:space="0" w:color="auto"/>
              <w:left w:val="none" w:sz="4" w:space="0" w:color="000000"/>
              <w:bottom w:val="single" w:sz="4" w:space="0" w:color="auto"/>
              <w:right w:val="single" w:sz="4" w:space="0" w:color="auto"/>
            </w:tcBorders>
            <w:vAlign w:val="center"/>
          </w:tcPr>
          <w:p w:rsidR="00827FF8" w:rsidRPr="00AF6870" w:rsidRDefault="00827FF8" w:rsidP="00797E33">
            <w:pPr>
              <w:jc w:val="center"/>
              <w:rPr>
                <w:rFonts w:ascii="Times New Roman" w:hAnsi="Times New Roman" w:cs="Times New Roman"/>
                <w:b/>
                <w:sz w:val="24"/>
                <w:szCs w:val="24"/>
              </w:rPr>
            </w:pPr>
            <w:r w:rsidRPr="00AF6870">
              <w:rPr>
                <w:rFonts w:ascii="Times New Roman" w:eastAsia="Times New Roman" w:hAnsi="Times New Roman" w:cs="Times New Roman"/>
                <w:b/>
                <w:sz w:val="24"/>
                <w:szCs w:val="24"/>
              </w:rPr>
              <w:t>Одиниця виміру</w:t>
            </w:r>
            <w:r w:rsidRPr="00AF6870">
              <w:rPr>
                <w:rFonts w:ascii="Times New Roman" w:hAnsi="Times New Roman" w:cs="Times New Roman"/>
                <w:b/>
                <w:sz w:val="24"/>
                <w:szCs w:val="24"/>
              </w:rPr>
              <w:t xml:space="preserve"> </w:t>
            </w:r>
            <w:r w:rsidRPr="00AF6870">
              <w:rPr>
                <w:rFonts w:ascii="Times New Roman" w:eastAsia="Times New Roman" w:hAnsi="Times New Roman" w:cs="Times New Roman"/>
                <w:b/>
                <w:sz w:val="24"/>
                <w:szCs w:val="24"/>
              </w:rPr>
              <w:t>товару</w:t>
            </w:r>
          </w:p>
        </w:tc>
        <w:tc>
          <w:tcPr>
            <w:tcW w:w="1275" w:type="dxa"/>
            <w:tcBorders>
              <w:top w:val="single" w:sz="4" w:space="0" w:color="auto"/>
              <w:left w:val="single" w:sz="4" w:space="0" w:color="auto"/>
              <w:bottom w:val="single" w:sz="4" w:space="0" w:color="auto"/>
              <w:right w:val="single" w:sz="4" w:space="0" w:color="auto"/>
            </w:tcBorders>
            <w:vAlign w:val="center"/>
          </w:tcPr>
          <w:p w:rsidR="00827FF8" w:rsidRPr="00AF6870" w:rsidRDefault="00827FF8" w:rsidP="00797E33">
            <w:pPr>
              <w:jc w:val="center"/>
              <w:rPr>
                <w:rFonts w:ascii="Times New Roman" w:hAnsi="Times New Roman" w:cs="Times New Roman"/>
                <w:b/>
                <w:sz w:val="24"/>
                <w:szCs w:val="24"/>
              </w:rPr>
            </w:pPr>
            <w:r w:rsidRPr="00AF6870">
              <w:rPr>
                <w:rFonts w:ascii="Times New Roman" w:eastAsia="Times New Roman" w:hAnsi="Times New Roman" w:cs="Times New Roman"/>
                <w:b/>
                <w:sz w:val="24"/>
                <w:szCs w:val="24"/>
              </w:rPr>
              <w:t>Кількість</w:t>
            </w:r>
            <w:r w:rsidRPr="00AF6870">
              <w:rPr>
                <w:rFonts w:ascii="Times New Roman" w:hAnsi="Times New Roman" w:cs="Times New Roman"/>
                <w:b/>
                <w:sz w:val="24"/>
                <w:szCs w:val="24"/>
              </w:rPr>
              <w:t xml:space="preserve"> </w:t>
            </w:r>
            <w:r w:rsidRPr="00AF6870">
              <w:rPr>
                <w:rFonts w:ascii="Times New Roman" w:eastAsia="Times New Roman" w:hAnsi="Times New Roman" w:cs="Times New Roman"/>
                <w:b/>
                <w:sz w:val="24"/>
                <w:szCs w:val="24"/>
              </w:rPr>
              <w:t>товару</w:t>
            </w:r>
          </w:p>
        </w:tc>
        <w:tc>
          <w:tcPr>
            <w:tcW w:w="3734" w:type="dxa"/>
            <w:tcBorders>
              <w:top w:val="single" w:sz="4" w:space="0" w:color="auto"/>
              <w:left w:val="single" w:sz="4" w:space="0" w:color="auto"/>
              <w:bottom w:val="single" w:sz="4" w:space="0" w:color="auto"/>
              <w:right w:val="single" w:sz="4" w:space="0" w:color="auto"/>
            </w:tcBorders>
            <w:vAlign w:val="center"/>
          </w:tcPr>
          <w:p w:rsidR="00827FF8" w:rsidRPr="00AF6870" w:rsidRDefault="00827FF8" w:rsidP="00797E33">
            <w:pPr>
              <w:jc w:val="center"/>
              <w:rPr>
                <w:rFonts w:ascii="Times New Roman" w:hAnsi="Times New Roman" w:cs="Times New Roman"/>
                <w:b/>
                <w:sz w:val="24"/>
                <w:szCs w:val="24"/>
              </w:rPr>
            </w:pPr>
            <w:r w:rsidRPr="00AF6870">
              <w:rPr>
                <w:rFonts w:ascii="Times New Roman" w:eastAsia="Times New Roman" w:hAnsi="Times New Roman" w:cs="Times New Roman"/>
                <w:b/>
                <w:sz w:val="24"/>
                <w:szCs w:val="24"/>
              </w:rPr>
              <w:t>Характеристика набору</w:t>
            </w:r>
          </w:p>
        </w:tc>
        <w:tc>
          <w:tcPr>
            <w:tcW w:w="1279" w:type="dxa"/>
            <w:tcBorders>
              <w:top w:val="single" w:sz="4" w:space="0" w:color="auto"/>
              <w:left w:val="none" w:sz="4" w:space="0" w:color="000000"/>
              <w:bottom w:val="single" w:sz="4" w:space="0" w:color="auto"/>
              <w:right w:val="single" w:sz="4" w:space="0" w:color="auto"/>
            </w:tcBorders>
            <w:vAlign w:val="center"/>
          </w:tcPr>
          <w:p w:rsidR="00827FF8" w:rsidRPr="00AF6870" w:rsidRDefault="00827FF8" w:rsidP="00797E33">
            <w:pPr>
              <w:jc w:val="center"/>
              <w:rPr>
                <w:rFonts w:ascii="Times New Roman" w:hAnsi="Times New Roman" w:cs="Times New Roman"/>
                <w:b/>
                <w:sz w:val="24"/>
                <w:szCs w:val="24"/>
              </w:rPr>
            </w:pPr>
            <w:r w:rsidRPr="00AF6870">
              <w:rPr>
                <w:rFonts w:ascii="Times New Roman" w:eastAsia="Times New Roman" w:hAnsi="Times New Roman" w:cs="Times New Roman"/>
                <w:b/>
                <w:bCs/>
                <w:color w:val="000000"/>
                <w:sz w:val="24"/>
                <w:szCs w:val="24"/>
              </w:rPr>
              <w:t>Відповідність (так/ні)</w:t>
            </w:r>
          </w:p>
        </w:tc>
      </w:tr>
      <w:tr w:rsidR="00827FF8" w:rsidRPr="00AF6870" w:rsidTr="002F35F2">
        <w:trPr>
          <w:trHeight w:val="4318"/>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827FF8" w:rsidRPr="00AF6870" w:rsidRDefault="00827FF8" w:rsidP="00797E33">
            <w:pPr>
              <w:jc w:val="center"/>
              <w:rPr>
                <w:rFonts w:ascii="Times New Roman" w:hAnsi="Times New Roman" w:cs="Times New Roman"/>
                <w:iCs/>
                <w:sz w:val="24"/>
                <w:szCs w:val="24"/>
              </w:rPr>
            </w:pPr>
            <w:r w:rsidRPr="00AF6870">
              <w:rPr>
                <w:rFonts w:ascii="Times New Roman" w:eastAsia="Times New Roman" w:hAnsi="Times New Roman" w:cs="Times New Roman"/>
                <w:iCs/>
                <w:sz w:val="24"/>
                <w:szCs w:val="24"/>
              </w:rPr>
              <w:t>1</w:t>
            </w:r>
          </w:p>
        </w:tc>
        <w:tc>
          <w:tcPr>
            <w:tcW w:w="2149" w:type="dxa"/>
            <w:tcBorders>
              <w:top w:val="single" w:sz="4" w:space="0" w:color="auto"/>
              <w:left w:val="none" w:sz="4" w:space="0" w:color="000000"/>
              <w:bottom w:val="single" w:sz="4" w:space="0" w:color="auto"/>
              <w:right w:val="single" w:sz="4" w:space="0" w:color="auto"/>
            </w:tcBorders>
            <w:shd w:val="clear" w:color="auto" w:fill="auto"/>
          </w:tcPr>
          <w:p w:rsidR="00827FF8" w:rsidRPr="00AF6870" w:rsidRDefault="00827FF8" w:rsidP="00797E33">
            <w:pPr>
              <w:rPr>
                <w:rFonts w:ascii="Times New Roman" w:eastAsia="Times New Roman" w:hAnsi="Times New Roman"/>
                <w:color w:val="000000"/>
                <w:sz w:val="24"/>
                <w:szCs w:val="24"/>
              </w:rPr>
            </w:pPr>
            <w:r w:rsidRPr="00AF6870">
              <w:rPr>
                <w:rFonts w:ascii="Times New Roman" w:hAnsi="Times New Roman"/>
                <w:color w:val="000000"/>
                <w:sz w:val="24"/>
                <w:szCs w:val="24"/>
              </w:rPr>
              <w:t>Колонка HP-88 100м, 0.25мм, 0.20мкм</w:t>
            </w:r>
          </w:p>
        </w:tc>
        <w:tc>
          <w:tcPr>
            <w:tcW w:w="1208" w:type="dxa"/>
            <w:tcBorders>
              <w:top w:val="single" w:sz="4" w:space="0" w:color="auto"/>
              <w:left w:val="none" w:sz="4" w:space="0" w:color="000000"/>
              <w:bottom w:val="single" w:sz="4" w:space="0" w:color="auto"/>
              <w:right w:val="single" w:sz="4" w:space="0" w:color="auto"/>
            </w:tcBorders>
          </w:tcPr>
          <w:p w:rsidR="00827FF8" w:rsidRPr="00AF6870" w:rsidRDefault="00827FF8" w:rsidP="00797E33">
            <w:pPr>
              <w:jc w:val="center"/>
              <w:rPr>
                <w:rFonts w:ascii="Times New Roman" w:hAnsi="Times New Roman" w:cs="Times New Roman"/>
                <w:bCs/>
                <w:sz w:val="24"/>
                <w:szCs w:val="24"/>
              </w:rPr>
            </w:pPr>
            <w:r w:rsidRPr="00AF6870">
              <w:rPr>
                <w:rFonts w:ascii="Times New Roman" w:eastAsia="Times New Roman" w:hAnsi="Times New Roman" w:cs="Times New Roman"/>
                <w:bCs/>
                <w:sz w:val="24"/>
                <w:szCs w:val="24"/>
              </w:rPr>
              <w:t xml:space="preserve">шт. </w:t>
            </w:r>
          </w:p>
        </w:tc>
        <w:tc>
          <w:tcPr>
            <w:tcW w:w="1275" w:type="dxa"/>
            <w:tcBorders>
              <w:top w:val="single" w:sz="4" w:space="0" w:color="auto"/>
              <w:left w:val="single" w:sz="4" w:space="0" w:color="auto"/>
              <w:bottom w:val="single" w:sz="4" w:space="0" w:color="auto"/>
              <w:right w:val="single" w:sz="4" w:space="0" w:color="auto"/>
            </w:tcBorders>
          </w:tcPr>
          <w:p w:rsidR="00827FF8" w:rsidRPr="00AF6870" w:rsidRDefault="00827FF8" w:rsidP="00797E33">
            <w:pPr>
              <w:jc w:val="center"/>
              <w:rPr>
                <w:rFonts w:ascii="Times New Roman" w:hAnsi="Times New Roman" w:cs="Times New Roman"/>
                <w:bCs/>
                <w:sz w:val="24"/>
                <w:szCs w:val="24"/>
              </w:rPr>
            </w:pPr>
            <w:r w:rsidRPr="00AF6870">
              <w:rPr>
                <w:rFonts w:ascii="Times New Roman" w:eastAsia="Times New Roman" w:hAnsi="Times New Roman" w:cs="Times New Roman"/>
                <w:bCs/>
                <w:sz w:val="24"/>
                <w:szCs w:val="24"/>
              </w:rPr>
              <w:t>1</w:t>
            </w:r>
          </w:p>
        </w:tc>
        <w:tc>
          <w:tcPr>
            <w:tcW w:w="3734" w:type="dxa"/>
            <w:tcBorders>
              <w:top w:val="single" w:sz="4" w:space="0" w:color="auto"/>
              <w:left w:val="single" w:sz="4" w:space="0" w:color="auto"/>
              <w:bottom w:val="single" w:sz="4" w:space="0" w:color="auto"/>
              <w:right w:val="single" w:sz="4" w:space="0" w:color="auto"/>
            </w:tcBorders>
            <w:vAlign w:val="center"/>
          </w:tcPr>
          <w:p w:rsidR="00827FF8" w:rsidRPr="00AF6870" w:rsidRDefault="00827FF8" w:rsidP="00797E33">
            <w:pPr>
              <w:jc w:val="both"/>
              <w:rPr>
                <w:rFonts w:ascii="Times New Roman" w:hAnsi="Times New Roman"/>
                <w:sz w:val="24"/>
                <w:szCs w:val="24"/>
              </w:rPr>
            </w:pPr>
            <w:r w:rsidRPr="00AF6870">
              <w:rPr>
                <w:rFonts w:ascii="Times New Roman" w:hAnsi="Times New Roman"/>
                <w:sz w:val="24"/>
                <w:szCs w:val="24"/>
              </w:rPr>
              <w:t xml:space="preserve">Колонка капілярна для газової хроматографії виробник </w:t>
            </w:r>
            <w:proofErr w:type="spellStart"/>
            <w:r w:rsidRPr="00AF6870">
              <w:rPr>
                <w:rFonts w:ascii="Times New Roman" w:hAnsi="Times New Roman"/>
                <w:sz w:val="24"/>
                <w:szCs w:val="24"/>
              </w:rPr>
              <w:t>Agilent</w:t>
            </w:r>
            <w:proofErr w:type="spellEnd"/>
            <w:r w:rsidRPr="00AF6870">
              <w:rPr>
                <w:rFonts w:ascii="Times New Roman" w:hAnsi="Times New Roman"/>
                <w:sz w:val="24"/>
                <w:szCs w:val="24"/>
              </w:rPr>
              <w:t xml:space="preserve"> </w:t>
            </w:r>
          </w:p>
          <w:p w:rsidR="00827FF8" w:rsidRPr="00AF6870" w:rsidRDefault="00827FF8" w:rsidP="00797E33">
            <w:pPr>
              <w:jc w:val="both"/>
              <w:rPr>
                <w:rFonts w:ascii="Times New Roman" w:hAnsi="Times New Roman"/>
                <w:sz w:val="24"/>
                <w:szCs w:val="24"/>
              </w:rPr>
            </w:pPr>
            <w:r w:rsidRPr="00AF6870">
              <w:rPr>
                <w:rFonts w:ascii="Times New Roman" w:hAnsi="Times New Roman"/>
                <w:sz w:val="24"/>
                <w:szCs w:val="24"/>
              </w:rPr>
              <w:t>Каталожний номер 112-88A7</w:t>
            </w:r>
          </w:p>
          <w:p w:rsidR="00827FF8" w:rsidRPr="00AF6870" w:rsidRDefault="00827FF8" w:rsidP="00797E33">
            <w:pPr>
              <w:jc w:val="both"/>
              <w:rPr>
                <w:rFonts w:ascii="Times New Roman" w:hAnsi="Times New Roman"/>
                <w:sz w:val="24"/>
                <w:szCs w:val="24"/>
              </w:rPr>
            </w:pPr>
            <w:r w:rsidRPr="00AF6870">
              <w:rPr>
                <w:rFonts w:ascii="Times New Roman" w:hAnsi="Times New Roman"/>
                <w:sz w:val="24"/>
                <w:szCs w:val="24"/>
              </w:rPr>
              <w:t>Довжина 100 м</w:t>
            </w:r>
          </w:p>
          <w:p w:rsidR="00827FF8" w:rsidRPr="00AF6870" w:rsidRDefault="00827FF8" w:rsidP="00797E33">
            <w:pPr>
              <w:jc w:val="both"/>
              <w:rPr>
                <w:rFonts w:ascii="Times New Roman" w:hAnsi="Times New Roman"/>
                <w:sz w:val="24"/>
                <w:szCs w:val="24"/>
              </w:rPr>
            </w:pPr>
            <w:r w:rsidRPr="00AF6870">
              <w:rPr>
                <w:rFonts w:ascii="Times New Roman" w:hAnsi="Times New Roman"/>
                <w:sz w:val="24"/>
                <w:szCs w:val="24"/>
              </w:rPr>
              <w:t>Внутрішній діаметр 0,25 мм</w:t>
            </w:r>
          </w:p>
          <w:p w:rsidR="00827FF8" w:rsidRPr="00AF6870" w:rsidRDefault="00827FF8" w:rsidP="00797E33">
            <w:pPr>
              <w:jc w:val="both"/>
              <w:rPr>
                <w:rFonts w:ascii="Times New Roman" w:hAnsi="Times New Roman"/>
                <w:sz w:val="24"/>
                <w:szCs w:val="24"/>
              </w:rPr>
            </w:pPr>
            <w:r w:rsidRPr="00AF6870">
              <w:rPr>
                <w:rFonts w:ascii="Times New Roman" w:hAnsi="Times New Roman"/>
                <w:sz w:val="24"/>
                <w:szCs w:val="24"/>
              </w:rPr>
              <w:t>Товщина фази 0,2 мкм</w:t>
            </w:r>
          </w:p>
          <w:p w:rsidR="00827FF8" w:rsidRPr="00AF6870" w:rsidRDefault="00827FF8" w:rsidP="00797E33">
            <w:pPr>
              <w:jc w:val="both"/>
              <w:rPr>
                <w:rFonts w:ascii="Times New Roman" w:hAnsi="Times New Roman"/>
                <w:sz w:val="24"/>
                <w:szCs w:val="24"/>
              </w:rPr>
            </w:pPr>
            <w:r w:rsidRPr="00AF6870">
              <w:rPr>
                <w:rFonts w:ascii="Times New Roman" w:hAnsi="Times New Roman"/>
                <w:sz w:val="24"/>
                <w:szCs w:val="24"/>
              </w:rPr>
              <w:t xml:space="preserve">Фаза –НР-88, </w:t>
            </w:r>
            <w:proofErr w:type="spellStart"/>
            <w:r w:rsidRPr="00AF6870">
              <w:rPr>
                <w:rFonts w:ascii="Times New Roman" w:hAnsi="Times New Roman"/>
                <w:sz w:val="24"/>
                <w:szCs w:val="24"/>
              </w:rPr>
              <w:t>високополярна</w:t>
            </w:r>
            <w:proofErr w:type="spellEnd"/>
          </w:p>
          <w:p w:rsidR="00827FF8" w:rsidRPr="00AF6870" w:rsidRDefault="00827FF8" w:rsidP="002F35F2">
            <w:pPr>
              <w:shd w:val="clear" w:color="auto" w:fill="FFFFFF"/>
              <w:spacing w:before="100" w:beforeAutospacing="1" w:after="100" w:afterAutospacing="1" w:line="270" w:lineRule="atLeast"/>
              <w:jc w:val="both"/>
              <w:rPr>
                <w:rFonts w:ascii="Times New Roman" w:eastAsia="Times New Roman" w:hAnsi="Times New Roman"/>
                <w:color w:val="202020"/>
                <w:sz w:val="24"/>
                <w:szCs w:val="24"/>
                <w:lang w:eastAsia="uk-UA"/>
              </w:rPr>
            </w:pPr>
            <w:r w:rsidRPr="00AF6870">
              <w:rPr>
                <w:rFonts w:ascii="Times New Roman" w:hAnsi="Times New Roman"/>
                <w:sz w:val="24"/>
                <w:szCs w:val="24"/>
              </w:rPr>
              <w:t xml:space="preserve">Температурні межі - </w:t>
            </w:r>
            <w:r w:rsidRPr="00AF6870">
              <w:rPr>
                <w:rFonts w:ascii="Times New Roman" w:eastAsia="Times New Roman" w:hAnsi="Times New Roman"/>
                <w:color w:val="202020"/>
                <w:sz w:val="24"/>
                <w:szCs w:val="24"/>
                <w:lang w:eastAsia="uk-UA"/>
              </w:rPr>
              <w:t>0 °C-250/260 °C</w:t>
            </w:r>
          </w:p>
        </w:tc>
        <w:tc>
          <w:tcPr>
            <w:tcW w:w="1279" w:type="dxa"/>
            <w:tcBorders>
              <w:top w:val="single" w:sz="4" w:space="0" w:color="auto"/>
              <w:left w:val="none" w:sz="4" w:space="0" w:color="000000"/>
              <w:bottom w:val="single" w:sz="4" w:space="0" w:color="auto"/>
              <w:right w:val="single" w:sz="4" w:space="0" w:color="auto"/>
            </w:tcBorders>
          </w:tcPr>
          <w:p w:rsidR="00827FF8" w:rsidRPr="00AF6870" w:rsidRDefault="00827FF8" w:rsidP="00797E33">
            <w:pPr>
              <w:jc w:val="center"/>
              <w:rPr>
                <w:rFonts w:ascii="Times New Roman" w:hAnsi="Times New Roman" w:cs="Times New Roman"/>
                <w:i/>
                <w:sz w:val="24"/>
                <w:szCs w:val="24"/>
              </w:rPr>
            </w:pPr>
          </w:p>
        </w:tc>
      </w:tr>
    </w:tbl>
    <w:p w:rsidR="00827FF8" w:rsidRPr="00AF6870" w:rsidRDefault="00827FF8" w:rsidP="00827FF8">
      <w:pPr>
        <w:widowControl w:val="0"/>
        <w:spacing w:after="0" w:line="240" w:lineRule="auto"/>
        <w:jc w:val="center"/>
        <w:rPr>
          <w:rFonts w:ascii="Times New Roman" w:hAnsi="Times New Roman" w:cs="Times New Roman"/>
          <w:sz w:val="24"/>
          <w:szCs w:val="24"/>
        </w:rPr>
      </w:pPr>
    </w:p>
    <w:p w:rsidR="00827FF8" w:rsidRPr="00AF6870" w:rsidRDefault="00827FF8" w:rsidP="00827FF8">
      <w:pPr>
        <w:tabs>
          <w:tab w:val="left" w:pos="-426"/>
        </w:tabs>
        <w:spacing w:before="120" w:after="120" w:line="240" w:lineRule="auto"/>
        <w:ind w:left="-426"/>
        <w:jc w:val="both"/>
        <w:rPr>
          <w:rFonts w:ascii="Times New Roman" w:hAnsi="Times New Roman" w:cs="Times New Roman"/>
          <w:i/>
          <w:sz w:val="24"/>
          <w:szCs w:val="24"/>
        </w:rPr>
      </w:pPr>
      <w:r w:rsidRPr="00AF6870">
        <w:rPr>
          <w:rFonts w:ascii="Times New Roman" w:hAnsi="Times New Roman" w:cs="Times New Roman"/>
          <w:sz w:val="24"/>
          <w:szCs w:val="24"/>
        </w:rPr>
        <w:t>4.1. Товар, що пропонується учасником, повинен  бути оригінальним та новим, тобто таким, що раніше не використовувався та не був демонстраційним взірцем</w:t>
      </w:r>
    </w:p>
    <w:p w:rsidR="00827FF8" w:rsidRPr="00AF6870" w:rsidRDefault="00827FF8" w:rsidP="00827FF8">
      <w:pPr>
        <w:tabs>
          <w:tab w:val="left" w:pos="-426"/>
        </w:tabs>
        <w:spacing w:before="120" w:after="120" w:line="240" w:lineRule="auto"/>
        <w:ind w:left="-426"/>
        <w:jc w:val="both"/>
        <w:rPr>
          <w:rFonts w:ascii="Times New Roman" w:hAnsi="Times New Roman" w:cs="Times New Roman"/>
          <w:i/>
          <w:sz w:val="24"/>
          <w:szCs w:val="24"/>
        </w:rPr>
      </w:pPr>
      <w:r w:rsidRPr="00AF6870">
        <w:rPr>
          <w:rFonts w:ascii="Times New Roman" w:hAnsi="Times New Roman" w:cs="Times New Roman"/>
          <w:sz w:val="24"/>
          <w:szCs w:val="24"/>
        </w:rPr>
        <w:t xml:space="preserve">4.2. Витрати пов’язані з пересилкою документів (договорів, сертифікатів, накладні та інше) та доставкою товару до місця поставки товару, покладаються на Учасника </w:t>
      </w:r>
      <w:r w:rsidRPr="00AF6870">
        <w:rPr>
          <w:rFonts w:ascii="Times New Roman" w:hAnsi="Times New Roman" w:cs="Times New Roman"/>
          <w:color w:val="000000"/>
          <w:sz w:val="24"/>
          <w:szCs w:val="24"/>
        </w:rPr>
        <w:t>4.3. Термін придатності товару на момент поставки повинен складати не менше 70% від загального терміну зберігання, або має бути узгоджений із замовником при формуванні заявки.</w:t>
      </w:r>
      <w:r w:rsidRPr="00AF6870">
        <w:rPr>
          <w:rFonts w:ascii="Times New Roman" w:hAnsi="Times New Roman" w:cs="Times New Roman"/>
          <w:i/>
          <w:sz w:val="24"/>
          <w:szCs w:val="24"/>
        </w:rPr>
        <w:t xml:space="preserve"> </w:t>
      </w:r>
    </w:p>
    <w:p w:rsidR="00827FF8" w:rsidRPr="00AF6870" w:rsidRDefault="00827FF8" w:rsidP="00827FF8">
      <w:pPr>
        <w:tabs>
          <w:tab w:val="left" w:pos="-426"/>
        </w:tabs>
        <w:spacing w:before="120" w:after="120" w:line="240" w:lineRule="auto"/>
        <w:ind w:left="-426"/>
        <w:jc w:val="both"/>
        <w:rPr>
          <w:rFonts w:ascii="Times New Roman" w:hAnsi="Times New Roman" w:cs="Times New Roman"/>
          <w:sz w:val="24"/>
          <w:szCs w:val="24"/>
        </w:rPr>
      </w:pPr>
      <w:r w:rsidRPr="00AF6870">
        <w:rPr>
          <w:rFonts w:ascii="Times New Roman" w:hAnsi="Times New Roman" w:cs="Times New Roman"/>
          <w:sz w:val="24"/>
          <w:szCs w:val="24"/>
        </w:rPr>
        <w:lastRenderedPageBreak/>
        <w:t xml:space="preserve">4.4. Технічні, якісні характеристики предмета закупівлі повинні відповідати встановленим/зареєстрованим нормативним актам, </w:t>
      </w:r>
      <w:r w:rsidRPr="00AF6870">
        <w:rPr>
          <w:rFonts w:ascii="Times New Roman" w:hAnsi="Times New Roman" w:cs="Times New Roman"/>
          <w:color w:val="000000"/>
          <w:sz w:val="24"/>
          <w:szCs w:val="24"/>
        </w:rPr>
        <w:t xml:space="preserve">державним/міжнародним стандартам, </w:t>
      </w:r>
      <w:r w:rsidRPr="00AF6870">
        <w:rPr>
          <w:rFonts w:ascii="Times New Roman" w:hAnsi="Times New Roman" w:cs="Times New Roman"/>
          <w:sz w:val="24"/>
          <w:szCs w:val="24"/>
        </w:rPr>
        <w:t>технічним умовам, іншій технічній документації на вищезазначений Товар,</w:t>
      </w:r>
      <w:r w:rsidRPr="00AF6870">
        <w:rPr>
          <w:rFonts w:ascii="Times New Roman" w:hAnsi="Times New Roman" w:cs="Times New Roman"/>
          <w:color w:val="000000"/>
          <w:sz w:val="24"/>
          <w:szCs w:val="24"/>
        </w:rPr>
        <w:t xml:space="preserve"> та підтверджуватися сертифікатом якості/відповідності виробника</w:t>
      </w:r>
      <w:r w:rsidRPr="00AF6870">
        <w:rPr>
          <w:rFonts w:ascii="Times New Roman" w:hAnsi="Times New Roman" w:cs="Times New Roman"/>
          <w:sz w:val="24"/>
          <w:szCs w:val="24"/>
        </w:rPr>
        <w:t xml:space="preserve">, а </w:t>
      </w:r>
      <w:r w:rsidRPr="00AF6870">
        <w:rPr>
          <w:rFonts w:ascii="Times New Roman" w:hAnsi="Times New Roman" w:cs="Times New Roman"/>
          <w:color w:val="000000"/>
          <w:sz w:val="24"/>
          <w:szCs w:val="24"/>
        </w:rPr>
        <w:t>також повинні передбачати необхідність застосування заходів із захисту довкілля.</w:t>
      </w:r>
    </w:p>
    <w:p w:rsidR="00827FF8" w:rsidRPr="00AF6870" w:rsidRDefault="00827FF8" w:rsidP="00827FF8">
      <w:pPr>
        <w:tabs>
          <w:tab w:val="left" w:pos="-426"/>
        </w:tabs>
        <w:spacing w:before="120" w:after="120" w:line="240" w:lineRule="auto"/>
        <w:ind w:left="-426"/>
        <w:jc w:val="both"/>
        <w:rPr>
          <w:rFonts w:ascii="Times New Roman" w:hAnsi="Times New Roman" w:cs="Times New Roman"/>
          <w:sz w:val="24"/>
          <w:szCs w:val="24"/>
        </w:rPr>
      </w:pPr>
      <w:r w:rsidRPr="00AF6870">
        <w:rPr>
          <w:rFonts w:ascii="Times New Roman" w:hAnsi="Times New Roman" w:cs="Times New Roman"/>
          <w:color w:val="000000"/>
          <w:sz w:val="24"/>
          <w:szCs w:val="24"/>
        </w:rPr>
        <w:t xml:space="preserve">4.5. Учасники процедури закупівлі повинні надати в складі тендерних пропозицій інформацію та документи, які підтверджують відповідність тендерної пропозиції учасника технічним, якісним, кількісним та іншим вимогам до предмета закупівлі, зокрема, надати копії сертифікатів від виробника (у разі надання сертифікату іноземною мовою, він повинен мати переклад українською мовою), які офіційно підтверджують якість товарів. </w:t>
      </w:r>
    </w:p>
    <w:p w:rsidR="00827FF8" w:rsidRPr="00AF6870" w:rsidRDefault="00827FF8" w:rsidP="00827FF8">
      <w:pPr>
        <w:tabs>
          <w:tab w:val="left" w:pos="-426"/>
        </w:tabs>
        <w:spacing w:before="120" w:after="120" w:line="240" w:lineRule="auto"/>
        <w:ind w:left="-426"/>
        <w:jc w:val="both"/>
        <w:rPr>
          <w:rFonts w:ascii="Times New Roman" w:hAnsi="Times New Roman" w:cs="Times New Roman"/>
          <w:sz w:val="24"/>
          <w:szCs w:val="24"/>
        </w:rPr>
      </w:pPr>
      <w:r w:rsidRPr="00AF6870">
        <w:rPr>
          <w:rFonts w:ascii="Times New Roman" w:hAnsi="Times New Roman" w:cs="Times New Roman"/>
          <w:color w:val="000000"/>
          <w:sz w:val="24"/>
          <w:szCs w:val="24"/>
        </w:rPr>
        <w:t>4.6. Запропонований учасником товар згідно технічного завдання за технічними властивостями повинен супроводжуватись при поставці сертифікатами якості або іншими документами, що підтверджують їх якість та інструкцією з його застосування.</w:t>
      </w:r>
    </w:p>
    <w:p w:rsidR="00827FF8" w:rsidRPr="00AF6870" w:rsidRDefault="00873AAB" w:rsidP="00827FF8">
      <w:pPr>
        <w:tabs>
          <w:tab w:val="left" w:pos="-426"/>
        </w:tabs>
        <w:spacing w:before="120" w:after="120" w:line="240" w:lineRule="auto"/>
        <w:ind w:left="-426"/>
        <w:jc w:val="both"/>
        <w:rPr>
          <w:rFonts w:ascii="Times New Roman" w:hAnsi="Times New Roman" w:cs="Times New Roman"/>
          <w:sz w:val="24"/>
          <w:szCs w:val="24"/>
        </w:rPr>
      </w:pPr>
      <w:r>
        <w:rPr>
          <w:rFonts w:ascii="Times New Roman" w:hAnsi="Times New Roman" w:cs="Times New Roman"/>
          <w:sz w:val="24"/>
          <w:szCs w:val="24"/>
        </w:rPr>
        <w:t>4.7</w:t>
      </w:r>
      <w:r w:rsidR="00827FF8" w:rsidRPr="00AF6870">
        <w:rPr>
          <w:rFonts w:ascii="Times New Roman" w:hAnsi="Times New Roman" w:cs="Times New Roman"/>
          <w:sz w:val="24"/>
          <w:szCs w:val="24"/>
        </w:rPr>
        <w:t>. Учасник у складі пропозиції має надати оригінал Авторизаційного листа-підтвердження виробника, яким підтверджується можливість поставки учасником товару, який є предметом закупівлі, у кількості та в терміни, визначені цим оголошенням та пропозицією учасника. Лист повинен включати в себе: вихідний номер та дату документу, назву учасника, номер оголошення, що оприлюднене на веб-порталі Уповноваженого органу, а також назву предмета закупівлі відповідно до оголошення про проведення закупівлі.</w:t>
      </w:r>
    </w:p>
    <w:p w:rsidR="00827FF8" w:rsidRPr="00AF6870" w:rsidRDefault="00873AAB" w:rsidP="00827FF8">
      <w:pPr>
        <w:tabs>
          <w:tab w:val="left" w:pos="-426"/>
        </w:tabs>
        <w:spacing w:before="120" w:after="120" w:line="240" w:lineRule="auto"/>
        <w:ind w:left="-426"/>
        <w:jc w:val="both"/>
        <w:rPr>
          <w:rFonts w:ascii="Times New Roman" w:hAnsi="Times New Roman" w:cs="Times New Roman"/>
          <w:sz w:val="24"/>
          <w:szCs w:val="24"/>
        </w:rPr>
      </w:pPr>
      <w:r>
        <w:rPr>
          <w:rFonts w:ascii="Times New Roman" w:hAnsi="Times New Roman" w:cs="Times New Roman"/>
          <w:sz w:val="24"/>
          <w:szCs w:val="24"/>
        </w:rPr>
        <w:t>4.8</w:t>
      </w:r>
      <w:r w:rsidR="00827FF8" w:rsidRPr="00AF6870">
        <w:rPr>
          <w:rFonts w:ascii="Times New Roman" w:hAnsi="Times New Roman" w:cs="Times New Roman"/>
          <w:sz w:val="24"/>
          <w:szCs w:val="24"/>
        </w:rPr>
        <w:t>. Усі документи (довідки/листи) учасника закупівлі повинні бути датовані, містити підпис уповноваженої посадової особи учасника закупівлі (керівника або уповноваженої ним особи, яку уповноважено представляти інтереси учасника під час проведення закупівлі), а також відбитки печатки (у разі наявності такої). Нотаріально завірені документи та оригінали документів, видані іншими установами, не засвідчуються підписом та печаткою Учасника. Якщо Учасник працює без печатки, він повинен надати про це довідку в довільній формі.</w:t>
      </w:r>
    </w:p>
    <w:p w:rsidR="00827FF8" w:rsidRPr="00AF6870" w:rsidRDefault="00827FF8" w:rsidP="00827FF8">
      <w:pPr>
        <w:tabs>
          <w:tab w:val="left" w:pos="-426"/>
        </w:tabs>
        <w:ind w:left="-426"/>
        <w:rPr>
          <w:rFonts w:ascii="Times New Roman" w:hAnsi="Times New Roman" w:cs="Times New Roman"/>
          <w:sz w:val="24"/>
          <w:szCs w:val="24"/>
        </w:rPr>
      </w:pPr>
      <w:r w:rsidRPr="00AF6870">
        <w:rPr>
          <w:rFonts w:ascii="Times New Roman" w:hAnsi="Times New Roman" w:cs="Times New Roman"/>
          <w:sz w:val="24"/>
          <w:szCs w:val="24"/>
        </w:rPr>
        <w:t>5. Обґрунтування розміру бюджетного призначення: Розмір бюджетного призначення щодо предмета зак</w:t>
      </w:r>
      <w:r w:rsidR="00873AAB">
        <w:rPr>
          <w:rFonts w:ascii="Times New Roman" w:hAnsi="Times New Roman" w:cs="Times New Roman"/>
          <w:sz w:val="24"/>
          <w:szCs w:val="24"/>
        </w:rPr>
        <w:t>упівлі визначено відповідно до</w:t>
      </w:r>
      <w:r w:rsidRPr="00AF6870">
        <w:rPr>
          <w:rFonts w:ascii="Times New Roman" w:hAnsi="Times New Roman" w:cs="Times New Roman"/>
          <w:sz w:val="24"/>
          <w:szCs w:val="24"/>
        </w:rPr>
        <w:t xml:space="preserve"> </w:t>
      </w:r>
      <w:r w:rsidR="00AF6870" w:rsidRPr="00AF6870">
        <w:rPr>
          <w:rFonts w:ascii="Times New Roman" w:hAnsi="Times New Roman" w:cs="Times New Roman"/>
          <w:sz w:val="24"/>
          <w:szCs w:val="24"/>
        </w:rPr>
        <w:t>Кошторису установи</w:t>
      </w:r>
    </w:p>
    <w:p w:rsidR="00827FF8" w:rsidRPr="00AF6870" w:rsidRDefault="00827FF8" w:rsidP="00827FF8">
      <w:pPr>
        <w:shd w:val="clear" w:color="auto" w:fill="FFFFFF"/>
        <w:tabs>
          <w:tab w:val="left" w:pos="-426"/>
        </w:tabs>
        <w:spacing w:before="120" w:after="120" w:line="240" w:lineRule="auto"/>
        <w:ind w:left="-425"/>
        <w:jc w:val="both"/>
        <w:rPr>
          <w:rFonts w:ascii="Times New Roman" w:hAnsi="Times New Roman" w:cs="Times New Roman"/>
          <w:sz w:val="24"/>
          <w:szCs w:val="24"/>
        </w:rPr>
      </w:pPr>
      <w:r w:rsidRPr="00AF6870">
        <w:rPr>
          <w:rFonts w:ascii="Times New Roman" w:hAnsi="Times New Roman" w:cs="Times New Roman"/>
          <w:sz w:val="24"/>
          <w:szCs w:val="24"/>
        </w:rPr>
        <w:t>Очікувана вартість предмета закупівлі визначена з врахуванням Примірної методики визначення очікуваної вартості предмета закупівлі, затвердженої наказом Мінекономіки від 18.02.2020 № 275 «Про затвердження примірної методики визначення очікуваної вартості предмета закупівлі», а саме: методом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та наявної потреби закладу.</w:t>
      </w:r>
    </w:p>
    <w:p w:rsidR="00827FF8" w:rsidRPr="00AF6870" w:rsidRDefault="00827FF8" w:rsidP="00827FF8">
      <w:pPr>
        <w:shd w:val="clear" w:color="auto" w:fill="FFFFFF"/>
        <w:tabs>
          <w:tab w:val="left" w:pos="-426"/>
        </w:tabs>
        <w:spacing w:before="120" w:after="120" w:line="240" w:lineRule="auto"/>
        <w:ind w:left="-425"/>
        <w:jc w:val="both"/>
        <w:rPr>
          <w:rFonts w:ascii="Times New Roman" w:hAnsi="Times New Roman" w:cs="Times New Roman"/>
          <w:sz w:val="24"/>
          <w:szCs w:val="24"/>
        </w:rPr>
      </w:pPr>
      <w:r w:rsidRPr="00AF6870">
        <w:rPr>
          <w:rFonts w:ascii="Times New Roman" w:hAnsi="Times New Roman" w:cs="Times New Roman"/>
          <w:sz w:val="24"/>
          <w:szCs w:val="24"/>
        </w:rPr>
        <w:t xml:space="preserve">6. Очікувана вартість предмета закупівлі: </w:t>
      </w:r>
      <w:r w:rsidR="00AF6870" w:rsidRPr="00AF6870">
        <w:rPr>
          <w:rFonts w:ascii="Times New Roman" w:hAnsi="Times New Roman" w:cs="Times New Roman"/>
          <w:color w:val="333333"/>
          <w:sz w:val="24"/>
          <w:szCs w:val="24"/>
        </w:rPr>
        <w:t>107 0</w:t>
      </w:r>
      <w:r w:rsidRPr="00AF6870">
        <w:rPr>
          <w:rFonts w:ascii="Times New Roman" w:hAnsi="Times New Roman" w:cs="Times New Roman"/>
          <w:color w:val="333333"/>
          <w:sz w:val="24"/>
          <w:szCs w:val="24"/>
        </w:rPr>
        <w:t>00,00</w:t>
      </w:r>
      <w:r w:rsidRPr="00AF6870">
        <w:rPr>
          <w:color w:val="333333"/>
          <w:sz w:val="24"/>
          <w:szCs w:val="24"/>
        </w:rPr>
        <w:t xml:space="preserve"> </w:t>
      </w:r>
      <w:r w:rsidRPr="00AF6870">
        <w:rPr>
          <w:rFonts w:ascii="Times New Roman" w:hAnsi="Times New Roman" w:cs="Times New Roman"/>
          <w:sz w:val="24"/>
          <w:szCs w:val="24"/>
        </w:rPr>
        <w:t xml:space="preserve">грн (сто </w:t>
      </w:r>
      <w:r w:rsidR="00AF6870" w:rsidRPr="00AF6870">
        <w:rPr>
          <w:rFonts w:ascii="Times New Roman" w:hAnsi="Times New Roman" w:cs="Times New Roman"/>
          <w:sz w:val="24"/>
          <w:szCs w:val="24"/>
        </w:rPr>
        <w:t>сім</w:t>
      </w:r>
      <w:r w:rsidRPr="00AF6870">
        <w:rPr>
          <w:rFonts w:ascii="Times New Roman" w:hAnsi="Times New Roman" w:cs="Times New Roman"/>
          <w:sz w:val="24"/>
          <w:szCs w:val="24"/>
        </w:rPr>
        <w:t xml:space="preserve"> тисяч гривень 00 коп.) з ПДВ.</w:t>
      </w:r>
    </w:p>
    <w:p w:rsidR="001E32C1" w:rsidRPr="00AF6870" w:rsidRDefault="00827FF8" w:rsidP="00E95FE7">
      <w:pPr>
        <w:tabs>
          <w:tab w:val="left" w:pos="-426"/>
        </w:tabs>
        <w:spacing w:before="120" w:after="120"/>
        <w:ind w:left="-425"/>
        <w:rPr>
          <w:rFonts w:ascii="Times New Roman" w:hAnsi="Times New Roman" w:cs="Times New Roman"/>
          <w:sz w:val="24"/>
          <w:szCs w:val="24"/>
        </w:rPr>
      </w:pPr>
      <w:r w:rsidRPr="00AF6870">
        <w:rPr>
          <w:rFonts w:ascii="Times New Roman" w:hAnsi="Times New Roman" w:cs="Times New Roman"/>
          <w:sz w:val="24"/>
          <w:szCs w:val="24"/>
        </w:rPr>
        <w:t>7. Проце</w:t>
      </w:r>
      <w:r w:rsidR="00E95FE7" w:rsidRPr="00AF6870">
        <w:rPr>
          <w:rFonts w:ascii="Times New Roman" w:hAnsi="Times New Roman" w:cs="Times New Roman"/>
          <w:sz w:val="24"/>
          <w:szCs w:val="24"/>
        </w:rPr>
        <w:t>дура закупівлі: відкриті торги</w:t>
      </w:r>
      <w:r w:rsidR="00AF6870" w:rsidRPr="00AF6870">
        <w:rPr>
          <w:rFonts w:ascii="Times New Roman" w:hAnsi="Times New Roman" w:cs="Times New Roman"/>
          <w:sz w:val="24"/>
          <w:szCs w:val="24"/>
        </w:rPr>
        <w:t xml:space="preserve"> з особливостями</w:t>
      </w:r>
      <w:r w:rsidRPr="00AF6870">
        <w:rPr>
          <w:rFonts w:ascii="Times New Roman" w:hAnsi="Times New Roman" w:cs="Times New Roman"/>
          <w:sz w:val="24"/>
          <w:szCs w:val="24"/>
        </w:rPr>
        <w:t>.</w:t>
      </w:r>
      <w:r w:rsidRPr="00AF6870">
        <w:rPr>
          <w:rFonts w:ascii="Times New Roman" w:hAnsi="Times New Roman" w:cs="Times New Roman"/>
          <w:sz w:val="24"/>
          <w:szCs w:val="24"/>
        </w:rPr>
        <w:br/>
      </w:r>
    </w:p>
    <w:sectPr w:rsidR="001E32C1" w:rsidRPr="00AF6870">
      <w:pgSz w:w="11906" w:h="16838" w:orient="landscape"/>
      <w:pgMar w:top="850" w:right="850" w:bottom="85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F8"/>
    <w:rsid w:val="001F0403"/>
    <w:rsid w:val="002875DB"/>
    <w:rsid w:val="002F35F2"/>
    <w:rsid w:val="004B64AB"/>
    <w:rsid w:val="006C3D0E"/>
    <w:rsid w:val="00827FF8"/>
    <w:rsid w:val="00873AAB"/>
    <w:rsid w:val="00AF6870"/>
    <w:rsid w:val="00E95F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4FF5"/>
  <w15:chartTrackingRefBased/>
  <w15:docId w15:val="{CA07089B-6202-47F0-BE3A-7AE3E84C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FF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27FF8"/>
    <w:pPr>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3201</Words>
  <Characters>1826</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Virusology10</dc:creator>
  <cp:keywords/>
  <dc:description/>
  <cp:lastModifiedBy>Denis</cp:lastModifiedBy>
  <cp:revision>7</cp:revision>
  <dcterms:created xsi:type="dcterms:W3CDTF">2024-07-17T07:09:00Z</dcterms:created>
  <dcterms:modified xsi:type="dcterms:W3CDTF">2024-07-30T06:00:00Z</dcterms:modified>
</cp:coreProperties>
</file>