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Live insects </w:t>
      </w:r>
      <w:proofErr w:type="spellStart"/>
      <w:r w:rsidRPr="009721E9">
        <w:rPr>
          <w:rFonts w:ascii="Times New Roman" w:hAnsi="Times New Roman" w:cs="Times New Roman"/>
          <w:lang w:val="uk-UA"/>
        </w:rPr>
        <w:t>may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imported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territory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Republic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Poland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as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9721E9">
        <w:rPr>
          <w:rFonts w:ascii="Times New Roman" w:hAnsi="Times New Roman" w:cs="Times New Roman"/>
          <w:lang w:val="uk-UA"/>
        </w:rPr>
        <w:t>final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country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destination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authorization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Chief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Veterinary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Officer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issued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consignment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within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meaning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provisions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border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veterinary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control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shall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ассompanied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with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original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health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certificate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issued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veterinary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oficer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from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third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country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from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which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are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imported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authorization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shall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issued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by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way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decision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if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: </w:t>
      </w:r>
    </w:p>
    <w:p w:rsidR="009721E9" w:rsidRP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 w:rsidRPr="009721E9">
        <w:rPr>
          <w:rFonts w:ascii="Times New Roman" w:hAnsi="Times New Roman" w:cs="Times New Roman"/>
          <w:lang w:val="uk-UA"/>
        </w:rPr>
        <w:t xml:space="preserve">(1) </w:t>
      </w:r>
      <w:proofErr w:type="spellStart"/>
      <w:r w:rsidRPr="009721E9">
        <w:rPr>
          <w:rFonts w:ascii="Times New Roman" w:hAnsi="Times New Roman" w:cs="Times New Roman"/>
          <w:lang w:val="uk-UA"/>
        </w:rPr>
        <w:t>originates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from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holding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area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free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infectious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diseases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characteristic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givenspecies</w:t>
      </w:r>
      <w:proofErr w:type="spellEnd"/>
      <w:r w:rsidRPr="009721E9">
        <w:rPr>
          <w:rFonts w:ascii="Times New Roman" w:hAnsi="Times New Roman" w:cs="Times New Roman"/>
          <w:lang w:val="uk-UA"/>
        </w:rPr>
        <w:t>;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 w:rsidRPr="009721E9">
        <w:rPr>
          <w:rFonts w:ascii="Times New Roman" w:hAnsi="Times New Roman" w:cs="Times New Roman"/>
          <w:lang w:val="uk-UA"/>
        </w:rPr>
        <w:t xml:space="preserve">2) </w:t>
      </w:r>
      <w:proofErr w:type="spellStart"/>
      <w:r w:rsidRPr="009721E9">
        <w:rPr>
          <w:rFonts w:ascii="Times New Roman" w:hAnsi="Times New Roman" w:cs="Times New Roman"/>
          <w:lang w:val="uk-UA"/>
        </w:rPr>
        <w:t>does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not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constitute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epizootic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epidemic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threat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application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issuing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authorization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shall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submitted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General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Veterinary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Inspectorate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Wspolna</w:t>
      </w:r>
      <w:proofErr w:type="spellEnd"/>
      <w:r w:rsidR="00762E5A">
        <w:rPr>
          <w:rFonts w:ascii="Times New Roman" w:hAnsi="Times New Roman" w:cs="Times New Roman"/>
          <w:lang w:val="en-US"/>
        </w:rPr>
        <w:t>,</w:t>
      </w:r>
      <w:r w:rsidRPr="009721E9">
        <w:rPr>
          <w:rFonts w:ascii="Times New Roman" w:hAnsi="Times New Roman" w:cs="Times New Roman"/>
          <w:lang w:val="uk-UA"/>
        </w:rPr>
        <w:t xml:space="preserve"> 30 </w:t>
      </w:r>
      <w:proofErr w:type="spellStart"/>
      <w:r w:rsidRPr="009721E9">
        <w:rPr>
          <w:rFonts w:ascii="Times New Roman" w:hAnsi="Times New Roman" w:cs="Times New Roman"/>
          <w:lang w:val="uk-UA"/>
        </w:rPr>
        <w:t>str</w:t>
      </w:r>
      <w:proofErr w:type="spellEnd"/>
      <w:r w:rsidRPr="009721E9">
        <w:rPr>
          <w:rFonts w:ascii="Times New Roman" w:hAnsi="Times New Roman" w:cs="Times New Roman"/>
          <w:lang w:val="uk-UA"/>
        </w:rPr>
        <w:t>., 00-93</w:t>
      </w:r>
      <w:r>
        <w:rPr>
          <w:rFonts w:ascii="Times New Roman" w:hAnsi="Times New Roman" w:cs="Times New Roman"/>
          <w:lang w:val="uk-UA"/>
        </w:rPr>
        <w:t xml:space="preserve">0 </w:t>
      </w:r>
      <w:proofErr w:type="spellStart"/>
      <w:r>
        <w:rPr>
          <w:rFonts w:ascii="Times New Roman" w:hAnsi="Times New Roman" w:cs="Times New Roman"/>
          <w:lang w:val="uk-UA"/>
        </w:rPr>
        <w:t>Warsaw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Poland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not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later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than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14 </w:t>
      </w:r>
      <w:proofErr w:type="spellStart"/>
      <w:r w:rsidRPr="009721E9">
        <w:rPr>
          <w:rFonts w:ascii="Times New Roman" w:hAnsi="Times New Roman" w:cs="Times New Roman"/>
          <w:lang w:val="uk-UA"/>
        </w:rPr>
        <w:t>days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befoгe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day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intended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import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consignment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territory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Republic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Poland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application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issuing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authorization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shall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include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: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 w:rsidRPr="009721E9">
        <w:rPr>
          <w:rFonts w:ascii="Times New Roman" w:hAnsi="Times New Roman" w:cs="Times New Roman"/>
          <w:lang w:val="uk-UA"/>
        </w:rPr>
        <w:t xml:space="preserve">(1)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first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last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namе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place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</w:t>
      </w:r>
      <w:r w:rsidR="00762E5A">
        <w:rPr>
          <w:rFonts w:ascii="Times New Roman" w:hAnsi="Times New Roman" w:cs="Times New Roman"/>
          <w:lang w:val="uk-UA"/>
        </w:rPr>
        <w:t>f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residence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762E5A">
        <w:rPr>
          <w:rFonts w:ascii="Times New Roman" w:hAnsi="Times New Roman" w:cs="Times New Roman"/>
          <w:lang w:val="uk-UA"/>
        </w:rPr>
        <w:t>address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or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name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762E5A">
        <w:rPr>
          <w:rFonts w:ascii="Times New Roman" w:hAnsi="Times New Roman" w:cs="Times New Roman"/>
          <w:lang w:val="uk-UA"/>
        </w:rPr>
        <w:t>se</w:t>
      </w:r>
      <w:r w:rsidRPr="009721E9">
        <w:rPr>
          <w:rFonts w:ascii="Times New Roman" w:hAnsi="Times New Roman" w:cs="Times New Roman"/>
          <w:lang w:val="uk-UA"/>
        </w:rPr>
        <w:t>at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address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орегator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importing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;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 w:rsidRPr="009721E9">
        <w:rPr>
          <w:rFonts w:ascii="Times New Roman" w:hAnsi="Times New Roman" w:cs="Times New Roman"/>
          <w:lang w:val="uk-UA"/>
        </w:rPr>
        <w:t xml:space="preserve">(2) </w:t>
      </w:r>
      <w:proofErr w:type="spellStart"/>
      <w:r w:rsidRPr="009721E9">
        <w:rPr>
          <w:rFonts w:ascii="Times New Roman" w:hAnsi="Times New Roman" w:cs="Times New Roman"/>
          <w:lang w:val="uk-UA"/>
        </w:rPr>
        <w:t>defining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species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type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number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imported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;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 w:rsidRPr="009721E9">
        <w:rPr>
          <w:rFonts w:ascii="Times New Roman" w:hAnsi="Times New Roman" w:cs="Times New Roman"/>
          <w:lang w:val="uk-UA"/>
        </w:rPr>
        <w:t xml:space="preserve">(3)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name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countrу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where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were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purchased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;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 w:rsidRPr="009721E9">
        <w:rPr>
          <w:rFonts w:ascii="Times New Roman" w:hAnsi="Times New Roman" w:cs="Times New Roman"/>
          <w:lang w:val="uk-UA"/>
        </w:rPr>
        <w:t xml:space="preserve">(4)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border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crossing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int</w:t>
      </w:r>
      <w:r w:rsidR="00762E5A">
        <w:rPr>
          <w:rFonts w:ascii="Times New Roman" w:hAnsi="Times New Roman" w:cs="Times New Roman"/>
          <w:lang w:val="uk-UA"/>
        </w:rPr>
        <w:t>ended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date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of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the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import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of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ani</w:t>
      </w:r>
      <w:r w:rsidRPr="009721E9">
        <w:rPr>
          <w:rFonts w:ascii="Times New Roman" w:hAnsi="Times New Roman" w:cs="Times New Roman"/>
          <w:lang w:val="uk-UA"/>
        </w:rPr>
        <w:t>mals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r w:rsidRPr="009721E9">
        <w:rPr>
          <w:rFonts w:ascii="Times New Roman" w:hAnsi="Times New Roman" w:cs="Times New Roman"/>
          <w:lang w:val="uk-UA"/>
        </w:rPr>
        <w:t xml:space="preserve">(5)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estimated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date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that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consignment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еxpected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arrive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border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inspection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post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application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issuing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authorization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shall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acсcompanied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with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confiration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payment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сonsideration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application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amount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100 PLN.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payment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should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deposited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intо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account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National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Bank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Poland</w:t>
      </w:r>
      <w:proofErr w:type="spellEnd"/>
      <w:r w:rsidRPr="009721E9">
        <w:rPr>
          <w:rFonts w:ascii="Times New Roman" w:hAnsi="Times New Roman" w:cs="Times New Roman"/>
          <w:lang w:val="uk-UA"/>
        </w:rPr>
        <w:t>: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9721E9">
        <w:rPr>
          <w:rFonts w:ascii="Times New Roman" w:hAnsi="Times New Roman" w:cs="Times New Roman"/>
          <w:lang w:val="uk-UA"/>
        </w:rPr>
        <w:t>Narodowy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Bank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</w:t>
      </w:r>
      <w:r w:rsidR="00762E5A">
        <w:rPr>
          <w:rFonts w:ascii="Times New Roman" w:hAnsi="Times New Roman" w:cs="Times New Roman"/>
          <w:lang w:val="uk-UA"/>
        </w:rPr>
        <w:t>olski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Oddzial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Okregowy</w:t>
      </w:r>
      <w:proofErr w:type="spellEnd"/>
      <w:r w:rsidR="00762E5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62E5A">
        <w:rPr>
          <w:rFonts w:ascii="Times New Roman" w:hAnsi="Times New Roman" w:cs="Times New Roman"/>
          <w:lang w:val="uk-UA"/>
        </w:rPr>
        <w:t>Warszawa</w:t>
      </w:r>
      <w:proofErr w:type="spellEnd"/>
      <w:r w:rsidR="00762E5A">
        <w:rPr>
          <w:rFonts w:ascii="Times New Roman" w:hAnsi="Times New Roman" w:cs="Times New Roman"/>
          <w:lang w:val="uk-UA"/>
        </w:rPr>
        <w:t>,</w:t>
      </w:r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Plac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Powstancow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Warszawy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4, 45 1010 1010 0056 6922 3100 0000 INSPEKCJЈA WETERYNARYJNA, 00-930 </w:t>
      </w:r>
      <w:proofErr w:type="spellStart"/>
      <w:r w:rsidRPr="009721E9">
        <w:rPr>
          <w:rFonts w:ascii="Times New Roman" w:hAnsi="Times New Roman" w:cs="Times New Roman"/>
          <w:lang w:val="uk-UA"/>
        </w:rPr>
        <w:t>Warszawa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ul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721E9">
        <w:rPr>
          <w:rFonts w:ascii="Times New Roman" w:hAnsi="Times New Roman" w:cs="Times New Roman"/>
          <w:lang w:val="uk-UA"/>
        </w:rPr>
        <w:t>Wspolna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30.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detailed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health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requirements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animals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consignment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shall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defined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authorzation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case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imроrt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entomophages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used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crop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protection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should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underlined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that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асcordance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with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provisions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Regulation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(E</w:t>
      </w:r>
      <w:r>
        <w:rPr>
          <w:rFonts w:ascii="Times New Roman" w:hAnsi="Times New Roman" w:cs="Times New Roman"/>
          <w:lang w:val="uk-UA"/>
        </w:rPr>
        <w:t xml:space="preserve">C) </w:t>
      </w:r>
      <w:proofErr w:type="spellStart"/>
      <w:r>
        <w:rPr>
          <w:rFonts w:ascii="Times New Roman" w:hAnsi="Times New Roman" w:cs="Times New Roman"/>
          <w:lang w:val="uk-UA"/>
        </w:rPr>
        <w:t>пo</w:t>
      </w:r>
      <w:proofErr w:type="spellEnd"/>
      <w:r>
        <w:rPr>
          <w:rFonts w:ascii="Times New Roman" w:hAnsi="Times New Roman" w:cs="Times New Roman"/>
          <w:lang w:val="uk-UA"/>
        </w:rPr>
        <w:t xml:space="preserve"> 1107/2009 </w:t>
      </w:r>
      <w:proofErr w:type="spellStart"/>
      <w:r>
        <w:rPr>
          <w:rFonts w:ascii="Times New Roman" w:hAnsi="Times New Roman" w:cs="Times New Roman"/>
          <w:lang w:val="uk-UA"/>
        </w:rPr>
        <w:t>of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the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Eurорean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Parliament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Council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21 </w:t>
      </w:r>
      <w:proofErr w:type="spellStart"/>
      <w:r w:rsidRPr="009721E9">
        <w:rPr>
          <w:rFonts w:ascii="Times New Roman" w:hAnsi="Times New Roman" w:cs="Times New Roman"/>
          <w:lang w:val="uk-UA"/>
        </w:rPr>
        <w:t>October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2019 </w:t>
      </w:r>
      <w:proofErr w:type="spellStart"/>
      <w:r w:rsidRPr="009721E9">
        <w:rPr>
          <w:rFonts w:ascii="Times New Roman" w:hAnsi="Times New Roman" w:cs="Times New Roman"/>
          <w:lang w:val="uk-UA"/>
        </w:rPr>
        <w:t>concerning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placing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plant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protection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products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market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repealing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Council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Directiues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79/117/EЕС </w:t>
      </w:r>
      <w:proofErr w:type="spellStart"/>
      <w:r w:rsidRPr="009721E9">
        <w:rPr>
          <w:rFonts w:ascii="Times New Roman" w:hAnsi="Times New Roman" w:cs="Times New Roman"/>
          <w:lang w:val="uk-UA"/>
        </w:rPr>
        <w:t>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91/414/EЕC</w:t>
      </w:r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the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active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substances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of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the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plant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protection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are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also</w:t>
      </w:r>
      <w:proofErr w:type="spellEnd"/>
      <w:r w:rsidR="00C428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428C2">
        <w:rPr>
          <w:rFonts w:ascii="Times New Roman" w:hAnsi="Times New Roman" w:cs="Times New Roman"/>
          <w:lang w:val="uk-UA"/>
        </w:rPr>
        <w:t>mic</w:t>
      </w:r>
      <w:r w:rsidRPr="009721E9">
        <w:rPr>
          <w:rFonts w:ascii="Times New Roman" w:hAnsi="Times New Roman" w:cs="Times New Roman"/>
          <w:lang w:val="uk-UA"/>
        </w:rPr>
        <w:t>ro-organisms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721E9">
        <w:rPr>
          <w:rFonts w:ascii="Times New Roman" w:hAnsi="Times New Roman" w:cs="Times New Roman"/>
          <w:lang w:val="uk-UA"/>
        </w:rPr>
        <w:t>Therefore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preparations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plant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protection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containing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micro-organisms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included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list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active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substances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are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subject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regulations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with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regard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plant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protection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products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721E9">
        <w:rPr>
          <w:rFonts w:ascii="Times New Roman" w:hAnsi="Times New Roman" w:cs="Times New Roman"/>
          <w:lang w:val="uk-UA"/>
        </w:rPr>
        <w:t>Simuitaneously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preparations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containing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macro-оrganisms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are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not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subject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aforementioned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regulations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721E9">
        <w:rPr>
          <w:rFonts w:ascii="Times New Roman" w:hAnsi="Times New Roman" w:cs="Times New Roman"/>
          <w:lang w:val="uk-UA"/>
        </w:rPr>
        <w:t>They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could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subject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regulations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concerning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invasive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alien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species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</w:p>
    <w:p w:rsidR="009721E9" w:rsidRDefault="009721E9" w:rsidP="009721E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9721E9">
        <w:rPr>
          <w:rFonts w:ascii="Times New Roman" w:hAnsi="Times New Roman" w:cs="Times New Roman"/>
          <w:lang w:val="uk-UA"/>
        </w:rPr>
        <w:t>However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competent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authority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for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providing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information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in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this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regard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is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Ministry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Environment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Republic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Poland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9721E9">
        <w:rPr>
          <w:rFonts w:ascii="Times New Roman" w:hAnsi="Times New Roman" w:cs="Times New Roman"/>
          <w:lang w:val="uk-UA"/>
        </w:rPr>
        <w:t>Please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find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below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a </w:t>
      </w:r>
      <w:proofErr w:type="spellStart"/>
      <w:r w:rsidRPr="009721E9">
        <w:rPr>
          <w:rFonts w:ascii="Times New Roman" w:hAnsi="Times New Roman" w:cs="Times New Roman"/>
          <w:lang w:val="uk-UA"/>
        </w:rPr>
        <w:t>link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to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official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website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of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the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aforementioned</w:t>
      </w:r>
      <w:proofErr w:type="spellEnd"/>
      <w:r w:rsidRPr="009721E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21E9">
        <w:rPr>
          <w:rFonts w:ascii="Times New Roman" w:hAnsi="Times New Roman" w:cs="Times New Roman"/>
          <w:lang w:val="uk-UA"/>
        </w:rPr>
        <w:t>Ministry</w:t>
      </w:r>
      <w:proofErr w:type="spellEnd"/>
      <w:r w:rsidRPr="009721E9">
        <w:rPr>
          <w:rFonts w:ascii="Times New Roman" w:hAnsi="Times New Roman" w:cs="Times New Roman"/>
          <w:lang w:val="uk-UA"/>
        </w:rPr>
        <w:t>:</w:t>
      </w:r>
    </w:p>
    <w:p w:rsidR="009721E9" w:rsidRDefault="007556B2" w:rsidP="009721E9">
      <w:pPr>
        <w:jc w:val="both"/>
        <w:rPr>
          <w:rFonts w:ascii="Times New Roman" w:hAnsi="Times New Roman" w:cs="Times New Roman"/>
          <w:lang w:val="uk-UA"/>
        </w:rPr>
      </w:pPr>
      <w:hyperlink r:id="rId4" w:history="1">
        <w:r w:rsidR="009721E9" w:rsidRPr="003369DD">
          <w:rPr>
            <w:rStyle w:val="a3"/>
            <w:rFonts w:ascii="Times New Roman" w:hAnsi="Times New Roman" w:cs="Times New Roman"/>
            <w:lang w:val="uk-UA"/>
          </w:rPr>
          <w:t>https://www.gov.pl/web/environment/contact 1</w:t>
        </w:r>
      </w:hyperlink>
      <w:r w:rsidR="009721E9" w:rsidRPr="009721E9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9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8F"/>
    <w:rsid w:val="001C68F2"/>
    <w:rsid w:val="001E6A8F"/>
    <w:rsid w:val="00253522"/>
    <w:rsid w:val="002A1F09"/>
    <w:rsid w:val="00355C26"/>
    <w:rsid w:val="006360DA"/>
    <w:rsid w:val="006A2A8B"/>
    <w:rsid w:val="007556B2"/>
    <w:rsid w:val="00762E5A"/>
    <w:rsid w:val="007728BA"/>
    <w:rsid w:val="007A3987"/>
    <w:rsid w:val="008253C0"/>
    <w:rsid w:val="00905DB3"/>
    <w:rsid w:val="00951940"/>
    <w:rsid w:val="009721E9"/>
    <w:rsid w:val="00C1435E"/>
    <w:rsid w:val="00C428C2"/>
    <w:rsid w:val="00CD0FD3"/>
    <w:rsid w:val="00EE5487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0C60-D028-4FAD-9B25-E35A0F58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5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5749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52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613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45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environment/contact%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dcterms:created xsi:type="dcterms:W3CDTF">2020-07-02T07:04:00Z</dcterms:created>
  <dcterms:modified xsi:type="dcterms:W3CDTF">2020-07-15T07:33:00Z</dcterms:modified>
</cp:coreProperties>
</file>