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8B95" w14:textId="77777777" w:rsidR="000D132C" w:rsidRPr="00012E7E" w:rsidRDefault="000D132C" w:rsidP="000D132C">
      <w:pPr>
        <w:widowControl w:val="0"/>
        <w:autoSpaceDE w:val="0"/>
        <w:autoSpaceDN w:val="0"/>
        <w:adjustRightInd w:val="0"/>
        <w:ind w:right="-5" w:firstLine="360"/>
        <w:jc w:val="right"/>
        <w:rPr>
          <w:sz w:val="28"/>
          <w:szCs w:val="28"/>
        </w:rPr>
      </w:pPr>
      <w:r w:rsidRPr="00012E7E">
        <w:rPr>
          <w:sz w:val="28"/>
          <w:szCs w:val="28"/>
        </w:rPr>
        <w:t>Фітосанітарний стан</w:t>
      </w:r>
    </w:p>
    <w:p w14:paraId="65F39297" w14:textId="77777777" w:rsidR="000D132C" w:rsidRPr="00012E7E" w:rsidRDefault="000D132C" w:rsidP="000D132C">
      <w:pPr>
        <w:widowControl w:val="0"/>
        <w:autoSpaceDE w:val="0"/>
        <w:autoSpaceDN w:val="0"/>
        <w:adjustRightInd w:val="0"/>
        <w:ind w:right="-5" w:firstLine="360"/>
        <w:jc w:val="right"/>
        <w:rPr>
          <w:sz w:val="28"/>
          <w:szCs w:val="28"/>
        </w:rPr>
      </w:pPr>
      <w:r w:rsidRPr="00012E7E">
        <w:rPr>
          <w:sz w:val="28"/>
          <w:szCs w:val="28"/>
        </w:rPr>
        <w:t>сільськогосподарських рослин</w:t>
      </w:r>
    </w:p>
    <w:p w14:paraId="4C4BA54A" w14:textId="41BCF5F1" w:rsidR="000D132C" w:rsidRDefault="000D132C" w:rsidP="000D132C">
      <w:pPr>
        <w:widowControl w:val="0"/>
        <w:autoSpaceDE w:val="0"/>
        <w:autoSpaceDN w:val="0"/>
        <w:adjustRightInd w:val="0"/>
        <w:ind w:right="-5" w:firstLine="360"/>
        <w:jc w:val="right"/>
        <w:rPr>
          <w:sz w:val="28"/>
          <w:szCs w:val="28"/>
        </w:rPr>
      </w:pPr>
      <w:r>
        <w:rPr>
          <w:sz w:val="28"/>
          <w:szCs w:val="28"/>
        </w:rPr>
        <w:t>23</w:t>
      </w:r>
      <w:r w:rsidRPr="00012E7E">
        <w:rPr>
          <w:sz w:val="28"/>
          <w:szCs w:val="28"/>
        </w:rPr>
        <w:t xml:space="preserve"> </w:t>
      </w:r>
      <w:r>
        <w:rPr>
          <w:sz w:val="28"/>
          <w:szCs w:val="28"/>
        </w:rPr>
        <w:t>січ</w:t>
      </w:r>
      <w:r w:rsidRPr="00012E7E">
        <w:rPr>
          <w:sz w:val="28"/>
          <w:szCs w:val="28"/>
        </w:rPr>
        <w:t>ня</w:t>
      </w:r>
      <w:r>
        <w:rPr>
          <w:sz w:val="28"/>
          <w:szCs w:val="28"/>
        </w:rPr>
        <w:t xml:space="preserve"> 2025</w:t>
      </w:r>
      <w:r w:rsidRPr="00012E7E">
        <w:rPr>
          <w:sz w:val="28"/>
          <w:szCs w:val="28"/>
        </w:rPr>
        <w:t xml:space="preserve"> року</w:t>
      </w:r>
    </w:p>
    <w:p w14:paraId="0D10DA15" w14:textId="77777777" w:rsidR="000D132C" w:rsidRPr="00DA36E0" w:rsidRDefault="000D132C" w:rsidP="000D132C">
      <w:pPr>
        <w:widowControl w:val="0"/>
        <w:autoSpaceDE w:val="0"/>
        <w:autoSpaceDN w:val="0"/>
        <w:adjustRightInd w:val="0"/>
        <w:ind w:right="-5" w:firstLine="709"/>
        <w:jc w:val="right"/>
        <w:rPr>
          <w:spacing w:val="-4"/>
          <w:sz w:val="28"/>
          <w:szCs w:val="28"/>
        </w:rPr>
      </w:pPr>
    </w:p>
    <w:p w14:paraId="1133C2CE" w14:textId="32CEC243" w:rsidR="00451BEB" w:rsidRPr="009850B3" w:rsidRDefault="000426B8" w:rsidP="00451BEB">
      <w:pPr>
        <w:ind w:firstLine="709"/>
        <w:jc w:val="both"/>
        <w:rPr>
          <w:sz w:val="28"/>
          <w:szCs w:val="28"/>
        </w:rPr>
      </w:pPr>
      <w:r w:rsidRPr="009850B3">
        <w:rPr>
          <w:rFonts w:eastAsiaTheme="minorHAnsi"/>
          <w:kern w:val="2"/>
          <w:sz w:val="28"/>
          <w:szCs w:val="28"/>
          <w:lang w:eastAsia="en-US"/>
          <w14:ligatures w14:val="standardContextual"/>
        </w:rPr>
        <w:t>Друга</w:t>
      </w:r>
      <w:r w:rsidR="00451BEB" w:rsidRPr="009850B3">
        <w:rPr>
          <w:rFonts w:eastAsiaTheme="minorHAnsi"/>
          <w:kern w:val="2"/>
          <w:sz w:val="28"/>
          <w:szCs w:val="28"/>
          <w:lang w:eastAsia="en-US"/>
          <w14:ligatures w14:val="standardContextual"/>
        </w:rPr>
        <w:t xml:space="preserve"> декада січня 2025 року відзначилася теплою погодою для цієї пори року. Середня температура повітря становила від -2,5°C до +2,1°C, що на           3,3–6,6°C вище багаторічної норми. Максимальна температура місцями досягала +8°C, а мінімальна опускалася до -5°C. Опади у вигляді дощу, мокрого снігу або снігу зафіксовані майже по всій території країни, але їхня кількість була незначною.</w:t>
      </w:r>
      <w:r w:rsidR="00451BEB" w:rsidRPr="009850B3">
        <w:rPr>
          <w:sz w:val="28"/>
          <w:szCs w:val="28"/>
        </w:rPr>
        <w:t xml:space="preserve"> Попри теплі умови, озимі зернові культури в Україні залишаються в задовільному стані.</w:t>
      </w:r>
    </w:p>
    <w:p w14:paraId="526CB683" w14:textId="5C762E0D" w:rsidR="00D83A77" w:rsidRPr="009850B3" w:rsidRDefault="00451BEB" w:rsidP="00451BEB">
      <w:pPr>
        <w:ind w:right="-5" w:firstLine="720"/>
        <w:jc w:val="both"/>
        <w:rPr>
          <w:sz w:val="28"/>
          <w:szCs w:val="28"/>
        </w:rPr>
      </w:pPr>
      <w:r w:rsidRPr="009850B3">
        <w:rPr>
          <w:sz w:val="28"/>
          <w:szCs w:val="28"/>
        </w:rPr>
        <w:t xml:space="preserve">За вищезазначених агрокліматичних умов на загущених посівах </w:t>
      </w:r>
      <w:r w:rsidRPr="009850B3">
        <w:rPr>
          <w:b/>
          <w:i/>
          <w:sz w:val="28"/>
          <w:szCs w:val="28"/>
        </w:rPr>
        <w:t>озимих пшениці</w:t>
      </w:r>
      <w:r w:rsidR="00D83A77" w:rsidRPr="009850B3">
        <w:rPr>
          <w:b/>
          <w:i/>
          <w:sz w:val="28"/>
          <w:szCs w:val="28"/>
        </w:rPr>
        <w:t>, ріпаку</w:t>
      </w:r>
      <w:r w:rsidRPr="009850B3">
        <w:rPr>
          <w:b/>
          <w:i/>
          <w:sz w:val="28"/>
          <w:szCs w:val="28"/>
        </w:rPr>
        <w:t xml:space="preserve"> </w:t>
      </w:r>
      <w:r w:rsidRPr="009850B3">
        <w:rPr>
          <w:sz w:val="28"/>
          <w:szCs w:val="28"/>
        </w:rPr>
        <w:t>та</w:t>
      </w:r>
      <w:r w:rsidRPr="009850B3">
        <w:rPr>
          <w:b/>
          <w:i/>
          <w:sz w:val="28"/>
          <w:szCs w:val="28"/>
        </w:rPr>
        <w:t xml:space="preserve"> ячменю </w:t>
      </w:r>
      <w:r w:rsidRPr="009850B3">
        <w:rPr>
          <w:sz w:val="28"/>
          <w:szCs w:val="28"/>
        </w:rPr>
        <w:t>у Львівській</w:t>
      </w:r>
      <w:r w:rsidR="009850B3" w:rsidRPr="009850B3">
        <w:rPr>
          <w:sz w:val="28"/>
          <w:szCs w:val="28"/>
        </w:rPr>
        <w:t xml:space="preserve"> </w:t>
      </w:r>
      <w:r w:rsidRPr="009850B3">
        <w:rPr>
          <w:sz w:val="28"/>
          <w:szCs w:val="28"/>
        </w:rPr>
        <w:t xml:space="preserve">та Черкаській областях відмічають розвиток </w:t>
      </w:r>
      <w:r w:rsidRPr="009850B3">
        <w:rPr>
          <w:b/>
          <w:sz w:val="28"/>
          <w:szCs w:val="28"/>
        </w:rPr>
        <w:t xml:space="preserve">септоріозу, </w:t>
      </w:r>
      <w:r w:rsidR="00D83A77" w:rsidRPr="009850B3">
        <w:rPr>
          <w:b/>
          <w:sz w:val="28"/>
          <w:szCs w:val="28"/>
        </w:rPr>
        <w:t>переноспорозу</w:t>
      </w:r>
      <w:r w:rsidR="00D83A77" w:rsidRPr="009850B3">
        <w:rPr>
          <w:bCs/>
          <w:sz w:val="28"/>
          <w:szCs w:val="28"/>
        </w:rPr>
        <w:t>,</w:t>
      </w:r>
      <w:r w:rsidR="00D83A77" w:rsidRPr="009850B3">
        <w:rPr>
          <w:b/>
          <w:sz w:val="28"/>
          <w:szCs w:val="28"/>
        </w:rPr>
        <w:t xml:space="preserve"> фомозу</w:t>
      </w:r>
      <w:r w:rsidR="00D2420C" w:rsidRPr="009850B3">
        <w:rPr>
          <w:b/>
          <w:sz w:val="28"/>
          <w:szCs w:val="28"/>
        </w:rPr>
        <w:t>, снігов</w:t>
      </w:r>
      <w:r w:rsidR="009850B3" w:rsidRPr="009850B3">
        <w:rPr>
          <w:b/>
          <w:sz w:val="28"/>
          <w:szCs w:val="28"/>
        </w:rPr>
        <w:t>ої</w:t>
      </w:r>
      <w:r w:rsidR="00D2420C" w:rsidRPr="009850B3">
        <w:rPr>
          <w:b/>
          <w:sz w:val="28"/>
          <w:szCs w:val="28"/>
        </w:rPr>
        <w:t xml:space="preserve"> плісняв</w:t>
      </w:r>
      <w:r w:rsidR="009850B3" w:rsidRPr="009850B3">
        <w:rPr>
          <w:b/>
          <w:sz w:val="28"/>
          <w:szCs w:val="28"/>
        </w:rPr>
        <w:t>и</w:t>
      </w:r>
      <w:r w:rsidR="00D83A77" w:rsidRPr="009850B3">
        <w:rPr>
          <w:b/>
          <w:sz w:val="28"/>
          <w:szCs w:val="28"/>
        </w:rPr>
        <w:t xml:space="preserve"> </w:t>
      </w:r>
      <w:r w:rsidRPr="009850B3">
        <w:rPr>
          <w:sz w:val="28"/>
          <w:szCs w:val="28"/>
        </w:rPr>
        <w:t>інфекційний запас яких зберігається на 1-5% рослин.</w:t>
      </w:r>
    </w:p>
    <w:p w14:paraId="5DDA9CC9" w14:textId="77777777" w:rsidR="00AE69F2" w:rsidRPr="009850B3" w:rsidRDefault="00D83A77" w:rsidP="00AE69F2">
      <w:pPr>
        <w:ind w:right="-5" w:firstLine="720"/>
        <w:jc w:val="both"/>
        <w:rPr>
          <w:sz w:val="28"/>
          <w:szCs w:val="28"/>
        </w:rPr>
      </w:pPr>
      <w:r w:rsidRPr="009850B3">
        <w:rPr>
          <w:sz w:val="28"/>
          <w:szCs w:val="28"/>
        </w:rPr>
        <w:t xml:space="preserve">Підвищення температурного режиму спричинило часткове відновлення та  живлення личинок </w:t>
      </w:r>
      <w:r w:rsidRPr="009850B3">
        <w:rPr>
          <w:b/>
          <w:bCs/>
          <w:sz w:val="28"/>
          <w:szCs w:val="28"/>
        </w:rPr>
        <w:t>хлібної жужелиці</w:t>
      </w:r>
      <w:r w:rsidRPr="009850B3">
        <w:rPr>
          <w:sz w:val="28"/>
          <w:szCs w:val="28"/>
        </w:rPr>
        <w:t xml:space="preserve"> на посівах озимої пшениці в господарствах Дніпропетровської області. </w:t>
      </w:r>
      <w:r w:rsidR="00451BEB" w:rsidRPr="009850B3">
        <w:rPr>
          <w:sz w:val="28"/>
          <w:szCs w:val="28"/>
        </w:rPr>
        <w:t>Шкідником заселено до 2% площ, середня чисельність личинок становить 0,5-1 екз. на кв.м. Пошкоджено до 1% рослин в слабкому ступені.</w:t>
      </w:r>
    </w:p>
    <w:p w14:paraId="24B42B48" w14:textId="37EEC3CF" w:rsidR="000D132C" w:rsidRPr="009850B3" w:rsidRDefault="000D132C" w:rsidP="00AE69F2">
      <w:pPr>
        <w:ind w:right="-5" w:firstLine="720"/>
        <w:jc w:val="both"/>
        <w:rPr>
          <w:sz w:val="28"/>
          <w:szCs w:val="28"/>
        </w:rPr>
      </w:pPr>
      <w:r w:rsidRPr="009850B3">
        <w:rPr>
          <w:sz w:val="28"/>
          <w:szCs w:val="28"/>
        </w:rPr>
        <w:t>Посіви</w:t>
      </w:r>
      <w:r w:rsidRPr="009850B3">
        <w:rPr>
          <w:b/>
          <w:sz w:val="28"/>
          <w:szCs w:val="28"/>
        </w:rPr>
        <w:t xml:space="preserve"> </w:t>
      </w:r>
      <w:r w:rsidRPr="009850B3">
        <w:rPr>
          <w:b/>
          <w:i/>
          <w:sz w:val="28"/>
          <w:szCs w:val="28"/>
        </w:rPr>
        <w:t>озимих зернових</w:t>
      </w:r>
      <w:r w:rsidRPr="009850B3">
        <w:rPr>
          <w:sz w:val="28"/>
          <w:szCs w:val="28"/>
        </w:rPr>
        <w:t xml:space="preserve"> культур і </w:t>
      </w:r>
      <w:r w:rsidRPr="009850B3">
        <w:rPr>
          <w:b/>
          <w:i/>
          <w:sz w:val="28"/>
          <w:szCs w:val="28"/>
        </w:rPr>
        <w:t>ріпаку</w:t>
      </w:r>
      <w:r w:rsidRPr="009850B3">
        <w:rPr>
          <w:sz w:val="28"/>
          <w:szCs w:val="28"/>
        </w:rPr>
        <w:t xml:space="preserve"> скрізь заселені </w:t>
      </w:r>
      <w:r w:rsidRPr="009850B3">
        <w:rPr>
          <w:b/>
          <w:sz w:val="28"/>
          <w:szCs w:val="28"/>
        </w:rPr>
        <w:t>мишоподібними гризунами</w:t>
      </w:r>
      <w:r w:rsidRPr="009850B3">
        <w:rPr>
          <w:sz w:val="28"/>
          <w:szCs w:val="28"/>
        </w:rPr>
        <w:t>, активний розвиток, міграція та шкідливість яких дещо стримується через зволоження ґрунту від короткочасних опадів у вигляді снігу та дощу різної інтенсивності.</w:t>
      </w:r>
    </w:p>
    <w:p w14:paraId="2EED3788" w14:textId="7F1D57B6" w:rsidR="000D132C" w:rsidRPr="009850B3" w:rsidRDefault="000D132C" w:rsidP="000D132C">
      <w:pPr>
        <w:ind w:right="-5" w:firstLine="709"/>
        <w:jc w:val="both"/>
        <w:rPr>
          <w:spacing w:val="-6"/>
          <w:sz w:val="28"/>
          <w:szCs w:val="28"/>
        </w:rPr>
      </w:pPr>
      <w:r w:rsidRPr="009850B3">
        <w:rPr>
          <w:sz w:val="28"/>
          <w:szCs w:val="28"/>
        </w:rPr>
        <w:t xml:space="preserve">У посівах </w:t>
      </w:r>
      <w:r w:rsidRPr="009850B3">
        <w:rPr>
          <w:b/>
          <w:i/>
          <w:sz w:val="28"/>
          <w:szCs w:val="28"/>
        </w:rPr>
        <w:t>озимини</w:t>
      </w:r>
      <w:r w:rsidRPr="009850B3">
        <w:rPr>
          <w:sz w:val="28"/>
          <w:szCs w:val="28"/>
        </w:rPr>
        <w:t xml:space="preserve"> у більшості регіонів заселеність гризунами становить 2</w:t>
      </w:r>
      <w:r w:rsidR="00AE69F2" w:rsidRPr="009850B3">
        <w:rPr>
          <w:sz w:val="28"/>
          <w:szCs w:val="28"/>
        </w:rPr>
        <w:t>6</w:t>
      </w:r>
      <w:r w:rsidRPr="009850B3">
        <w:rPr>
          <w:sz w:val="28"/>
          <w:szCs w:val="28"/>
        </w:rPr>
        <w:t>-</w:t>
      </w:r>
      <w:r w:rsidR="00AE69F2" w:rsidRPr="009850B3">
        <w:rPr>
          <w:sz w:val="28"/>
          <w:szCs w:val="28"/>
        </w:rPr>
        <w:t>45</w:t>
      </w:r>
      <w:r w:rsidRPr="009850B3">
        <w:rPr>
          <w:sz w:val="28"/>
          <w:szCs w:val="28"/>
        </w:rPr>
        <w:t>% обстежених площ, за середньої чисельності 1-3</w:t>
      </w:r>
      <w:r w:rsidR="00AE69F2" w:rsidRPr="009850B3">
        <w:rPr>
          <w:sz w:val="28"/>
          <w:szCs w:val="28"/>
        </w:rPr>
        <w:t>, макс. 4 (Вінницька обл.)</w:t>
      </w:r>
      <w:r w:rsidRPr="009850B3">
        <w:rPr>
          <w:sz w:val="28"/>
          <w:szCs w:val="28"/>
        </w:rPr>
        <w:t xml:space="preserve"> жилих колоній на гектарі. Заселеність </w:t>
      </w:r>
      <w:r w:rsidRPr="009850B3">
        <w:rPr>
          <w:b/>
          <w:i/>
          <w:sz w:val="28"/>
          <w:szCs w:val="28"/>
        </w:rPr>
        <w:t>багаторічних трав, садів, неорних земель, лісосмуг</w:t>
      </w:r>
      <w:r w:rsidRPr="009850B3">
        <w:rPr>
          <w:sz w:val="28"/>
          <w:szCs w:val="28"/>
        </w:rPr>
        <w:t xml:space="preserve"> відмічається на </w:t>
      </w:r>
      <w:r w:rsidR="00AE69F2" w:rsidRPr="009850B3">
        <w:rPr>
          <w:sz w:val="28"/>
          <w:szCs w:val="28"/>
        </w:rPr>
        <w:t>5</w:t>
      </w:r>
      <w:r w:rsidRPr="009850B3">
        <w:rPr>
          <w:sz w:val="28"/>
          <w:szCs w:val="28"/>
        </w:rPr>
        <w:t xml:space="preserve">8% обстежених площ, де гризуни мешкають в 1-3, в осередках </w:t>
      </w:r>
      <w:r w:rsidR="00AE69F2" w:rsidRPr="009850B3">
        <w:rPr>
          <w:sz w:val="28"/>
          <w:szCs w:val="28"/>
        </w:rPr>
        <w:t xml:space="preserve">Вінницької, Волинської, Дніпропетровської, Київської, Черкаської, Чернівецької </w:t>
      </w:r>
      <w:r w:rsidRPr="009850B3">
        <w:rPr>
          <w:sz w:val="28"/>
          <w:szCs w:val="28"/>
        </w:rPr>
        <w:t>област</w:t>
      </w:r>
      <w:r w:rsidR="00AE69F2" w:rsidRPr="009850B3">
        <w:rPr>
          <w:sz w:val="28"/>
          <w:szCs w:val="28"/>
        </w:rPr>
        <w:t>ей</w:t>
      </w:r>
      <w:r w:rsidRPr="009850B3">
        <w:rPr>
          <w:sz w:val="28"/>
          <w:szCs w:val="28"/>
        </w:rPr>
        <w:t xml:space="preserve"> до 4-</w:t>
      </w:r>
      <w:r w:rsidR="00AE69F2" w:rsidRPr="009850B3">
        <w:rPr>
          <w:sz w:val="28"/>
          <w:szCs w:val="28"/>
        </w:rPr>
        <w:t>7</w:t>
      </w:r>
      <w:r w:rsidRPr="009850B3">
        <w:rPr>
          <w:sz w:val="28"/>
          <w:szCs w:val="28"/>
        </w:rPr>
        <w:t xml:space="preserve"> жилих колоній на гектарі, в одній колонії по 3-</w:t>
      </w:r>
      <w:r w:rsidR="00AE69F2" w:rsidRPr="009850B3">
        <w:rPr>
          <w:sz w:val="28"/>
          <w:szCs w:val="28"/>
        </w:rPr>
        <w:t>12</w:t>
      </w:r>
      <w:r w:rsidRPr="009850B3">
        <w:rPr>
          <w:sz w:val="28"/>
          <w:szCs w:val="28"/>
        </w:rPr>
        <w:t xml:space="preserve"> жилих нір. </w:t>
      </w:r>
    </w:p>
    <w:p w14:paraId="5D783618" w14:textId="77777777" w:rsidR="000D132C" w:rsidRPr="009850B3" w:rsidRDefault="000D132C" w:rsidP="000D132C">
      <w:pPr>
        <w:ind w:firstLine="709"/>
        <w:jc w:val="both"/>
        <w:rPr>
          <w:sz w:val="28"/>
          <w:szCs w:val="28"/>
        </w:rPr>
      </w:pPr>
      <w:r w:rsidRPr="009850B3">
        <w:rPr>
          <w:sz w:val="28"/>
          <w:szCs w:val="28"/>
        </w:rPr>
        <w:t>У подальшому загроза підвищення чисельності та шкідливості мишоподібних гризунів, передусім в озимині ймовірна в разі стійкого снігового покриву, під яким за наявності достатньої кількості корму гризуни продовжують розмноження. За установлення навіть нетривалого поліпшення умов життя, завдяки біологічній особливості до високої плодючості та спроможності до швидкої зміни фізіологічного стану, популяція гризунів поступово буде відновлювати свою чисельність.</w:t>
      </w:r>
    </w:p>
    <w:p w14:paraId="6988E6EB" w14:textId="77777777" w:rsidR="007A71F3" w:rsidRPr="009850B3" w:rsidRDefault="000D132C" w:rsidP="007A71F3">
      <w:pPr>
        <w:ind w:right="-5" w:firstLine="709"/>
        <w:jc w:val="both"/>
        <w:rPr>
          <w:sz w:val="28"/>
          <w:szCs w:val="28"/>
        </w:rPr>
      </w:pPr>
      <w:r w:rsidRPr="009850B3">
        <w:rPr>
          <w:sz w:val="28"/>
          <w:szCs w:val="28"/>
        </w:rPr>
        <w:t xml:space="preserve">Фітосанітарною експертизою </w:t>
      </w:r>
      <w:r w:rsidR="00B52391" w:rsidRPr="009850B3">
        <w:rPr>
          <w:sz w:val="28"/>
          <w:szCs w:val="28"/>
        </w:rPr>
        <w:t xml:space="preserve">насіння </w:t>
      </w:r>
      <w:r w:rsidR="00B52391" w:rsidRPr="009850B3">
        <w:rPr>
          <w:b/>
          <w:bCs/>
          <w:i/>
          <w:iCs/>
          <w:sz w:val="28"/>
          <w:szCs w:val="28"/>
        </w:rPr>
        <w:t>ярих зернових</w:t>
      </w:r>
      <w:r w:rsidR="00B52391" w:rsidRPr="009850B3">
        <w:rPr>
          <w:sz w:val="28"/>
          <w:szCs w:val="28"/>
        </w:rPr>
        <w:t xml:space="preserve"> та </w:t>
      </w:r>
      <w:r w:rsidR="00B52391" w:rsidRPr="009850B3">
        <w:rPr>
          <w:b/>
          <w:bCs/>
          <w:i/>
          <w:iCs/>
          <w:sz w:val="28"/>
          <w:szCs w:val="28"/>
        </w:rPr>
        <w:t>зернобобових</w:t>
      </w:r>
      <w:r w:rsidRPr="009850B3">
        <w:rPr>
          <w:b/>
          <w:bCs/>
          <w:i/>
          <w:iCs/>
          <w:sz w:val="28"/>
          <w:szCs w:val="28"/>
        </w:rPr>
        <w:t>,</w:t>
      </w:r>
      <w:r w:rsidRPr="009850B3">
        <w:rPr>
          <w:sz w:val="28"/>
          <w:szCs w:val="28"/>
        </w:rPr>
        <w:t xml:space="preserve"> проведеною у </w:t>
      </w:r>
      <w:r w:rsidR="00D2420C" w:rsidRPr="009850B3">
        <w:rPr>
          <w:sz w:val="28"/>
          <w:szCs w:val="28"/>
        </w:rPr>
        <w:t xml:space="preserve">Львівській, </w:t>
      </w:r>
      <w:r w:rsidR="00B52391" w:rsidRPr="009850B3">
        <w:rPr>
          <w:sz w:val="28"/>
          <w:szCs w:val="28"/>
        </w:rPr>
        <w:t xml:space="preserve">Тернопільській областях </w:t>
      </w:r>
      <w:r w:rsidR="00DB081A" w:rsidRPr="009850B3">
        <w:rPr>
          <w:sz w:val="28"/>
          <w:szCs w:val="28"/>
        </w:rPr>
        <w:t xml:space="preserve">виявлені збудники </w:t>
      </w:r>
      <w:r w:rsidRPr="009850B3">
        <w:rPr>
          <w:b/>
          <w:sz w:val="28"/>
          <w:szCs w:val="28"/>
        </w:rPr>
        <w:t>бактеріоз</w:t>
      </w:r>
      <w:r w:rsidR="00DB081A" w:rsidRPr="009850B3">
        <w:rPr>
          <w:b/>
          <w:sz w:val="28"/>
          <w:szCs w:val="28"/>
        </w:rPr>
        <w:t>у</w:t>
      </w:r>
      <w:r w:rsidRPr="009850B3">
        <w:rPr>
          <w:b/>
          <w:sz w:val="28"/>
          <w:szCs w:val="28"/>
        </w:rPr>
        <w:t xml:space="preserve"> </w:t>
      </w:r>
      <w:r w:rsidR="00DB081A" w:rsidRPr="009850B3">
        <w:rPr>
          <w:b/>
          <w:sz w:val="28"/>
          <w:szCs w:val="28"/>
        </w:rPr>
        <w:t>–</w:t>
      </w:r>
      <w:r w:rsidRPr="009850B3">
        <w:rPr>
          <w:b/>
          <w:sz w:val="28"/>
          <w:szCs w:val="28"/>
        </w:rPr>
        <w:t xml:space="preserve"> </w:t>
      </w:r>
      <w:r w:rsidR="00DB081A" w:rsidRPr="009850B3">
        <w:rPr>
          <w:bCs/>
          <w:sz w:val="28"/>
          <w:szCs w:val="28"/>
        </w:rPr>
        <w:t>0,8</w:t>
      </w:r>
      <w:r w:rsidR="00DB081A" w:rsidRPr="009850B3">
        <w:rPr>
          <w:b/>
          <w:sz w:val="28"/>
          <w:szCs w:val="28"/>
        </w:rPr>
        <w:t>-</w:t>
      </w:r>
      <w:r w:rsidRPr="009850B3">
        <w:rPr>
          <w:sz w:val="28"/>
          <w:szCs w:val="28"/>
        </w:rPr>
        <w:t>1,4%</w:t>
      </w:r>
      <w:r w:rsidR="00DB081A" w:rsidRPr="009850B3">
        <w:rPr>
          <w:sz w:val="28"/>
          <w:szCs w:val="28"/>
        </w:rPr>
        <w:t xml:space="preserve">, </w:t>
      </w:r>
      <w:r w:rsidR="00DB081A" w:rsidRPr="009850B3">
        <w:rPr>
          <w:b/>
          <w:bCs/>
          <w:sz w:val="28"/>
          <w:szCs w:val="28"/>
        </w:rPr>
        <w:t>аскохітозу</w:t>
      </w:r>
      <w:r w:rsidR="00DB081A" w:rsidRPr="009850B3">
        <w:rPr>
          <w:sz w:val="28"/>
          <w:szCs w:val="28"/>
        </w:rPr>
        <w:t xml:space="preserve"> – 2,1%</w:t>
      </w:r>
      <w:r w:rsidRPr="009850B3">
        <w:rPr>
          <w:sz w:val="28"/>
          <w:szCs w:val="28"/>
        </w:rPr>
        <w:t xml:space="preserve"> та 0,</w:t>
      </w:r>
      <w:r w:rsidR="00DB081A" w:rsidRPr="009850B3">
        <w:rPr>
          <w:sz w:val="28"/>
          <w:szCs w:val="28"/>
        </w:rPr>
        <w:t>4</w:t>
      </w:r>
      <w:r w:rsidRPr="009850B3">
        <w:rPr>
          <w:sz w:val="28"/>
          <w:szCs w:val="28"/>
        </w:rPr>
        <w:t>-</w:t>
      </w:r>
      <w:r w:rsidR="00DB081A" w:rsidRPr="009850B3">
        <w:rPr>
          <w:sz w:val="28"/>
          <w:szCs w:val="28"/>
        </w:rPr>
        <w:t>2,9</w:t>
      </w:r>
      <w:r w:rsidRPr="009850B3">
        <w:rPr>
          <w:sz w:val="28"/>
          <w:szCs w:val="28"/>
        </w:rPr>
        <w:t xml:space="preserve">% </w:t>
      </w:r>
      <w:r w:rsidRPr="009850B3">
        <w:rPr>
          <w:b/>
          <w:sz w:val="28"/>
          <w:szCs w:val="28"/>
        </w:rPr>
        <w:t>грибн</w:t>
      </w:r>
      <w:r w:rsidR="00DB081A" w:rsidRPr="009850B3">
        <w:rPr>
          <w:b/>
          <w:sz w:val="28"/>
          <w:szCs w:val="28"/>
        </w:rPr>
        <w:t>і</w:t>
      </w:r>
      <w:r w:rsidRPr="009850B3">
        <w:rPr>
          <w:b/>
          <w:sz w:val="28"/>
          <w:szCs w:val="28"/>
        </w:rPr>
        <w:t xml:space="preserve"> патоген</w:t>
      </w:r>
      <w:r w:rsidR="00DB081A" w:rsidRPr="009850B3">
        <w:rPr>
          <w:b/>
          <w:sz w:val="28"/>
          <w:szCs w:val="28"/>
        </w:rPr>
        <w:t>и</w:t>
      </w:r>
      <w:r w:rsidR="00C35F24" w:rsidRPr="009850B3">
        <w:rPr>
          <w:sz w:val="28"/>
          <w:szCs w:val="28"/>
        </w:rPr>
        <w:t xml:space="preserve"> </w:t>
      </w:r>
      <w:r w:rsidRPr="009850B3">
        <w:rPr>
          <w:sz w:val="28"/>
          <w:szCs w:val="28"/>
        </w:rPr>
        <w:t>(</w:t>
      </w:r>
      <w:r w:rsidRPr="009850B3">
        <w:rPr>
          <w:b/>
          <w:sz w:val="28"/>
          <w:szCs w:val="28"/>
        </w:rPr>
        <w:t>гельмінтоспоріоз, ринхоспоріоз, фузаріоз, плісняві гриби</w:t>
      </w:r>
      <w:r w:rsidRPr="009850B3">
        <w:rPr>
          <w:sz w:val="28"/>
          <w:szCs w:val="28"/>
        </w:rPr>
        <w:t xml:space="preserve">). </w:t>
      </w:r>
    </w:p>
    <w:p w14:paraId="50B7D38F" w14:textId="37B99A16" w:rsidR="000D132C" w:rsidRPr="009850B3" w:rsidRDefault="000D132C" w:rsidP="007A71F3">
      <w:pPr>
        <w:ind w:right="-5" w:firstLine="709"/>
        <w:jc w:val="both"/>
        <w:rPr>
          <w:sz w:val="28"/>
          <w:szCs w:val="28"/>
        </w:rPr>
      </w:pPr>
      <w:r w:rsidRPr="009850B3">
        <w:rPr>
          <w:rFonts w:eastAsia="SimSun"/>
          <w:sz w:val="28"/>
          <w:szCs w:val="28"/>
          <w:lang w:eastAsia="zh-CN"/>
        </w:rPr>
        <w:t xml:space="preserve">Триває обстеження зерносховищ, складських приміщень, перевірка насіннєвого матеріалу, продовольчого та фуражного зерна на наявність </w:t>
      </w:r>
      <w:r w:rsidRPr="009850B3">
        <w:rPr>
          <w:rFonts w:eastAsia="SimSun"/>
          <w:b/>
          <w:sz w:val="28"/>
          <w:szCs w:val="28"/>
          <w:lang w:eastAsia="zh-CN"/>
        </w:rPr>
        <w:t>комірних</w:t>
      </w:r>
      <w:r w:rsidRPr="009850B3">
        <w:rPr>
          <w:rFonts w:eastAsia="SimSun"/>
          <w:sz w:val="28"/>
          <w:szCs w:val="28"/>
          <w:lang w:eastAsia="zh-CN"/>
        </w:rPr>
        <w:t xml:space="preserve"> шкідників. За результатами аналізу стану зерна встановлено, що зерно в господарствах </w:t>
      </w:r>
      <w:r w:rsidR="00AE69F2" w:rsidRPr="009850B3">
        <w:rPr>
          <w:rFonts w:eastAsia="SimSun"/>
          <w:sz w:val="28"/>
          <w:szCs w:val="28"/>
          <w:lang w:eastAsia="zh-CN"/>
        </w:rPr>
        <w:t xml:space="preserve">Вінницької, Волинської, Рівненської, </w:t>
      </w:r>
      <w:r w:rsidR="00C35F24" w:rsidRPr="009850B3">
        <w:rPr>
          <w:rFonts w:eastAsia="SimSun"/>
          <w:sz w:val="28"/>
          <w:szCs w:val="28"/>
          <w:lang w:eastAsia="zh-CN"/>
        </w:rPr>
        <w:t>Тернопільської</w:t>
      </w:r>
      <w:r w:rsidR="00BD3945" w:rsidRPr="009850B3">
        <w:rPr>
          <w:rFonts w:eastAsia="SimSun"/>
          <w:sz w:val="28"/>
          <w:szCs w:val="28"/>
          <w:lang w:eastAsia="zh-CN"/>
        </w:rPr>
        <w:t xml:space="preserve">, </w:t>
      </w:r>
      <w:r w:rsidR="00BD3945" w:rsidRPr="009850B3">
        <w:rPr>
          <w:rFonts w:eastAsia="SimSun"/>
          <w:sz w:val="28"/>
          <w:szCs w:val="28"/>
          <w:lang w:eastAsia="zh-CN"/>
        </w:rPr>
        <w:lastRenderedPageBreak/>
        <w:t>Хмельницької</w:t>
      </w:r>
      <w:r w:rsidR="00C35F24" w:rsidRPr="009850B3">
        <w:rPr>
          <w:rFonts w:eastAsia="SimSun"/>
          <w:sz w:val="28"/>
          <w:szCs w:val="28"/>
          <w:lang w:eastAsia="zh-CN"/>
        </w:rPr>
        <w:t xml:space="preserve"> </w:t>
      </w:r>
      <w:r w:rsidRPr="009850B3">
        <w:rPr>
          <w:rFonts w:eastAsia="SimSun"/>
          <w:sz w:val="28"/>
          <w:szCs w:val="28"/>
          <w:lang w:eastAsia="zh-CN"/>
        </w:rPr>
        <w:t>област</w:t>
      </w:r>
      <w:r w:rsidR="00BD3945" w:rsidRPr="009850B3">
        <w:rPr>
          <w:rFonts w:eastAsia="SimSun"/>
          <w:sz w:val="28"/>
          <w:szCs w:val="28"/>
          <w:lang w:eastAsia="zh-CN"/>
        </w:rPr>
        <w:t>ей</w:t>
      </w:r>
      <w:r w:rsidRPr="009850B3">
        <w:rPr>
          <w:rFonts w:eastAsia="SimSun"/>
          <w:sz w:val="28"/>
          <w:szCs w:val="28"/>
          <w:lang w:eastAsia="zh-CN"/>
        </w:rPr>
        <w:t xml:space="preserve"> заражене </w:t>
      </w:r>
      <w:r w:rsidR="00C35F24" w:rsidRPr="009850B3">
        <w:rPr>
          <w:rFonts w:eastAsia="SimSun"/>
          <w:b/>
          <w:bCs/>
          <w:sz w:val="28"/>
          <w:szCs w:val="28"/>
          <w:lang w:eastAsia="zh-CN"/>
        </w:rPr>
        <w:t>борошнистим кліщем</w:t>
      </w:r>
      <w:r w:rsidR="00C35F24" w:rsidRPr="009850B3">
        <w:rPr>
          <w:rFonts w:eastAsia="SimSun"/>
          <w:sz w:val="28"/>
          <w:szCs w:val="28"/>
          <w:lang w:eastAsia="zh-CN"/>
        </w:rPr>
        <w:t xml:space="preserve">, </w:t>
      </w:r>
      <w:r w:rsidR="00BD3945" w:rsidRPr="009850B3">
        <w:rPr>
          <w:rFonts w:eastAsia="SimSun"/>
          <w:b/>
          <w:bCs/>
          <w:sz w:val="28"/>
          <w:szCs w:val="28"/>
          <w:lang w:eastAsia="zh-CN"/>
        </w:rPr>
        <w:t>комірн</w:t>
      </w:r>
      <w:r w:rsidR="009850B3" w:rsidRPr="009850B3">
        <w:rPr>
          <w:rFonts w:eastAsia="SimSun"/>
          <w:b/>
          <w:bCs/>
          <w:sz w:val="28"/>
          <w:szCs w:val="28"/>
          <w:lang w:eastAsia="zh-CN"/>
        </w:rPr>
        <w:t>им</w:t>
      </w:r>
      <w:r w:rsidR="00BD3945" w:rsidRPr="009850B3">
        <w:rPr>
          <w:rFonts w:eastAsia="SimSun"/>
          <w:b/>
          <w:bCs/>
          <w:sz w:val="28"/>
          <w:szCs w:val="28"/>
          <w:lang w:eastAsia="zh-CN"/>
        </w:rPr>
        <w:t xml:space="preserve"> довгоносик</w:t>
      </w:r>
      <w:r w:rsidR="009850B3" w:rsidRPr="009850B3">
        <w:rPr>
          <w:rFonts w:eastAsia="SimSun"/>
          <w:b/>
          <w:bCs/>
          <w:sz w:val="28"/>
          <w:szCs w:val="28"/>
          <w:lang w:eastAsia="zh-CN"/>
        </w:rPr>
        <w:t>ом</w:t>
      </w:r>
      <w:r w:rsidRPr="009850B3">
        <w:rPr>
          <w:sz w:val="28"/>
          <w:szCs w:val="28"/>
        </w:rPr>
        <w:t xml:space="preserve"> за чисельності </w:t>
      </w:r>
      <w:r w:rsidR="00C35F24" w:rsidRPr="009850B3">
        <w:rPr>
          <w:sz w:val="28"/>
          <w:szCs w:val="28"/>
        </w:rPr>
        <w:t>1</w:t>
      </w:r>
      <w:r w:rsidR="00AE69F2" w:rsidRPr="009850B3">
        <w:rPr>
          <w:sz w:val="28"/>
          <w:szCs w:val="28"/>
        </w:rPr>
        <w:t xml:space="preserve">-8 </w:t>
      </w:r>
      <w:r w:rsidR="00C35F24" w:rsidRPr="009850B3">
        <w:rPr>
          <w:sz w:val="28"/>
          <w:szCs w:val="28"/>
        </w:rPr>
        <w:t>екз.</w:t>
      </w:r>
      <w:r w:rsidRPr="009850B3">
        <w:rPr>
          <w:sz w:val="28"/>
          <w:szCs w:val="28"/>
        </w:rPr>
        <w:t xml:space="preserve"> на кг зерна.</w:t>
      </w:r>
    </w:p>
    <w:p w14:paraId="373BE26D" w14:textId="77777777" w:rsidR="000D132C" w:rsidRPr="009850B3" w:rsidRDefault="000D132C" w:rsidP="000D132C">
      <w:pPr>
        <w:ind w:right="-5" w:firstLine="709"/>
        <w:jc w:val="both"/>
        <w:rPr>
          <w:rFonts w:eastAsia="SimSun"/>
          <w:spacing w:val="-6"/>
          <w:sz w:val="28"/>
          <w:szCs w:val="28"/>
          <w:lang w:eastAsia="zh-CN"/>
        </w:rPr>
      </w:pPr>
      <w:r w:rsidRPr="009850B3">
        <w:rPr>
          <w:rFonts w:eastAsia="SimSun"/>
          <w:spacing w:val="-6"/>
          <w:sz w:val="28"/>
          <w:szCs w:val="28"/>
          <w:lang w:eastAsia="zh-CN"/>
        </w:rPr>
        <w:t xml:space="preserve">Контроль за станом зерна та зернопродуктів, що зберігаються варто проводити постійно і в разі виявлення живих комірних шкідників приступити до обеззаражування збіжжя через фумігацію дозволеними препаратами відповідно до діючих рекомендацій. За пониження температури повітря до </w:t>
      </w:r>
      <w:r w:rsidRPr="009850B3">
        <w:rPr>
          <w:sz w:val="28"/>
          <w:szCs w:val="28"/>
        </w:rPr>
        <w:t>-5-10ºС можна провести охолодження зерна пасивним (відчинення дверей, вікон) або активним (вентилювання, пересипання зерна транспортерами) способами, що негативно вплине на розвиток комірних шкідників.</w:t>
      </w:r>
    </w:p>
    <w:p w14:paraId="0F6A4266" w14:textId="77777777" w:rsidR="000D132C" w:rsidRDefault="000D132C" w:rsidP="000D132C">
      <w:pPr>
        <w:widowControl w:val="0"/>
        <w:tabs>
          <w:tab w:val="left" w:pos="9355"/>
        </w:tabs>
        <w:autoSpaceDE w:val="0"/>
        <w:autoSpaceDN w:val="0"/>
        <w:adjustRightInd w:val="0"/>
        <w:ind w:right="96" w:firstLine="709"/>
        <w:jc w:val="both"/>
        <w:rPr>
          <w:sz w:val="28"/>
          <w:szCs w:val="28"/>
        </w:rPr>
      </w:pPr>
      <w:r w:rsidRPr="009850B3">
        <w:rPr>
          <w:sz w:val="28"/>
          <w:szCs w:val="28"/>
        </w:rPr>
        <w:t>У господарствах постійно здійснюється фітосанітарний нагляд за посівами озимих зернових та ріпаку.</w:t>
      </w:r>
    </w:p>
    <w:p w14:paraId="2E7065E1" w14:textId="4B3D8092" w:rsidR="009850B3" w:rsidRDefault="009850B3" w:rsidP="0098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firstLine="709"/>
        <w:jc w:val="both"/>
        <w:rPr>
          <w:spacing w:val="-6"/>
          <w:sz w:val="28"/>
          <w:szCs w:val="28"/>
        </w:rPr>
      </w:pPr>
      <w:r w:rsidRPr="003E02E1">
        <w:rPr>
          <w:spacing w:val="-6"/>
          <w:sz w:val="28"/>
          <w:szCs w:val="28"/>
        </w:rPr>
        <w:t>За оперативною інформацією про хід робіт із захисту рослин, наданою Головними управліннями Держпродспоживслужби в областях станом</w:t>
      </w:r>
      <w:r>
        <w:rPr>
          <w:spacing w:val="-6"/>
          <w:sz w:val="28"/>
          <w:szCs w:val="28"/>
        </w:rPr>
        <w:t xml:space="preserve">                                       </w:t>
      </w:r>
      <w:r w:rsidRPr="009850B3">
        <w:rPr>
          <w:spacing w:val="-6"/>
          <w:sz w:val="28"/>
          <w:szCs w:val="28"/>
        </w:rPr>
        <w:t>на</w:t>
      </w:r>
      <w:r w:rsidRPr="009850B3">
        <w:rPr>
          <w:b/>
          <w:bCs/>
          <w:spacing w:val="-6"/>
          <w:sz w:val="28"/>
          <w:szCs w:val="28"/>
        </w:rPr>
        <w:t xml:space="preserve"> 23.01.2025</w:t>
      </w:r>
      <w:r>
        <w:rPr>
          <w:spacing w:val="-6"/>
          <w:sz w:val="28"/>
          <w:szCs w:val="28"/>
        </w:rPr>
        <w:t xml:space="preserve"> року захист сільськогосподарських культур</w:t>
      </w:r>
      <w:r w:rsidRPr="00D01976">
        <w:rPr>
          <w:spacing w:val="-6"/>
          <w:sz w:val="28"/>
          <w:szCs w:val="28"/>
        </w:rPr>
        <w:t xml:space="preserve"> </w:t>
      </w:r>
      <w:r>
        <w:rPr>
          <w:spacing w:val="-6"/>
          <w:sz w:val="28"/>
          <w:szCs w:val="28"/>
        </w:rPr>
        <w:t>проти мишоподібних гризунів</w:t>
      </w:r>
      <w:r>
        <w:rPr>
          <w:spacing w:val="-6"/>
          <w:sz w:val="28"/>
          <w:szCs w:val="28"/>
        </w:rPr>
        <w:t xml:space="preserve"> </w:t>
      </w:r>
      <w:r>
        <w:rPr>
          <w:spacing w:val="-6"/>
          <w:sz w:val="28"/>
          <w:szCs w:val="28"/>
        </w:rPr>
        <w:t xml:space="preserve"> становить  - 496,3  тис. га  з них:</w:t>
      </w:r>
    </w:p>
    <w:p w14:paraId="2901310C" w14:textId="117A50FC" w:rsidR="009850B3" w:rsidRDefault="009850B3" w:rsidP="0098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firstLine="709"/>
        <w:jc w:val="both"/>
        <w:rPr>
          <w:spacing w:val="-6"/>
          <w:sz w:val="28"/>
          <w:szCs w:val="28"/>
        </w:rPr>
      </w:pPr>
      <w:r>
        <w:rPr>
          <w:spacing w:val="-6"/>
          <w:sz w:val="28"/>
          <w:szCs w:val="28"/>
        </w:rPr>
        <w:t xml:space="preserve"> </w:t>
      </w:r>
      <w:r>
        <w:rPr>
          <w:sz w:val="28"/>
          <w:szCs w:val="28"/>
        </w:rPr>
        <w:t>озимі зернові культури – 301,6 тис. га;</w:t>
      </w:r>
    </w:p>
    <w:p w14:paraId="2DC357B3" w14:textId="1C819543" w:rsidR="009850B3" w:rsidRDefault="009850B3" w:rsidP="0098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firstLine="709"/>
        <w:jc w:val="both"/>
        <w:rPr>
          <w:spacing w:val="-6"/>
          <w:sz w:val="28"/>
          <w:szCs w:val="28"/>
        </w:rPr>
      </w:pPr>
      <w:r>
        <w:rPr>
          <w:sz w:val="28"/>
          <w:szCs w:val="28"/>
        </w:rPr>
        <w:t xml:space="preserve"> озимий ріпак </w:t>
      </w:r>
      <w:bookmarkStart w:id="0" w:name="_Hlk141958779"/>
      <w:r>
        <w:rPr>
          <w:sz w:val="28"/>
          <w:szCs w:val="28"/>
        </w:rPr>
        <w:t xml:space="preserve">– </w:t>
      </w:r>
      <w:bookmarkEnd w:id="0"/>
      <w:r>
        <w:rPr>
          <w:sz w:val="28"/>
          <w:szCs w:val="28"/>
        </w:rPr>
        <w:t>167,2 тис. га;</w:t>
      </w:r>
    </w:p>
    <w:p w14:paraId="3A084CAA" w14:textId="77777777" w:rsidR="009850B3" w:rsidRDefault="009850B3" w:rsidP="0098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jc w:val="both"/>
        <w:rPr>
          <w:sz w:val="28"/>
          <w:szCs w:val="28"/>
        </w:rPr>
      </w:pPr>
      <w:r>
        <w:rPr>
          <w:sz w:val="28"/>
          <w:szCs w:val="28"/>
        </w:rPr>
        <w:t xml:space="preserve">           багаторічні трави – 18,1 тис. га;</w:t>
      </w:r>
    </w:p>
    <w:p w14:paraId="6B71D90B" w14:textId="77777777" w:rsidR="009850B3" w:rsidRDefault="009850B3" w:rsidP="0098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jc w:val="both"/>
        <w:rPr>
          <w:sz w:val="28"/>
          <w:szCs w:val="28"/>
        </w:rPr>
      </w:pPr>
      <w:r>
        <w:rPr>
          <w:sz w:val="28"/>
          <w:szCs w:val="28"/>
        </w:rPr>
        <w:t xml:space="preserve">           інші – 9,4 тис. га.</w:t>
      </w:r>
    </w:p>
    <w:p w14:paraId="09A0592F" w14:textId="57FF5792" w:rsidR="009850B3" w:rsidRDefault="009850B3" w:rsidP="0098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jc w:val="both"/>
        <w:rPr>
          <w:sz w:val="28"/>
          <w:szCs w:val="28"/>
        </w:rPr>
      </w:pPr>
      <w:r>
        <w:rPr>
          <w:sz w:val="28"/>
          <w:szCs w:val="28"/>
        </w:rPr>
        <w:t xml:space="preserve">           Хімічним методом проти мишоподібних гризунів оброблено</w:t>
      </w:r>
      <w:r>
        <w:rPr>
          <w:sz w:val="28"/>
          <w:szCs w:val="28"/>
        </w:rPr>
        <w:t xml:space="preserve"> </w:t>
      </w:r>
      <w:r>
        <w:rPr>
          <w:sz w:val="28"/>
          <w:szCs w:val="28"/>
        </w:rPr>
        <w:t xml:space="preserve">– </w:t>
      </w:r>
      <w:r>
        <w:rPr>
          <w:sz w:val="28"/>
          <w:szCs w:val="28"/>
        </w:rPr>
        <w:t xml:space="preserve">                          </w:t>
      </w:r>
      <w:r>
        <w:rPr>
          <w:sz w:val="28"/>
          <w:szCs w:val="28"/>
        </w:rPr>
        <w:t>373,7  тис.га, біологічним методом  – 122,6  тис.га.</w:t>
      </w:r>
    </w:p>
    <w:p w14:paraId="678A1FFC" w14:textId="77777777" w:rsidR="009850B3" w:rsidRDefault="009850B3" w:rsidP="009850B3"/>
    <w:p w14:paraId="38FA046D" w14:textId="77777777" w:rsidR="009850B3" w:rsidRDefault="009850B3" w:rsidP="009850B3">
      <w:pPr>
        <w:ind w:left="-993"/>
        <w:jc w:val="center"/>
      </w:pPr>
    </w:p>
    <w:p w14:paraId="35E39653" w14:textId="77777777" w:rsidR="002451D8" w:rsidRPr="009850B3" w:rsidRDefault="002451D8"/>
    <w:sectPr w:rsidR="002451D8" w:rsidRPr="009850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2C"/>
    <w:rsid w:val="000426B8"/>
    <w:rsid w:val="000D132C"/>
    <w:rsid w:val="00176031"/>
    <w:rsid w:val="002451D8"/>
    <w:rsid w:val="00451BEB"/>
    <w:rsid w:val="00522530"/>
    <w:rsid w:val="007A71F3"/>
    <w:rsid w:val="009850B3"/>
    <w:rsid w:val="00A26F3B"/>
    <w:rsid w:val="00AE69F2"/>
    <w:rsid w:val="00B52391"/>
    <w:rsid w:val="00BD3945"/>
    <w:rsid w:val="00C26137"/>
    <w:rsid w:val="00C35F24"/>
    <w:rsid w:val="00C3620E"/>
    <w:rsid w:val="00D2420C"/>
    <w:rsid w:val="00D83A77"/>
    <w:rsid w:val="00DB081A"/>
    <w:rsid w:val="00E277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F9FC"/>
  <w15:chartTrackingRefBased/>
  <w15:docId w15:val="{54068DDA-2DCE-4BB6-8A7F-DA2FE73E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2C"/>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0D13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D13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D132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D132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0D132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0D132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0D132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0D132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0D132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32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D13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D13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D132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D132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D13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D132C"/>
    <w:rPr>
      <w:rFonts w:eastAsiaTheme="majorEastAsia" w:cstheme="majorBidi"/>
      <w:color w:val="595959" w:themeColor="text1" w:themeTint="A6"/>
    </w:rPr>
  </w:style>
  <w:style w:type="character" w:customStyle="1" w:styleId="80">
    <w:name w:val="Заголовок 8 Знак"/>
    <w:basedOn w:val="a0"/>
    <w:link w:val="8"/>
    <w:uiPriority w:val="9"/>
    <w:semiHidden/>
    <w:rsid w:val="000D13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D132C"/>
    <w:rPr>
      <w:rFonts w:eastAsiaTheme="majorEastAsia" w:cstheme="majorBidi"/>
      <w:color w:val="272727" w:themeColor="text1" w:themeTint="D8"/>
    </w:rPr>
  </w:style>
  <w:style w:type="paragraph" w:styleId="a3">
    <w:name w:val="Title"/>
    <w:basedOn w:val="a"/>
    <w:next w:val="a"/>
    <w:link w:val="a4"/>
    <w:uiPriority w:val="10"/>
    <w:qFormat/>
    <w:rsid w:val="000D132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0D1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32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0D132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D132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8">
    <w:name w:val="Цитата Знак"/>
    <w:basedOn w:val="a0"/>
    <w:link w:val="a7"/>
    <w:uiPriority w:val="29"/>
    <w:rsid w:val="000D132C"/>
    <w:rPr>
      <w:i/>
      <w:iCs/>
      <w:color w:val="404040" w:themeColor="text1" w:themeTint="BF"/>
    </w:rPr>
  </w:style>
  <w:style w:type="paragraph" w:styleId="a9">
    <w:name w:val="List Paragraph"/>
    <w:basedOn w:val="a"/>
    <w:uiPriority w:val="34"/>
    <w:qFormat/>
    <w:rsid w:val="000D132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a">
    <w:name w:val="Intense Emphasis"/>
    <w:basedOn w:val="a0"/>
    <w:uiPriority w:val="21"/>
    <w:qFormat/>
    <w:rsid w:val="000D132C"/>
    <w:rPr>
      <w:i/>
      <w:iCs/>
      <w:color w:val="0F4761" w:themeColor="accent1" w:themeShade="BF"/>
    </w:rPr>
  </w:style>
  <w:style w:type="paragraph" w:styleId="ab">
    <w:name w:val="Intense Quote"/>
    <w:basedOn w:val="a"/>
    <w:next w:val="a"/>
    <w:link w:val="ac"/>
    <w:uiPriority w:val="30"/>
    <w:qFormat/>
    <w:rsid w:val="000D13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c">
    <w:name w:val="Насичена цитата Знак"/>
    <w:basedOn w:val="a0"/>
    <w:link w:val="ab"/>
    <w:uiPriority w:val="30"/>
    <w:rsid w:val="000D132C"/>
    <w:rPr>
      <w:i/>
      <w:iCs/>
      <w:color w:val="0F4761" w:themeColor="accent1" w:themeShade="BF"/>
    </w:rPr>
  </w:style>
  <w:style w:type="character" w:styleId="ad">
    <w:name w:val="Intense Reference"/>
    <w:basedOn w:val="a0"/>
    <w:uiPriority w:val="32"/>
    <w:qFormat/>
    <w:rsid w:val="000D132C"/>
    <w:rPr>
      <w:b/>
      <w:bCs/>
      <w:smallCaps/>
      <w:color w:val="0F4761" w:themeColor="accent1" w:themeShade="BF"/>
      <w:spacing w:val="5"/>
    </w:rPr>
  </w:style>
  <w:style w:type="paragraph" w:styleId="ae">
    <w:name w:val="Normal (Web)"/>
    <w:basedOn w:val="a"/>
    <w:uiPriority w:val="99"/>
    <w:semiHidden/>
    <w:unhideWhenUsed/>
    <w:rsid w:val="00B52391"/>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2609</Words>
  <Characters>1488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Оlesya Sydorchuk</dc:creator>
  <cp:keywords/>
  <dc:description/>
  <cp:lastModifiedBy>Оlesya Sydorchuk</cp:lastModifiedBy>
  <cp:revision>8</cp:revision>
  <dcterms:created xsi:type="dcterms:W3CDTF">2025-01-22T14:15:00Z</dcterms:created>
  <dcterms:modified xsi:type="dcterms:W3CDTF">2025-01-24T07:49:00Z</dcterms:modified>
</cp:coreProperties>
</file>