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ADF9" w14:textId="77777777" w:rsidR="00404989" w:rsidRDefault="0040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cs="Calibri"/>
          <w:color w:val="000000"/>
        </w:rPr>
      </w:pPr>
    </w:p>
    <w:p w14:paraId="006917C1" w14:textId="77777777" w:rsidR="0040498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Обґрунтування </w:t>
      </w:r>
    </w:p>
    <w:p w14:paraId="5AC108F9" w14:textId="77777777" w:rsidR="0040498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A822BB3" w14:textId="77777777" w:rsidR="0040498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(відповідно до пункту 4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2ED341D4" w14:textId="77777777" w:rsidR="00404989" w:rsidRPr="006A346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 w:rsidRPr="006A3460">
        <w:rPr>
          <w:rFonts w:ascii="Times New Roman" w:hAnsi="Times New Roman"/>
          <w:b/>
          <w:sz w:val="24"/>
          <w:szCs w:val="24"/>
        </w:rPr>
        <w:t xml:space="preserve">Набір для виявлення антитіл до </w:t>
      </w:r>
      <w:proofErr w:type="spellStart"/>
      <w:r w:rsidRPr="006A3460">
        <w:rPr>
          <w:rFonts w:ascii="Times New Roman" w:hAnsi="Times New Roman"/>
          <w:b/>
          <w:sz w:val="24"/>
          <w:szCs w:val="24"/>
        </w:rPr>
        <w:t>блутангу</w:t>
      </w:r>
      <w:proofErr w:type="spellEnd"/>
      <w:r w:rsidRPr="006A3460">
        <w:rPr>
          <w:rFonts w:ascii="Times New Roman" w:hAnsi="Times New Roman"/>
          <w:b/>
          <w:sz w:val="24"/>
          <w:szCs w:val="24"/>
        </w:rPr>
        <w:t xml:space="preserve"> (катаральної лихоманки </w:t>
      </w:r>
      <w:proofErr w:type="spellStart"/>
      <w:r w:rsidRPr="006A3460">
        <w:rPr>
          <w:rFonts w:ascii="Times New Roman" w:hAnsi="Times New Roman"/>
          <w:b/>
          <w:sz w:val="24"/>
          <w:szCs w:val="24"/>
        </w:rPr>
        <w:t>овець</w:t>
      </w:r>
      <w:proofErr w:type="spellEnd"/>
      <w:r w:rsidRPr="006A3460">
        <w:rPr>
          <w:rFonts w:ascii="Times New Roman" w:hAnsi="Times New Roman"/>
          <w:b/>
          <w:sz w:val="24"/>
          <w:szCs w:val="24"/>
        </w:rPr>
        <w:t>) в ІФА. ДК 021:2015 33690000-3- Лікарські засоби різні</w:t>
      </w:r>
    </w:p>
    <w:p w14:paraId="799126A6" w14:textId="77777777" w:rsidR="00404989" w:rsidRPr="006A346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 w:rsidRPr="006A3460">
        <w:rPr>
          <w:rFonts w:ascii="Times New Roman" w:hAnsi="Times New Roman"/>
          <w:b/>
          <w:sz w:val="24"/>
          <w:szCs w:val="24"/>
        </w:rPr>
        <w:t>https://prozorro.gov.ua/tender/UA-2023-04-20-009115-a</w:t>
      </w:r>
    </w:p>
    <w:p w14:paraId="508496D4" w14:textId="77777777" w:rsidR="00404989" w:rsidRDefault="004049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</w:p>
    <w:tbl>
      <w:tblPr>
        <w:tblStyle w:val="af5"/>
        <w:tblW w:w="9960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15"/>
        <w:gridCol w:w="2445"/>
        <w:gridCol w:w="7200"/>
      </w:tblGrid>
      <w:tr w:rsidR="00404989" w14:paraId="26503911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B2BD8" w14:textId="77777777" w:rsidR="004049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DB55E" w14:textId="77777777" w:rsidR="004049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9DF4" w14:textId="77777777" w:rsidR="004049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Набір для виявлення антитіл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блутангу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(катаральної лихоманки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овець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в ІФА призначений для дослідження сироваток крові жуйних тварин на наявність антитіл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блутангу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(катаральної лихоманки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овець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методом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імуноферментного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аналізу.</w:t>
            </w:r>
          </w:p>
          <w:p w14:paraId="54DF8C6E" w14:textId="77777777" w:rsidR="004049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Комплектація: 96 лункові планшети – 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реагенти. </w:t>
            </w:r>
          </w:p>
          <w:p w14:paraId="1F1B3C4B" w14:textId="77777777" w:rsidR="004049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 зберігання не менше 12 місяців.</w:t>
            </w:r>
          </w:p>
          <w:p w14:paraId="72E4C509" w14:textId="77777777" w:rsidR="004049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Температура зберігання: відповідно до інструкції по застосуванню .</w:t>
            </w:r>
          </w:p>
          <w:p w14:paraId="4D67E886" w14:textId="77777777" w:rsidR="004049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Планом протиепізоотичних заходів з профілактики основних інфекційних і паразитарних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хвороб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тварин в Україні у 2023 році, передбачена закупівля 4 наборів для виявлення антитіл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блутангу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(катаральної лихоманки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овець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в ІФА.</w:t>
            </w:r>
          </w:p>
        </w:tc>
      </w:tr>
      <w:tr w:rsidR="00404989" w14:paraId="1A3FCEB3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A1997" w14:textId="77777777" w:rsidR="004049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49C96" w14:textId="77777777" w:rsidR="004049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DB2A" w14:textId="77777777" w:rsidR="004049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Розмір бюджетного призначення визначено відповідно до бюджетної програми на 2023 рік за КПКВК 0412020 «Протиепізоотичні заходи та участь у Міжнародному епізоотичному бюро» КЕКВ 2220 «Медикаменти та перев’язувальні матеріали»</w:t>
            </w:r>
          </w:p>
        </w:tc>
      </w:tr>
      <w:tr w:rsidR="00404989" w14:paraId="48770E1A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966D8" w14:textId="77777777" w:rsidR="004049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B40B0" w14:textId="77777777" w:rsidR="004049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8012" w14:textId="77777777" w:rsidR="004049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144 000,00 грн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з ПДВ</w:t>
            </w:r>
          </w:p>
        </w:tc>
      </w:tr>
      <w:tr w:rsidR="00404989" w14:paraId="1C93CA61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4D3F0" w14:textId="77777777" w:rsidR="004049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36585" w14:textId="77777777" w:rsidR="004049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7628" w14:textId="77777777" w:rsidR="004049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2023 рік, погодженого відповідно до протоколу № 1 від 10.03.2023 Державної надзвичайної протиепізоотичної комісії при Кабінеті Міністрів України, та проведення моніторингу цін, шляхом збору та аналізу інформації про ціну товару. </w:t>
            </w:r>
          </w:p>
        </w:tc>
      </w:tr>
      <w:tr w:rsidR="00404989" w14:paraId="624356F9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7A9A7" w14:textId="77777777" w:rsidR="004049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45145" w14:textId="77777777" w:rsidR="004049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A999" w14:textId="77777777" w:rsidR="004049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Сонько М. П. – т. в. о. директора Департаменту безпечності харчових продуктів та ветеринарної медицини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(044) 278-84-71;</w:t>
            </w:r>
          </w:p>
          <w:p w14:paraId="306D0AC8" w14:textId="77777777" w:rsidR="0040498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Манойленко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 В. – заступник начальника управління-начальник відділу організації протиепізоотичних заходів управління здоров'я та благополуччя тварин, організації протиепізоотичних заходів Департаменту безпечності харчових продуктів та ветеринарної медицини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(044) 279-48-15</w:t>
            </w:r>
          </w:p>
        </w:tc>
      </w:tr>
    </w:tbl>
    <w:p w14:paraId="4C6C7C44" w14:textId="77777777" w:rsidR="00404989" w:rsidRDefault="0040498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sectPr w:rsidR="00404989">
      <w:headerReference w:type="default" r:id="rId8"/>
      <w:headerReference w:type="first" r:id="rId9"/>
      <w:pgSz w:w="11906" w:h="16838"/>
      <w:pgMar w:top="567" w:right="567" w:bottom="283" w:left="1417" w:header="283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1D65" w14:textId="77777777" w:rsidR="00112429" w:rsidRDefault="0011242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DE5906F" w14:textId="77777777" w:rsidR="00112429" w:rsidRDefault="0011242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EB14" w14:textId="77777777" w:rsidR="00112429" w:rsidRDefault="0011242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3040809" w14:textId="77777777" w:rsidR="00112429" w:rsidRDefault="0011242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4EA5" w14:textId="77777777" w:rsidR="004049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>
      <w:rPr>
        <w:rFonts w:cs="Calibri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779B" w14:textId="77777777" w:rsidR="00404989" w:rsidRDefault="004049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A5BB1"/>
    <w:multiLevelType w:val="multilevel"/>
    <w:tmpl w:val="B7DCF92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5278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89"/>
    <w:rsid w:val="00112429"/>
    <w:rsid w:val="00404989"/>
    <w:rsid w:val="006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8927"/>
  <w15:docId w15:val="{9F5733A2-B662-4A8B-9D87-4533AF10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 w:line="240" w:lineRule="auto"/>
      <w:ind w:left="-1" w:hanging="1"/>
    </w:pPr>
    <w:rPr>
      <w:rFonts w:ascii="Times New Roman" w:eastAsia="Times New Roman" w:hAnsi="Times New Roman"/>
      <w:b/>
      <w:bCs/>
      <w:kern w:val="2"/>
      <w:sz w:val="48"/>
      <w:szCs w:val="48"/>
      <w:lang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qabuget">
    <w:name w:val="qa_buget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qacode">
    <w:name w:val="qa_code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-hidden">
    <w:name w:val="h-hidden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Без интервала Знак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bidi="ar-SA"/>
    </w:rPr>
  </w:style>
  <w:style w:type="character" w:customStyle="1" w:styleId="a8">
    <w:name w:val="Верх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a9">
    <w:name w:val="Ниж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Lohit Devanagari"/>
    </w:rPr>
  </w:style>
  <w:style w:type="paragraph" w:styleId="ac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d">
    <w:name w:val="Указатель"/>
    <w:basedOn w:val="a"/>
    <w:pPr>
      <w:suppressLineNumbers/>
    </w:pPr>
    <w:rPr>
      <w:rFonts w:cs="Lohit Devanagari"/>
    </w:rPr>
  </w:style>
  <w:style w:type="paragraph" w:customStyle="1" w:styleId="ae">
    <w:name w:val="Текст выноски"/>
    <w:basedOn w:val="a"/>
    <w:pPr>
      <w:spacing w:after="0" w:line="240" w:lineRule="auto"/>
    </w:pPr>
    <w:rPr>
      <w:rFonts w:ascii="Segoe UI" w:hAnsi="Segoe UI" w:cs="Segoe UI"/>
      <w:sz w:val="18"/>
      <w:szCs w:val="18"/>
      <w:lang/>
    </w:rPr>
  </w:style>
  <w:style w:type="paragraph" w:customStyle="1" w:styleId="af">
    <w:name w:val="Без интервал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/xwL1RZ2cOJ9AvK0NTS68sBPHQ==">AMUW2mVFbZxr7xUQBNTpP/LdNxgrNiUYLXMRsaaQNkXu020ubFdlzbw9j3kKDd+zH73ypeznQzU2R+PRxyWeYdCX6yKN2eejKlxtTQhFX/OVI2TilWwQ58o=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1546</Words>
  <Characters>882</Characters>
  <Application>Microsoft Office Word</Application>
  <DocSecurity>0</DocSecurity>
  <Lines>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Olena Tuzynska</cp:lastModifiedBy>
  <cp:revision>2</cp:revision>
  <dcterms:created xsi:type="dcterms:W3CDTF">2023-04-10T08:34:00Z</dcterms:created>
  <dcterms:modified xsi:type="dcterms:W3CDTF">2023-04-21T08:14:00Z</dcterms:modified>
</cp:coreProperties>
</file>