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BF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7525C9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7525C9" w:rsidRPr="007525C9" w:rsidRDefault="007525C9">
      <w:pPr>
        <w:rPr>
          <w:rFonts w:ascii="Times New Roman" w:hAnsi="Times New Roman" w:cs="Times New Roman"/>
          <w:sz w:val="28"/>
          <w:szCs w:val="28"/>
        </w:rPr>
      </w:pPr>
    </w:p>
    <w:p w:rsidR="007525C9" w:rsidRPr="007525C9" w:rsidRDefault="007525C9" w:rsidP="004C0CEC">
      <w:pPr>
        <w:jc w:val="both"/>
        <w:rPr>
          <w:rFonts w:ascii="Times New Roman" w:hAnsi="Times New Roman" w:cs="Times New Roman"/>
          <w:sz w:val="28"/>
          <w:szCs w:val="28"/>
        </w:rPr>
      </w:pPr>
      <w:r w:rsidRPr="007525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</w:t>
      </w:r>
      <w:r w:rsidRPr="007525C9">
        <w:rPr>
          <w:rFonts w:ascii="Times New Roman" w:hAnsi="Times New Roman" w:cs="Times New Roman"/>
          <w:sz w:val="28"/>
          <w:szCs w:val="28"/>
        </w:rPr>
        <w:t xml:space="preserve">встановлено, що до </w:t>
      </w:r>
      <w:proofErr w:type="spellStart"/>
      <w:r w:rsidR="00FF3223">
        <w:rPr>
          <w:rFonts w:ascii="Times New Roman" w:hAnsi="Times New Roman" w:cs="Times New Roman"/>
          <w:sz w:val="28"/>
          <w:szCs w:val="28"/>
        </w:rPr>
        <w:t>Позняка</w:t>
      </w:r>
      <w:proofErr w:type="spellEnd"/>
      <w:r w:rsidR="00FF3223">
        <w:rPr>
          <w:rFonts w:ascii="Times New Roman" w:hAnsi="Times New Roman" w:cs="Times New Roman"/>
          <w:sz w:val="28"/>
          <w:szCs w:val="28"/>
        </w:rPr>
        <w:t xml:space="preserve"> Андрія Олександровича</w:t>
      </w:r>
      <w:bookmarkStart w:id="0" w:name="_GoBack"/>
      <w:bookmarkEnd w:id="0"/>
      <w:r w:rsidRPr="007525C9">
        <w:rPr>
          <w:rFonts w:ascii="Times New Roman" w:hAnsi="Times New Roman" w:cs="Times New Roman"/>
          <w:sz w:val="28"/>
          <w:szCs w:val="28"/>
        </w:rPr>
        <w:t xml:space="preserve">, головного спеціаліста </w:t>
      </w:r>
      <w:r w:rsidR="00B07CFC">
        <w:rPr>
          <w:rFonts w:ascii="Times New Roman" w:hAnsi="Times New Roman" w:cs="Times New Roman"/>
          <w:sz w:val="28"/>
          <w:szCs w:val="28"/>
        </w:rPr>
        <w:t>Відділу взаємодії з громадськістю та ЗМІ</w:t>
      </w:r>
      <w:r>
        <w:rPr>
          <w:rFonts w:ascii="Times New Roman" w:hAnsi="Times New Roman" w:cs="Times New Roman"/>
          <w:sz w:val="28"/>
          <w:szCs w:val="28"/>
        </w:rPr>
        <w:t xml:space="preserve"> Держпродспоживслужби, не застосовуються заборони, визначені частинами третьою і четвертою статті 1 Закону України "Про очищення влади"</w:t>
      </w:r>
      <w:r w:rsidR="004C0CEC">
        <w:rPr>
          <w:rFonts w:ascii="Times New Roman" w:hAnsi="Times New Roman" w:cs="Times New Roman"/>
          <w:sz w:val="28"/>
          <w:szCs w:val="28"/>
        </w:rPr>
        <w:t>.</w:t>
      </w:r>
    </w:p>
    <w:sectPr w:rsidR="007525C9" w:rsidRPr="007525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B0"/>
    <w:rsid w:val="00015F7E"/>
    <w:rsid w:val="00240E3C"/>
    <w:rsid w:val="003469BF"/>
    <w:rsid w:val="004C0CEC"/>
    <w:rsid w:val="004F65B0"/>
    <w:rsid w:val="005D47F6"/>
    <w:rsid w:val="00716AB9"/>
    <w:rsid w:val="00740A2B"/>
    <w:rsid w:val="007525C9"/>
    <w:rsid w:val="00B07CFC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F04E"/>
  <w15:chartTrackingRefBased/>
  <w15:docId w15:val="{BC56CE8E-4CA3-4F47-B391-62E1C3A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2020-11-19T14:26:00Z</dcterms:created>
  <dcterms:modified xsi:type="dcterms:W3CDTF">2020-11-19T14:27:00Z</dcterms:modified>
</cp:coreProperties>
</file>