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7525C9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:rsidR="007525C9" w:rsidRPr="007525C9" w:rsidRDefault="007525C9" w:rsidP="004C0CEC">
      <w:pPr>
        <w:jc w:val="both"/>
        <w:rPr>
          <w:rFonts w:ascii="Times New Roman" w:hAnsi="Times New Roman" w:cs="Times New Roman"/>
          <w:sz w:val="28"/>
          <w:szCs w:val="28"/>
        </w:rPr>
      </w:pPr>
      <w:r w:rsidRPr="007525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</w:t>
      </w:r>
      <w:r>
        <w:rPr>
          <w:rFonts w:ascii="Times New Roman" w:hAnsi="Times New Roman" w:cs="Times New Roman"/>
          <w:sz w:val="28"/>
          <w:szCs w:val="28"/>
        </w:rPr>
        <w:t>Закону України "Про очищення влади"</w:t>
      </w:r>
      <w:r>
        <w:rPr>
          <w:rFonts w:ascii="Times New Roman" w:hAnsi="Times New Roman" w:cs="Times New Roman"/>
          <w:sz w:val="28"/>
          <w:szCs w:val="28"/>
        </w:rPr>
        <w:t xml:space="preserve">, затвердженого постановою Кабінету Міністрів України від 16 жовтня 2014 р. № 563, </w:t>
      </w:r>
      <w:r w:rsidRPr="007525C9">
        <w:rPr>
          <w:rFonts w:ascii="Times New Roman" w:hAnsi="Times New Roman" w:cs="Times New Roman"/>
          <w:sz w:val="28"/>
          <w:szCs w:val="28"/>
        </w:rPr>
        <w:t xml:space="preserve">встановлено, що до </w:t>
      </w:r>
      <w:proofErr w:type="spellStart"/>
      <w:r w:rsidRPr="007525C9">
        <w:rPr>
          <w:rFonts w:ascii="Times New Roman" w:hAnsi="Times New Roman" w:cs="Times New Roman"/>
          <w:sz w:val="28"/>
          <w:szCs w:val="28"/>
        </w:rPr>
        <w:t>Диптан</w:t>
      </w:r>
      <w:proofErr w:type="spellEnd"/>
      <w:r w:rsidRPr="007525C9">
        <w:rPr>
          <w:rFonts w:ascii="Times New Roman" w:hAnsi="Times New Roman" w:cs="Times New Roman"/>
          <w:sz w:val="28"/>
          <w:szCs w:val="28"/>
        </w:rPr>
        <w:t xml:space="preserve"> Світлани Юріївни, </w:t>
      </w:r>
      <w:r w:rsidRPr="007525C9">
        <w:rPr>
          <w:rFonts w:ascii="Times New Roman" w:hAnsi="Times New Roman" w:cs="Times New Roman"/>
          <w:sz w:val="28"/>
          <w:szCs w:val="28"/>
        </w:rPr>
        <w:t>головного спеціаліста Сектору нагляду і реєстрації сільськогосподарської техніки</w:t>
      </w:r>
      <w:r>
        <w:rPr>
          <w:rFonts w:ascii="Times New Roman" w:hAnsi="Times New Roman" w:cs="Times New Roman"/>
          <w:sz w:val="28"/>
          <w:szCs w:val="28"/>
        </w:rPr>
        <w:t xml:space="preserve"> Держпродспоживслужби, не застосовуються заборони, визначені частинами третьою і четвертою статті 1 </w:t>
      </w:r>
      <w:r>
        <w:rPr>
          <w:rFonts w:ascii="Times New Roman" w:hAnsi="Times New Roman" w:cs="Times New Roman"/>
          <w:sz w:val="28"/>
          <w:szCs w:val="28"/>
        </w:rPr>
        <w:t>Закону України "Про очищення влади"</w:t>
      </w:r>
      <w:r w:rsidR="004C0CE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525C9" w:rsidRPr="007525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B0"/>
    <w:rsid w:val="00240E3C"/>
    <w:rsid w:val="003469BF"/>
    <w:rsid w:val="004C0CEC"/>
    <w:rsid w:val="004F65B0"/>
    <w:rsid w:val="00716AB9"/>
    <w:rsid w:val="00740A2B"/>
    <w:rsid w:val="0075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0B08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2020-11-18T14:39:00Z</dcterms:created>
  <dcterms:modified xsi:type="dcterms:W3CDTF">2020-11-18T14:50:00Z</dcterms:modified>
</cp:coreProperties>
</file>