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BF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7525C9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7525C9" w:rsidRPr="007525C9" w:rsidRDefault="007525C9">
      <w:pPr>
        <w:rPr>
          <w:rFonts w:ascii="Times New Roman" w:hAnsi="Times New Roman" w:cs="Times New Roman"/>
          <w:sz w:val="28"/>
          <w:szCs w:val="28"/>
        </w:rPr>
      </w:pPr>
    </w:p>
    <w:p w:rsidR="007525C9" w:rsidRPr="007525C9" w:rsidRDefault="007525C9" w:rsidP="004C0CEC">
      <w:pPr>
        <w:jc w:val="both"/>
        <w:rPr>
          <w:rFonts w:ascii="Times New Roman" w:hAnsi="Times New Roman" w:cs="Times New Roman"/>
          <w:sz w:val="28"/>
          <w:szCs w:val="28"/>
        </w:rPr>
      </w:pPr>
      <w:r w:rsidRPr="007525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</w:t>
      </w:r>
      <w:r w:rsidRPr="007525C9">
        <w:rPr>
          <w:rFonts w:ascii="Times New Roman" w:hAnsi="Times New Roman" w:cs="Times New Roman"/>
          <w:sz w:val="28"/>
          <w:szCs w:val="28"/>
        </w:rPr>
        <w:t xml:space="preserve">встановлено, що до </w:t>
      </w:r>
      <w:proofErr w:type="spellStart"/>
      <w:r w:rsidR="00B42632">
        <w:rPr>
          <w:rFonts w:ascii="Times New Roman" w:hAnsi="Times New Roman" w:cs="Times New Roman"/>
          <w:sz w:val="28"/>
          <w:szCs w:val="28"/>
        </w:rPr>
        <w:t>Ташевої</w:t>
      </w:r>
      <w:proofErr w:type="spellEnd"/>
      <w:r w:rsidR="00B42632">
        <w:rPr>
          <w:rFonts w:ascii="Times New Roman" w:hAnsi="Times New Roman" w:cs="Times New Roman"/>
          <w:sz w:val="28"/>
          <w:szCs w:val="28"/>
        </w:rPr>
        <w:t xml:space="preserve"> Альони Володимирівни</w:t>
      </w:r>
      <w:r w:rsidRPr="007525C9">
        <w:rPr>
          <w:rFonts w:ascii="Times New Roman" w:hAnsi="Times New Roman" w:cs="Times New Roman"/>
          <w:sz w:val="28"/>
          <w:szCs w:val="28"/>
        </w:rPr>
        <w:t xml:space="preserve">, </w:t>
      </w:r>
      <w:r w:rsidR="00062FF3" w:rsidRPr="00062FF3"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 w:rsidR="00B42632">
        <w:rPr>
          <w:rFonts w:ascii="Times New Roman" w:hAnsi="Times New Roman" w:cs="Times New Roman"/>
          <w:sz w:val="28"/>
          <w:szCs w:val="28"/>
        </w:rPr>
        <w:t>сектору кадрового забезпечення державних установ та підприємств Управління кадрового забезпечення</w:t>
      </w:r>
      <w:bookmarkStart w:id="0" w:name="_GoBack"/>
      <w:bookmarkEnd w:id="0"/>
      <w:r w:rsidR="00311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Держпродспоживслужби, не застосовуються заборони, визначені частинами третьою і четвертою статті 1 Закону України "Про очищення влади"</w:t>
      </w:r>
      <w:r w:rsidR="004C0CEC">
        <w:rPr>
          <w:rFonts w:ascii="Times New Roman" w:hAnsi="Times New Roman" w:cs="Times New Roman"/>
          <w:sz w:val="28"/>
          <w:szCs w:val="28"/>
        </w:rPr>
        <w:t>.</w:t>
      </w:r>
    </w:p>
    <w:sectPr w:rsidR="007525C9" w:rsidRPr="007525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B0"/>
    <w:rsid w:val="00062FF3"/>
    <w:rsid w:val="00240E3C"/>
    <w:rsid w:val="00303F8F"/>
    <w:rsid w:val="003119C8"/>
    <w:rsid w:val="003469BF"/>
    <w:rsid w:val="00393DB4"/>
    <w:rsid w:val="004B26DB"/>
    <w:rsid w:val="004C0CEC"/>
    <w:rsid w:val="004F65B0"/>
    <w:rsid w:val="00716AB9"/>
    <w:rsid w:val="00740A2B"/>
    <w:rsid w:val="007525C9"/>
    <w:rsid w:val="007D3AEE"/>
    <w:rsid w:val="00B42632"/>
    <w:rsid w:val="00C745EA"/>
    <w:rsid w:val="00D81CF9"/>
    <w:rsid w:val="00E36F4D"/>
    <w:rsid w:val="00FC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B3F0"/>
  <w15:chartTrackingRefBased/>
  <w15:docId w15:val="{BC56CE8E-4CA3-4F47-B391-62E1C3A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2020-11-24T13:25:00Z</dcterms:created>
  <dcterms:modified xsi:type="dcterms:W3CDTF">2020-11-24T13:32:00Z</dcterms:modified>
</cp:coreProperties>
</file>