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9BF" w:rsidRPr="007525C9" w:rsidRDefault="007525C9" w:rsidP="007525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:rsidR="007525C9" w:rsidRPr="007525C9" w:rsidRDefault="007525C9" w:rsidP="007525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щодо результатів проведення перевірки, передбаченої Законом України "Про очищення влади"</w:t>
      </w:r>
    </w:p>
    <w:p w:rsidR="007525C9" w:rsidRPr="007525C9" w:rsidRDefault="007525C9">
      <w:pPr>
        <w:rPr>
          <w:rFonts w:ascii="Times New Roman" w:hAnsi="Times New Roman" w:cs="Times New Roman"/>
          <w:sz w:val="28"/>
          <w:szCs w:val="28"/>
        </w:rPr>
      </w:pPr>
    </w:p>
    <w:p w:rsidR="007525C9" w:rsidRPr="007525C9" w:rsidRDefault="007525C9" w:rsidP="004C0CEC">
      <w:pPr>
        <w:jc w:val="both"/>
        <w:rPr>
          <w:rFonts w:ascii="Times New Roman" w:hAnsi="Times New Roman" w:cs="Times New Roman"/>
          <w:sz w:val="28"/>
          <w:szCs w:val="28"/>
        </w:rPr>
      </w:pPr>
      <w:r w:rsidRPr="007525C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За результатами перевірки, проведеної на виконання вимог Закону України "Про очищення влади"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"Про очищення влади", затвердженого постановою Кабінету Міністрів України від 16 жовтня 2014 р. № 563, </w:t>
      </w:r>
      <w:r w:rsidRPr="007525C9">
        <w:rPr>
          <w:rFonts w:ascii="Times New Roman" w:hAnsi="Times New Roman" w:cs="Times New Roman"/>
          <w:sz w:val="28"/>
          <w:szCs w:val="28"/>
        </w:rPr>
        <w:t xml:space="preserve">встановлено, що до </w:t>
      </w:r>
      <w:r w:rsidR="0037319B">
        <w:rPr>
          <w:rFonts w:ascii="Times New Roman" w:hAnsi="Times New Roman" w:cs="Times New Roman"/>
          <w:sz w:val="28"/>
          <w:szCs w:val="28"/>
        </w:rPr>
        <w:t>Кобилянської Олени Василівни</w:t>
      </w:r>
      <w:r w:rsidRPr="007525C9">
        <w:rPr>
          <w:rFonts w:ascii="Times New Roman" w:hAnsi="Times New Roman" w:cs="Times New Roman"/>
          <w:sz w:val="28"/>
          <w:szCs w:val="28"/>
        </w:rPr>
        <w:t xml:space="preserve">, </w:t>
      </w:r>
      <w:r w:rsidR="00062FF3" w:rsidRPr="00062FF3">
        <w:rPr>
          <w:rFonts w:ascii="Times New Roman" w:hAnsi="Times New Roman" w:cs="Times New Roman"/>
          <w:sz w:val="28"/>
          <w:szCs w:val="28"/>
        </w:rPr>
        <w:t xml:space="preserve">головного спеціаліста </w:t>
      </w:r>
      <w:r w:rsidR="0037319B">
        <w:rPr>
          <w:rFonts w:ascii="Times New Roman" w:hAnsi="Times New Roman" w:cs="Times New Roman"/>
          <w:sz w:val="28"/>
          <w:szCs w:val="28"/>
        </w:rPr>
        <w:t>сектору реєстрації управлінських документів Адміністративного управління</w:t>
      </w:r>
      <w:bookmarkStart w:id="0" w:name="_GoBack"/>
      <w:bookmarkEnd w:id="0"/>
      <w:r w:rsidR="003119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Держпродспоживслужби, не застосовуються заборони, визначені частинами третьою і четвертою статті 1 Закону України "Про очищення влади"</w:t>
      </w:r>
      <w:r w:rsidR="004C0CEC">
        <w:rPr>
          <w:rFonts w:ascii="Times New Roman" w:hAnsi="Times New Roman" w:cs="Times New Roman"/>
          <w:sz w:val="28"/>
          <w:szCs w:val="28"/>
        </w:rPr>
        <w:t>.</w:t>
      </w:r>
    </w:p>
    <w:sectPr w:rsidR="007525C9" w:rsidRPr="007525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B0"/>
    <w:rsid w:val="00062FF3"/>
    <w:rsid w:val="00240E3C"/>
    <w:rsid w:val="00303F8F"/>
    <w:rsid w:val="003119C8"/>
    <w:rsid w:val="003469BF"/>
    <w:rsid w:val="0037319B"/>
    <w:rsid w:val="00393DB4"/>
    <w:rsid w:val="004B26DB"/>
    <w:rsid w:val="004C0CEC"/>
    <w:rsid w:val="004F65B0"/>
    <w:rsid w:val="00716AB9"/>
    <w:rsid w:val="00740A2B"/>
    <w:rsid w:val="007525C9"/>
    <w:rsid w:val="007D3AEE"/>
    <w:rsid w:val="00984A44"/>
    <w:rsid w:val="00C745EA"/>
    <w:rsid w:val="00E36F4D"/>
    <w:rsid w:val="00EC1B94"/>
    <w:rsid w:val="00FC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9B0A6"/>
  <w15:chartTrackingRefBased/>
  <w15:docId w15:val="{BC56CE8E-4CA3-4F47-B391-62E1C3AB9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3</cp:revision>
  <dcterms:created xsi:type="dcterms:W3CDTF">2020-11-30T07:18:00Z</dcterms:created>
  <dcterms:modified xsi:type="dcterms:W3CDTF">2020-11-30T07:20:00Z</dcterms:modified>
</cp:coreProperties>
</file>