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3CF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заступника 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BA3CFC">
        <w:rPr>
          <w:rFonts w:ascii="Times New Roman" w:hAnsi="Times New Roman"/>
          <w:b/>
          <w:sz w:val="28"/>
          <w:szCs w:val="28"/>
        </w:rPr>
        <w:t>в Миколаївській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BA3CFC">
        <w:rPr>
          <w:rFonts w:ascii="Times New Roman" w:hAnsi="Times New Roman"/>
          <w:b/>
          <w:sz w:val="24"/>
          <w:szCs w:val="24"/>
        </w:rPr>
        <w:t xml:space="preserve"> від 31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BA3CFC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BA3CFC">
        <w:rPr>
          <w:rFonts w:ascii="Times New Roman" w:hAnsi="Times New Roman"/>
          <w:b/>
          <w:sz w:val="24"/>
          <w:szCs w:val="24"/>
        </w:rPr>
        <w:t>348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BA3CFC" w:rsidRDefault="00BA3CFC" w:rsidP="00BA3CFC">
      <w:pPr>
        <w:ind w:firstLine="708"/>
        <w:jc w:val="both"/>
        <w:rPr>
          <w:sz w:val="28"/>
          <w:szCs w:val="28"/>
        </w:rPr>
      </w:pPr>
      <w:r w:rsidRPr="00BA3CFC">
        <w:rPr>
          <w:rStyle w:val="213pt"/>
          <w:rFonts w:eastAsiaTheme="minorHAnsi"/>
          <w:b w:val="0"/>
          <w:sz w:val="28"/>
          <w:szCs w:val="28"/>
        </w:rPr>
        <w:t>Переможця конкурсу на посаду першого заступника начальника Головного управління Державної служби України з питань безпечності харчових продуктів та захисту споживачів в Миколаївській області не визначено.</w:t>
      </w:r>
    </w:p>
    <w:sectPr w:rsidR="00A719D6" w:rsidRPr="00BA3CFC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6A56D0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2021-06-29T14:05:00Z</dcterms:created>
  <dcterms:modified xsi:type="dcterms:W3CDTF">2021-06-29T14:05:00Z</dcterms:modified>
</cp:coreProperties>
</file>