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669" w:rsidRPr="00E67D88" w:rsidRDefault="00EB1669" w:rsidP="00EB1669">
      <w:pPr>
        <w:ind w:left="5760" w:right="-5"/>
        <w:jc w:val="right"/>
        <w:rPr>
          <w:sz w:val="30"/>
          <w:szCs w:val="30"/>
          <w:lang w:val="uk-UA"/>
        </w:rPr>
      </w:pPr>
      <w:proofErr w:type="spellStart"/>
      <w:r w:rsidRPr="00E67D88">
        <w:rPr>
          <w:sz w:val="30"/>
          <w:szCs w:val="30"/>
          <w:lang w:val="uk-UA"/>
        </w:rPr>
        <w:t>Фітосанітарний</w:t>
      </w:r>
      <w:proofErr w:type="spellEnd"/>
      <w:r w:rsidRPr="00E67D88">
        <w:rPr>
          <w:sz w:val="30"/>
          <w:szCs w:val="30"/>
          <w:lang w:val="uk-UA"/>
        </w:rPr>
        <w:t xml:space="preserve"> стан</w:t>
      </w:r>
    </w:p>
    <w:p w:rsidR="00EB1669" w:rsidRPr="00E67D88" w:rsidRDefault="00EB1669" w:rsidP="00EB1669">
      <w:pPr>
        <w:ind w:left="-360" w:right="-5" w:firstLine="360"/>
        <w:jc w:val="right"/>
        <w:rPr>
          <w:sz w:val="30"/>
          <w:szCs w:val="30"/>
          <w:lang w:val="uk-UA"/>
        </w:rPr>
      </w:pPr>
      <w:r w:rsidRPr="00E67D88">
        <w:rPr>
          <w:sz w:val="30"/>
          <w:szCs w:val="30"/>
          <w:lang w:val="uk-UA"/>
        </w:rPr>
        <w:t>сільськогосподарських рослин</w:t>
      </w:r>
    </w:p>
    <w:p w:rsidR="00EB1669" w:rsidRPr="00A2548A" w:rsidRDefault="00EB1669" w:rsidP="00EB1669">
      <w:pPr>
        <w:ind w:left="-360" w:right="-5" w:firstLine="360"/>
        <w:jc w:val="right"/>
        <w:rPr>
          <w:sz w:val="30"/>
          <w:szCs w:val="30"/>
          <w:lang w:val="uk-UA"/>
        </w:rPr>
      </w:pPr>
      <w:r>
        <w:rPr>
          <w:sz w:val="30"/>
          <w:szCs w:val="30"/>
          <w:lang w:val="uk-UA"/>
        </w:rPr>
        <w:t>2</w:t>
      </w:r>
      <w:r w:rsidR="00407D72">
        <w:rPr>
          <w:sz w:val="30"/>
          <w:szCs w:val="30"/>
          <w:lang w:val="uk-UA"/>
        </w:rPr>
        <w:t>9</w:t>
      </w:r>
      <w:r w:rsidRPr="00A2548A">
        <w:rPr>
          <w:sz w:val="30"/>
          <w:szCs w:val="30"/>
          <w:lang w:val="uk-UA"/>
        </w:rPr>
        <w:t xml:space="preserve"> </w:t>
      </w:r>
      <w:r w:rsidRPr="00E67D88">
        <w:rPr>
          <w:sz w:val="30"/>
          <w:szCs w:val="30"/>
          <w:lang w:val="uk-UA"/>
        </w:rPr>
        <w:t>грудня 20</w:t>
      </w:r>
      <w:r>
        <w:rPr>
          <w:sz w:val="30"/>
          <w:szCs w:val="30"/>
          <w:lang w:val="uk-UA"/>
        </w:rPr>
        <w:t>22</w:t>
      </w:r>
      <w:r w:rsidRPr="00E67D88">
        <w:rPr>
          <w:sz w:val="30"/>
          <w:szCs w:val="30"/>
          <w:lang w:val="uk-UA"/>
        </w:rPr>
        <w:t xml:space="preserve"> року</w:t>
      </w:r>
    </w:p>
    <w:p w:rsidR="00EB1669" w:rsidRPr="00E67D88" w:rsidRDefault="00EB1669" w:rsidP="00EB1669">
      <w:pPr>
        <w:ind w:left="-360" w:right="-5" w:firstLine="360"/>
        <w:jc w:val="right"/>
        <w:rPr>
          <w:sz w:val="30"/>
          <w:szCs w:val="30"/>
          <w:lang w:val="uk-UA"/>
        </w:rPr>
      </w:pPr>
    </w:p>
    <w:p w:rsidR="000961C0" w:rsidRPr="00407D72" w:rsidRDefault="00EB1669" w:rsidP="00657852">
      <w:pPr>
        <w:ind w:firstLine="720"/>
        <w:jc w:val="both"/>
        <w:rPr>
          <w:sz w:val="28"/>
          <w:szCs w:val="28"/>
          <w:lang w:val="uk-UA"/>
        </w:rPr>
      </w:pPr>
      <w:r w:rsidRPr="00407D72">
        <w:rPr>
          <w:sz w:val="28"/>
          <w:szCs w:val="28"/>
          <w:lang w:val="uk-UA"/>
        </w:rPr>
        <w:t xml:space="preserve">Погодні умови звітного періоду були нехарактерними для відповідного зимового періоду. Відмічалось підвищення температури, через що подекуди порушувався зимовий спокій озимих культур. </w:t>
      </w:r>
      <w:proofErr w:type="spellStart"/>
      <w:r w:rsidR="000961C0" w:rsidRPr="00407D72">
        <w:rPr>
          <w:sz w:val="28"/>
          <w:szCs w:val="28"/>
          <w:lang w:val="uk-UA"/>
        </w:rPr>
        <w:t>Агрокліматичні</w:t>
      </w:r>
      <w:proofErr w:type="spellEnd"/>
      <w:r w:rsidR="000961C0" w:rsidRPr="00407D72">
        <w:rPr>
          <w:sz w:val="28"/>
          <w:szCs w:val="28"/>
          <w:lang w:val="uk-UA"/>
        </w:rPr>
        <w:t xml:space="preserve"> умови (к</w:t>
      </w:r>
      <w:r w:rsidRPr="00407D72">
        <w:rPr>
          <w:sz w:val="28"/>
          <w:szCs w:val="28"/>
          <w:lang w:val="uk-UA"/>
        </w:rPr>
        <w:t xml:space="preserve">оливання температури повітря, опади, які випадали у вигляді снігу та дощу, танення снігового покриву, </w:t>
      </w:r>
      <w:r w:rsidR="000961C0" w:rsidRPr="00407D72">
        <w:rPr>
          <w:sz w:val="28"/>
          <w:szCs w:val="28"/>
          <w:lang w:val="uk-UA"/>
        </w:rPr>
        <w:t xml:space="preserve">подекуди утворення льодової кірки, </w:t>
      </w:r>
      <w:r w:rsidRPr="00407D72">
        <w:rPr>
          <w:sz w:val="28"/>
          <w:szCs w:val="28"/>
          <w:lang w:val="uk-UA"/>
        </w:rPr>
        <w:t>затоплення нір і ходів водою</w:t>
      </w:r>
      <w:r w:rsidR="000961C0" w:rsidRPr="00407D72">
        <w:rPr>
          <w:sz w:val="28"/>
          <w:szCs w:val="28"/>
          <w:lang w:val="uk-UA"/>
        </w:rPr>
        <w:t>)</w:t>
      </w:r>
      <w:r w:rsidRPr="00407D72">
        <w:rPr>
          <w:sz w:val="28"/>
          <w:szCs w:val="28"/>
          <w:lang w:val="uk-UA"/>
        </w:rPr>
        <w:t xml:space="preserve"> </w:t>
      </w:r>
      <w:r w:rsidR="00657852" w:rsidRPr="00407D72">
        <w:rPr>
          <w:sz w:val="28"/>
          <w:szCs w:val="28"/>
          <w:lang w:val="uk-UA"/>
        </w:rPr>
        <w:t>негативно вплинули</w:t>
      </w:r>
      <w:r w:rsidR="000961C0" w:rsidRPr="00407D72">
        <w:rPr>
          <w:sz w:val="28"/>
          <w:szCs w:val="28"/>
          <w:lang w:val="uk-UA"/>
        </w:rPr>
        <w:t xml:space="preserve"> на розвиток та поширення </w:t>
      </w:r>
      <w:r w:rsidRPr="00407D72">
        <w:rPr>
          <w:b/>
          <w:sz w:val="28"/>
          <w:szCs w:val="28"/>
          <w:lang w:val="uk-UA"/>
        </w:rPr>
        <w:t>мишоподібних гризунів</w:t>
      </w:r>
      <w:r w:rsidRPr="00407D72">
        <w:rPr>
          <w:sz w:val="28"/>
          <w:szCs w:val="28"/>
          <w:lang w:val="uk-UA"/>
        </w:rPr>
        <w:t xml:space="preserve"> </w:t>
      </w:r>
      <w:r w:rsidR="000961C0" w:rsidRPr="00407D72">
        <w:rPr>
          <w:sz w:val="28"/>
          <w:szCs w:val="28"/>
          <w:lang w:val="uk-UA"/>
        </w:rPr>
        <w:t>на полях озимих зернових, ріпаку, багаторічних трав</w:t>
      </w:r>
      <w:r w:rsidR="000961C0" w:rsidRPr="00407D72">
        <w:rPr>
          <w:b/>
          <w:i/>
          <w:sz w:val="28"/>
          <w:szCs w:val="28"/>
          <w:lang w:val="uk-UA"/>
        </w:rPr>
        <w:t xml:space="preserve"> </w:t>
      </w:r>
      <w:r w:rsidR="000961C0" w:rsidRPr="00407D72">
        <w:rPr>
          <w:sz w:val="28"/>
          <w:szCs w:val="28"/>
          <w:lang w:val="uk-UA"/>
        </w:rPr>
        <w:t xml:space="preserve">та інших угіддях. </w:t>
      </w:r>
    </w:p>
    <w:p w:rsidR="000177B9" w:rsidRPr="00407D72" w:rsidRDefault="000961C0" w:rsidP="00657852">
      <w:pPr>
        <w:ind w:firstLine="720"/>
        <w:jc w:val="both"/>
        <w:rPr>
          <w:rStyle w:val="docdata"/>
          <w:color w:val="00000A"/>
          <w:sz w:val="28"/>
          <w:szCs w:val="28"/>
          <w:lang w:val="uk-UA"/>
        </w:rPr>
      </w:pPr>
      <w:r w:rsidRPr="00407D72">
        <w:rPr>
          <w:sz w:val="28"/>
          <w:szCs w:val="28"/>
          <w:lang w:val="uk-UA"/>
        </w:rPr>
        <w:t xml:space="preserve">Обстеженнями, </w:t>
      </w:r>
      <w:r w:rsidR="00466794">
        <w:rPr>
          <w:sz w:val="28"/>
          <w:szCs w:val="28"/>
          <w:lang w:val="uk-UA"/>
        </w:rPr>
        <w:t>які</w:t>
      </w:r>
      <w:r w:rsidRPr="00407D72">
        <w:rPr>
          <w:sz w:val="28"/>
          <w:szCs w:val="28"/>
          <w:lang w:val="uk-UA"/>
        </w:rPr>
        <w:t xml:space="preserve"> були проведені на полях </w:t>
      </w:r>
      <w:r w:rsidRPr="00407D72">
        <w:rPr>
          <w:b/>
          <w:i/>
          <w:sz w:val="28"/>
          <w:szCs w:val="28"/>
          <w:lang w:val="uk-UA"/>
        </w:rPr>
        <w:t>озимих пшениці</w:t>
      </w:r>
      <w:r w:rsidRPr="00407D72">
        <w:rPr>
          <w:b/>
          <w:sz w:val="28"/>
          <w:szCs w:val="28"/>
          <w:lang w:val="uk-UA"/>
        </w:rPr>
        <w:t xml:space="preserve"> </w:t>
      </w:r>
      <w:r w:rsidRPr="00407D72">
        <w:rPr>
          <w:sz w:val="28"/>
          <w:szCs w:val="28"/>
          <w:lang w:val="uk-UA"/>
        </w:rPr>
        <w:t xml:space="preserve">та </w:t>
      </w:r>
      <w:r w:rsidRPr="00407D72">
        <w:rPr>
          <w:b/>
          <w:i/>
          <w:sz w:val="28"/>
          <w:szCs w:val="28"/>
          <w:lang w:val="uk-UA"/>
        </w:rPr>
        <w:t>ріпаку</w:t>
      </w:r>
      <w:r w:rsidRPr="00407D72">
        <w:rPr>
          <w:sz w:val="28"/>
          <w:szCs w:val="28"/>
          <w:lang w:val="uk-UA"/>
        </w:rPr>
        <w:t>, виявлено, що щільність гризунів не перевищувала економічного порогу шкідливості та становила 0,5-3</w:t>
      </w:r>
      <w:r w:rsidR="00657852" w:rsidRPr="00407D72">
        <w:rPr>
          <w:sz w:val="28"/>
          <w:szCs w:val="28"/>
          <w:lang w:val="uk-UA"/>
        </w:rPr>
        <w:t xml:space="preserve">, </w:t>
      </w:r>
      <w:proofErr w:type="spellStart"/>
      <w:r w:rsidR="00657852" w:rsidRPr="00407D72">
        <w:rPr>
          <w:sz w:val="28"/>
          <w:szCs w:val="28"/>
          <w:lang w:val="uk-UA"/>
        </w:rPr>
        <w:t>осередково</w:t>
      </w:r>
      <w:proofErr w:type="spellEnd"/>
      <w:r w:rsidR="00657852" w:rsidRPr="00407D72">
        <w:rPr>
          <w:sz w:val="28"/>
          <w:szCs w:val="28"/>
          <w:lang w:val="uk-UA"/>
        </w:rPr>
        <w:t xml:space="preserve"> 6 (ріпак – Миколаївська обл.) </w:t>
      </w:r>
      <w:r w:rsidRPr="00407D72">
        <w:rPr>
          <w:sz w:val="28"/>
          <w:szCs w:val="28"/>
          <w:lang w:val="uk-UA"/>
        </w:rPr>
        <w:t xml:space="preserve">жилих колоній на гектарі, у </w:t>
      </w:r>
      <w:r w:rsidRPr="00407D72">
        <w:rPr>
          <w:b/>
          <w:i/>
          <w:sz w:val="28"/>
          <w:szCs w:val="28"/>
          <w:lang w:val="uk-UA"/>
        </w:rPr>
        <w:t>багаторічних травах, неорних землях</w:t>
      </w:r>
      <w:r w:rsidR="00657852" w:rsidRPr="00407D72">
        <w:rPr>
          <w:b/>
          <w:i/>
          <w:sz w:val="28"/>
          <w:szCs w:val="28"/>
          <w:lang w:val="uk-UA"/>
        </w:rPr>
        <w:t>, садах,</w:t>
      </w:r>
      <w:r w:rsidRPr="00407D72">
        <w:rPr>
          <w:sz w:val="28"/>
          <w:szCs w:val="28"/>
          <w:lang w:val="uk-UA"/>
        </w:rPr>
        <w:t xml:space="preserve"> </w:t>
      </w:r>
      <w:r w:rsidR="00657852" w:rsidRPr="000961C0">
        <w:rPr>
          <w:sz w:val="28"/>
          <w:szCs w:val="28"/>
          <w:lang w:val="uk-UA"/>
        </w:rPr>
        <w:t xml:space="preserve">полях після просапних культур </w:t>
      </w:r>
      <w:r w:rsidRPr="00407D72">
        <w:rPr>
          <w:sz w:val="28"/>
          <w:szCs w:val="28"/>
          <w:lang w:val="uk-UA"/>
        </w:rPr>
        <w:t xml:space="preserve">обліковували </w:t>
      </w:r>
      <w:r w:rsidR="00657852" w:rsidRPr="00407D72">
        <w:rPr>
          <w:sz w:val="28"/>
          <w:szCs w:val="28"/>
          <w:lang w:val="uk-UA"/>
        </w:rPr>
        <w:t>2</w:t>
      </w:r>
      <w:r w:rsidRPr="00407D72">
        <w:rPr>
          <w:sz w:val="28"/>
          <w:szCs w:val="28"/>
          <w:lang w:val="uk-UA"/>
        </w:rPr>
        <w:t>-4</w:t>
      </w:r>
      <w:r w:rsidR="00657852" w:rsidRPr="00407D72">
        <w:rPr>
          <w:sz w:val="28"/>
          <w:szCs w:val="28"/>
          <w:lang w:val="uk-UA"/>
        </w:rPr>
        <w:t>,</w:t>
      </w:r>
      <w:r w:rsidRPr="00407D72">
        <w:rPr>
          <w:sz w:val="28"/>
          <w:szCs w:val="28"/>
          <w:lang w:val="uk-UA"/>
        </w:rPr>
        <w:t xml:space="preserve"> </w:t>
      </w:r>
      <w:proofErr w:type="spellStart"/>
      <w:r w:rsidRPr="00407D72">
        <w:rPr>
          <w:sz w:val="28"/>
          <w:szCs w:val="28"/>
          <w:lang w:val="uk-UA"/>
        </w:rPr>
        <w:t>макс</w:t>
      </w:r>
      <w:proofErr w:type="spellEnd"/>
      <w:r w:rsidRPr="00407D72">
        <w:rPr>
          <w:sz w:val="28"/>
          <w:szCs w:val="28"/>
          <w:lang w:val="uk-UA"/>
        </w:rPr>
        <w:t xml:space="preserve">. до </w:t>
      </w:r>
      <w:r w:rsidR="00657852" w:rsidRPr="00407D72">
        <w:rPr>
          <w:sz w:val="28"/>
          <w:szCs w:val="28"/>
          <w:lang w:val="uk-UA"/>
        </w:rPr>
        <w:t>6</w:t>
      </w:r>
      <w:r w:rsidRPr="00407D72">
        <w:rPr>
          <w:sz w:val="28"/>
          <w:szCs w:val="28"/>
          <w:lang w:val="uk-UA"/>
        </w:rPr>
        <w:t xml:space="preserve"> (</w:t>
      </w:r>
      <w:r w:rsidR="00657852" w:rsidRPr="00407D72">
        <w:rPr>
          <w:sz w:val="28"/>
          <w:szCs w:val="28"/>
          <w:lang w:val="uk-UA"/>
        </w:rPr>
        <w:t xml:space="preserve">Вінницька, Дніпропетровська </w:t>
      </w:r>
      <w:r w:rsidRPr="00407D72">
        <w:rPr>
          <w:sz w:val="28"/>
          <w:szCs w:val="28"/>
          <w:lang w:val="uk-UA"/>
        </w:rPr>
        <w:t xml:space="preserve">обл.) жилих колоній на гектарі. </w:t>
      </w:r>
      <w:r w:rsidR="00657852" w:rsidRPr="000961C0">
        <w:rPr>
          <w:sz w:val="28"/>
          <w:szCs w:val="28"/>
          <w:lang w:val="uk-UA"/>
        </w:rPr>
        <w:t xml:space="preserve">У видовому складі переважають полівка звичайна, лісова та хатня миші. В </w:t>
      </w:r>
      <w:r w:rsidR="00657852" w:rsidRPr="00407D72">
        <w:rPr>
          <w:sz w:val="28"/>
          <w:szCs w:val="28"/>
          <w:lang w:val="uk-UA"/>
        </w:rPr>
        <w:t>лісостепових та поліських</w:t>
      </w:r>
      <w:r w:rsidR="00657852" w:rsidRPr="000961C0">
        <w:rPr>
          <w:sz w:val="28"/>
          <w:szCs w:val="28"/>
          <w:lang w:val="uk-UA"/>
        </w:rPr>
        <w:t xml:space="preserve"> областях у зниженнях рельєфу відмічали загибель 5</w:t>
      </w:r>
      <w:r w:rsidR="000177B9" w:rsidRPr="00407D72">
        <w:rPr>
          <w:sz w:val="28"/>
          <w:szCs w:val="28"/>
          <w:lang w:val="uk-UA"/>
        </w:rPr>
        <w:t>-20</w:t>
      </w:r>
      <w:r w:rsidR="00657852" w:rsidRPr="000961C0">
        <w:rPr>
          <w:sz w:val="28"/>
          <w:szCs w:val="28"/>
          <w:lang w:val="uk-UA"/>
        </w:rPr>
        <w:t>% мишоподібних гризунів через затоплення нір.</w:t>
      </w:r>
      <w:r w:rsidR="000177B9" w:rsidRPr="00407D72">
        <w:rPr>
          <w:rStyle w:val="docdata"/>
          <w:color w:val="00000A"/>
          <w:sz w:val="28"/>
          <w:szCs w:val="28"/>
        </w:rPr>
        <w:t xml:space="preserve"> </w:t>
      </w:r>
    </w:p>
    <w:p w:rsidR="00657852" w:rsidRPr="00657852" w:rsidRDefault="00130D0C" w:rsidP="00657852">
      <w:pPr>
        <w:ind w:firstLine="708"/>
        <w:jc w:val="both"/>
        <w:rPr>
          <w:bCs/>
          <w:sz w:val="28"/>
          <w:szCs w:val="28"/>
          <w:lang w:val="uk-UA"/>
        </w:rPr>
      </w:pPr>
      <w:r w:rsidRPr="00407D72">
        <w:rPr>
          <w:sz w:val="28"/>
          <w:szCs w:val="28"/>
          <w:lang w:val="uk-UA"/>
        </w:rPr>
        <w:t>В</w:t>
      </w:r>
      <w:r w:rsidR="00657852" w:rsidRPr="00657852">
        <w:rPr>
          <w:sz w:val="28"/>
          <w:szCs w:val="28"/>
          <w:lang w:val="uk-UA"/>
        </w:rPr>
        <w:t xml:space="preserve"> подальшому загроза підвищення чисельності та шкідливості мишоподібних гризунів, передусім в озимині</w:t>
      </w:r>
      <w:r w:rsidR="00297DC3">
        <w:rPr>
          <w:sz w:val="28"/>
          <w:szCs w:val="28"/>
          <w:lang w:val="uk-UA"/>
        </w:rPr>
        <w:t>,</w:t>
      </w:r>
      <w:r w:rsidR="00657852" w:rsidRPr="00657852">
        <w:rPr>
          <w:sz w:val="28"/>
          <w:szCs w:val="28"/>
          <w:lang w:val="uk-UA"/>
        </w:rPr>
        <w:t xml:space="preserve"> ймовірна в разі стійкого снігового покриву, під яким за наявності достатньої кількості корму гризуни продовжуватимуть розмноження. За установлення навіть нетривалого поліпшення умов життя, завдяки біологічній особливості до високої плодючості та спроможності до швидкої зміни фізіологічного стану, популяція гризунів поступово буде відновлювати свою чисельність.</w:t>
      </w:r>
    </w:p>
    <w:p w:rsidR="00657852" w:rsidRPr="00657852" w:rsidRDefault="00657852" w:rsidP="00657852">
      <w:pPr>
        <w:ind w:firstLine="720"/>
        <w:jc w:val="both"/>
        <w:rPr>
          <w:sz w:val="28"/>
          <w:szCs w:val="28"/>
          <w:lang w:val="uk-UA"/>
        </w:rPr>
      </w:pPr>
      <w:r w:rsidRPr="00657852">
        <w:rPr>
          <w:sz w:val="28"/>
          <w:szCs w:val="28"/>
          <w:lang w:val="uk-UA"/>
        </w:rPr>
        <w:t xml:space="preserve">Захисні заходи, здійснюють на площах зі щільністю гризунів понад 3-5 колоній на гектарі, через внесення в жилі нори дозволених до використання </w:t>
      </w:r>
      <w:proofErr w:type="spellStart"/>
      <w:r w:rsidRPr="00657852">
        <w:rPr>
          <w:sz w:val="28"/>
          <w:szCs w:val="28"/>
          <w:lang w:val="uk-UA"/>
        </w:rPr>
        <w:t>родентицидів</w:t>
      </w:r>
      <w:proofErr w:type="spellEnd"/>
      <w:r w:rsidRPr="00657852">
        <w:rPr>
          <w:sz w:val="28"/>
          <w:szCs w:val="28"/>
          <w:lang w:val="uk-UA"/>
        </w:rPr>
        <w:t xml:space="preserve">. </w:t>
      </w:r>
    </w:p>
    <w:p w:rsidR="00297DC3" w:rsidRDefault="00130D0C" w:rsidP="00130D0C">
      <w:pPr>
        <w:ind w:right="-5" w:firstLine="720"/>
        <w:jc w:val="both"/>
        <w:rPr>
          <w:sz w:val="28"/>
          <w:szCs w:val="28"/>
          <w:lang w:val="uk-UA"/>
        </w:rPr>
      </w:pPr>
      <w:r w:rsidRPr="00407D72">
        <w:rPr>
          <w:sz w:val="28"/>
          <w:szCs w:val="28"/>
          <w:lang w:val="uk-UA"/>
        </w:rPr>
        <w:t xml:space="preserve">У Степу в посівах </w:t>
      </w:r>
      <w:r w:rsidRPr="00407D72">
        <w:rPr>
          <w:b/>
          <w:i/>
          <w:sz w:val="28"/>
          <w:szCs w:val="28"/>
          <w:lang w:val="uk-UA"/>
        </w:rPr>
        <w:t>озимої пшениці</w:t>
      </w:r>
      <w:r w:rsidRPr="00407D72">
        <w:rPr>
          <w:sz w:val="28"/>
          <w:szCs w:val="28"/>
          <w:lang w:val="uk-UA"/>
        </w:rPr>
        <w:t xml:space="preserve">, переважно розміщеної після стерньових попередників, відмічається малоактивне живлення личинок </w:t>
      </w:r>
      <w:r w:rsidRPr="00407D72">
        <w:rPr>
          <w:b/>
          <w:sz w:val="28"/>
          <w:szCs w:val="28"/>
          <w:lang w:val="uk-UA"/>
        </w:rPr>
        <w:t>хлібної жужелиці</w:t>
      </w:r>
      <w:r w:rsidRPr="00407D72">
        <w:rPr>
          <w:sz w:val="28"/>
          <w:szCs w:val="28"/>
          <w:lang w:val="uk-UA"/>
        </w:rPr>
        <w:t xml:space="preserve">. </w:t>
      </w:r>
    </w:p>
    <w:p w:rsidR="00657852" w:rsidRPr="00407D72" w:rsidRDefault="00130D0C" w:rsidP="00130D0C">
      <w:pPr>
        <w:ind w:right="-5" w:firstLine="720"/>
        <w:jc w:val="both"/>
        <w:rPr>
          <w:sz w:val="28"/>
          <w:szCs w:val="28"/>
          <w:lang w:val="uk-UA"/>
        </w:rPr>
      </w:pPr>
      <w:r w:rsidRPr="00407D72">
        <w:rPr>
          <w:sz w:val="28"/>
          <w:szCs w:val="28"/>
          <w:lang w:val="uk-UA"/>
        </w:rPr>
        <w:t xml:space="preserve">Подекуди у посівах </w:t>
      </w:r>
      <w:r w:rsidRPr="00407D72">
        <w:rPr>
          <w:b/>
          <w:i/>
          <w:sz w:val="28"/>
          <w:szCs w:val="28"/>
          <w:lang w:val="uk-UA"/>
        </w:rPr>
        <w:t xml:space="preserve">озимих пшениці </w:t>
      </w:r>
      <w:r w:rsidRPr="00407D72">
        <w:rPr>
          <w:sz w:val="28"/>
          <w:szCs w:val="28"/>
          <w:lang w:val="uk-UA"/>
        </w:rPr>
        <w:t>та</w:t>
      </w:r>
      <w:r w:rsidRPr="00407D72">
        <w:rPr>
          <w:b/>
          <w:i/>
          <w:sz w:val="28"/>
          <w:szCs w:val="28"/>
          <w:lang w:val="uk-UA"/>
        </w:rPr>
        <w:t xml:space="preserve"> ячменю</w:t>
      </w:r>
      <w:r w:rsidRPr="00407D72">
        <w:rPr>
          <w:sz w:val="28"/>
          <w:szCs w:val="28"/>
          <w:lang w:val="uk-UA"/>
        </w:rPr>
        <w:t xml:space="preserve"> волога погода сприяла подальшому розвитку </w:t>
      </w:r>
      <w:r w:rsidRPr="00407D72">
        <w:rPr>
          <w:b/>
          <w:sz w:val="28"/>
          <w:szCs w:val="28"/>
          <w:lang w:val="uk-UA"/>
        </w:rPr>
        <w:t xml:space="preserve">борошнистої роси, </w:t>
      </w:r>
      <w:proofErr w:type="spellStart"/>
      <w:r w:rsidRPr="00407D72">
        <w:rPr>
          <w:b/>
          <w:sz w:val="28"/>
          <w:szCs w:val="28"/>
          <w:lang w:val="uk-UA"/>
        </w:rPr>
        <w:t>септоріозу</w:t>
      </w:r>
      <w:proofErr w:type="spellEnd"/>
      <w:r w:rsidRPr="00407D72">
        <w:rPr>
          <w:b/>
          <w:sz w:val="28"/>
          <w:szCs w:val="28"/>
          <w:lang w:val="uk-UA"/>
        </w:rPr>
        <w:t>, темно-бурої плямистості,</w:t>
      </w:r>
      <w:r w:rsidRPr="00407D72">
        <w:rPr>
          <w:b/>
          <w:i/>
          <w:sz w:val="28"/>
          <w:szCs w:val="28"/>
          <w:lang w:val="uk-UA"/>
        </w:rPr>
        <w:t xml:space="preserve"> </w:t>
      </w:r>
      <w:r w:rsidRPr="00407D72">
        <w:rPr>
          <w:b/>
          <w:sz w:val="28"/>
          <w:szCs w:val="28"/>
          <w:lang w:val="uk-UA"/>
        </w:rPr>
        <w:t xml:space="preserve">кореневих гнилей, </w:t>
      </w:r>
      <w:r w:rsidRPr="00407D72">
        <w:rPr>
          <w:sz w:val="28"/>
          <w:szCs w:val="28"/>
          <w:lang w:val="uk-UA"/>
        </w:rPr>
        <w:t>інфекційний запас яких скрізь зберігається на 1-6% рослин.</w:t>
      </w:r>
    </w:p>
    <w:p w:rsidR="00407D72" w:rsidRPr="00407D72" w:rsidRDefault="00130D0C" w:rsidP="00130D0C">
      <w:pPr>
        <w:ind w:firstLine="720"/>
        <w:jc w:val="both"/>
        <w:rPr>
          <w:sz w:val="28"/>
          <w:szCs w:val="28"/>
          <w:lang w:val="uk-UA"/>
        </w:rPr>
      </w:pPr>
      <w:r w:rsidRPr="00130D0C">
        <w:rPr>
          <w:sz w:val="28"/>
          <w:szCs w:val="28"/>
          <w:lang w:val="uk-UA"/>
        </w:rPr>
        <w:t xml:space="preserve">Скрізь продовжується обстеження зерносховищ і складських приміщень, перевірка зерна і </w:t>
      </w:r>
      <w:proofErr w:type="spellStart"/>
      <w:r w:rsidRPr="00130D0C">
        <w:rPr>
          <w:sz w:val="28"/>
          <w:szCs w:val="28"/>
          <w:lang w:val="uk-UA"/>
        </w:rPr>
        <w:t>зернопродуктів</w:t>
      </w:r>
      <w:proofErr w:type="spellEnd"/>
      <w:r w:rsidRPr="00130D0C">
        <w:rPr>
          <w:sz w:val="28"/>
          <w:szCs w:val="28"/>
          <w:lang w:val="uk-UA"/>
        </w:rPr>
        <w:t xml:space="preserve"> на наявність </w:t>
      </w:r>
      <w:r w:rsidRPr="00130D0C">
        <w:rPr>
          <w:b/>
          <w:sz w:val="28"/>
          <w:szCs w:val="28"/>
          <w:lang w:val="uk-UA"/>
        </w:rPr>
        <w:t>комірних шкідників</w:t>
      </w:r>
      <w:r w:rsidR="003F1056" w:rsidRPr="00407D72">
        <w:rPr>
          <w:b/>
          <w:sz w:val="28"/>
          <w:szCs w:val="28"/>
          <w:lang w:val="uk-UA"/>
        </w:rPr>
        <w:t>.</w:t>
      </w:r>
      <w:r w:rsidRPr="00130D0C">
        <w:rPr>
          <w:sz w:val="28"/>
          <w:szCs w:val="28"/>
          <w:lang w:val="uk-UA"/>
        </w:rPr>
        <w:t xml:space="preserve"> </w:t>
      </w:r>
      <w:r w:rsidR="00407D72" w:rsidRPr="00407D72">
        <w:rPr>
          <w:sz w:val="28"/>
          <w:szCs w:val="28"/>
          <w:lang w:val="uk-UA"/>
        </w:rPr>
        <w:t xml:space="preserve">Волога погода з позитивними температурами сприяє розмноженню </w:t>
      </w:r>
      <w:r w:rsidR="00407D72" w:rsidRPr="00407D72">
        <w:rPr>
          <w:b/>
          <w:sz w:val="28"/>
          <w:szCs w:val="28"/>
          <w:lang w:val="uk-UA"/>
        </w:rPr>
        <w:t xml:space="preserve">комірних </w:t>
      </w:r>
      <w:r w:rsidR="00407D72" w:rsidRPr="00407D72">
        <w:rPr>
          <w:sz w:val="28"/>
          <w:szCs w:val="28"/>
          <w:lang w:val="uk-UA"/>
        </w:rPr>
        <w:t xml:space="preserve">шкідників, зокрема </w:t>
      </w:r>
      <w:r w:rsidR="00407D72" w:rsidRPr="00407D72">
        <w:rPr>
          <w:b/>
          <w:sz w:val="28"/>
          <w:szCs w:val="28"/>
          <w:lang w:val="uk-UA"/>
        </w:rPr>
        <w:t>кліщів</w:t>
      </w:r>
      <w:r w:rsidR="00407D72" w:rsidRPr="00407D72">
        <w:rPr>
          <w:sz w:val="28"/>
          <w:szCs w:val="28"/>
          <w:lang w:val="uk-UA"/>
        </w:rPr>
        <w:t xml:space="preserve">, </w:t>
      </w:r>
      <w:r w:rsidR="00407D72" w:rsidRPr="00407D72">
        <w:rPr>
          <w:b/>
          <w:sz w:val="28"/>
          <w:szCs w:val="28"/>
          <w:lang w:val="uk-UA"/>
        </w:rPr>
        <w:t>комірного</w:t>
      </w:r>
      <w:r w:rsidR="00407D72" w:rsidRPr="00407D72">
        <w:rPr>
          <w:sz w:val="28"/>
          <w:szCs w:val="28"/>
          <w:lang w:val="uk-UA"/>
        </w:rPr>
        <w:t xml:space="preserve"> </w:t>
      </w:r>
      <w:r w:rsidR="00407D72" w:rsidRPr="00407D72">
        <w:rPr>
          <w:b/>
          <w:sz w:val="28"/>
          <w:szCs w:val="28"/>
          <w:lang w:val="uk-UA"/>
        </w:rPr>
        <w:t>довгоносика</w:t>
      </w:r>
      <w:r w:rsidR="00407D72" w:rsidRPr="00407D72">
        <w:rPr>
          <w:sz w:val="28"/>
          <w:szCs w:val="28"/>
          <w:lang w:val="uk-UA"/>
        </w:rPr>
        <w:t xml:space="preserve">, </w:t>
      </w:r>
      <w:r w:rsidR="00407D72" w:rsidRPr="00407D72">
        <w:rPr>
          <w:b/>
          <w:sz w:val="28"/>
          <w:szCs w:val="28"/>
          <w:lang w:val="uk-UA"/>
        </w:rPr>
        <w:t>борошняного хрущака</w:t>
      </w:r>
      <w:r w:rsidR="00407D72" w:rsidRPr="00407D72">
        <w:rPr>
          <w:sz w:val="28"/>
          <w:szCs w:val="28"/>
          <w:lang w:val="uk-UA"/>
        </w:rPr>
        <w:t xml:space="preserve"> та інших, які виявлені в фуражному матеріалі господарств центральних та західних регіонів.</w:t>
      </w:r>
    </w:p>
    <w:p w:rsidR="00130D0C" w:rsidRPr="00130D0C" w:rsidRDefault="00130D0C" w:rsidP="00130D0C">
      <w:pPr>
        <w:ind w:firstLine="720"/>
        <w:jc w:val="both"/>
        <w:rPr>
          <w:sz w:val="28"/>
          <w:szCs w:val="28"/>
          <w:lang w:val="uk-UA"/>
        </w:rPr>
      </w:pPr>
      <w:r w:rsidRPr="00130D0C">
        <w:rPr>
          <w:sz w:val="28"/>
          <w:szCs w:val="28"/>
          <w:lang w:val="uk-UA"/>
        </w:rPr>
        <w:t xml:space="preserve">В господарствах здійснюється </w:t>
      </w:r>
      <w:proofErr w:type="spellStart"/>
      <w:r w:rsidRPr="00130D0C">
        <w:rPr>
          <w:sz w:val="28"/>
          <w:szCs w:val="28"/>
          <w:lang w:val="uk-UA"/>
        </w:rPr>
        <w:t>фітосанітарний</w:t>
      </w:r>
      <w:proofErr w:type="spellEnd"/>
      <w:r w:rsidRPr="00130D0C">
        <w:rPr>
          <w:sz w:val="28"/>
          <w:szCs w:val="28"/>
          <w:lang w:val="uk-UA"/>
        </w:rPr>
        <w:t xml:space="preserve"> нагляд за посівами озимих зернових та ріпаку. </w:t>
      </w:r>
    </w:p>
    <w:p w:rsidR="00297DC3" w:rsidRDefault="003F1056" w:rsidP="0029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 w:firstLine="709"/>
        <w:jc w:val="both"/>
        <w:rPr>
          <w:sz w:val="28"/>
          <w:szCs w:val="28"/>
          <w:lang w:val="uk-UA"/>
        </w:rPr>
      </w:pPr>
      <w:r w:rsidRPr="003F1056">
        <w:rPr>
          <w:sz w:val="28"/>
          <w:szCs w:val="28"/>
        </w:rPr>
        <w:lastRenderedPageBreak/>
        <w:t xml:space="preserve">За </w:t>
      </w:r>
      <w:proofErr w:type="gramStart"/>
      <w:r w:rsidRPr="003F1056">
        <w:rPr>
          <w:sz w:val="28"/>
          <w:szCs w:val="28"/>
        </w:rPr>
        <w:t>оперативною</w:t>
      </w:r>
      <w:proofErr w:type="gramEnd"/>
      <w:r w:rsidRPr="003F1056">
        <w:rPr>
          <w:sz w:val="28"/>
          <w:szCs w:val="28"/>
        </w:rPr>
        <w:t xml:space="preserve"> </w:t>
      </w:r>
      <w:proofErr w:type="spellStart"/>
      <w:r w:rsidRPr="003F1056">
        <w:rPr>
          <w:sz w:val="28"/>
          <w:szCs w:val="28"/>
        </w:rPr>
        <w:t>інформацією</w:t>
      </w:r>
      <w:proofErr w:type="spellEnd"/>
      <w:r w:rsidRPr="003F1056">
        <w:rPr>
          <w:sz w:val="28"/>
          <w:szCs w:val="28"/>
        </w:rPr>
        <w:t xml:space="preserve"> про </w:t>
      </w:r>
      <w:proofErr w:type="spellStart"/>
      <w:r w:rsidRPr="003F1056">
        <w:rPr>
          <w:sz w:val="28"/>
          <w:szCs w:val="28"/>
        </w:rPr>
        <w:t>хід</w:t>
      </w:r>
      <w:proofErr w:type="spellEnd"/>
      <w:r w:rsidRPr="003F1056">
        <w:rPr>
          <w:sz w:val="28"/>
          <w:szCs w:val="28"/>
        </w:rPr>
        <w:t xml:space="preserve"> </w:t>
      </w:r>
      <w:proofErr w:type="spellStart"/>
      <w:r w:rsidRPr="003F1056">
        <w:rPr>
          <w:sz w:val="28"/>
          <w:szCs w:val="28"/>
        </w:rPr>
        <w:t>робіт</w:t>
      </w:r>
      <w:proofErr w:type="spellEnd"/>
      <w:r w:rsidRPr="003F1056">
        <w:rPr>
          <w:sz w:val="28"/>
          <w:szCs w:val="28"/>
        </w:rPr>
        <w:t xml:space="preserve"> </w:t>
      </w:r>
      <w:proofErr w:type="spellStart"/>
      <w:r w:rsidRPr="003F1056">
        <w:rPr>
          <w:sz w:val="28"/>
          <w:szCs w:val="28"/>
        </w:rPr>
        <w:t>із</w:t>
      </w:r>
      <w:proofErr w:type="spellEnd"/>
      <w:r w:rsidRPr="003F1056">
        <w:rPr>
          <w:sz w:val="28"/>
          <w:szCs w:val="28"/>
        </w:rPr>
        <w:t xml:space="preserve"> </w:t>
      </w:r>
      <w:proofErr w:type="spellStart"/>
      <w:r w:rsidRPr="003F1056">
        <w:rPr>
          <w:sz w:val="28"/>
          <w:szCs w:val="28"/>
        </w:rPr>
        <w:t>захисту</w:t>
      </w:r>
      <w:proofErr w:type="spellEnd"/>
      <w:r w:rsidRPr="003F1056">
        <w:rPr>
          <w:sz w:val="28"/>
          <w:szCs w:val="28"/>
        </w:rPr>
        <w:t xml:space="preserve"> </w:t>
      </w:r>
      <w:proofErr w:type="spellStart"/>
      <w:r w:rsidRPr="003F1056">
        <w:rPr>
          <w:sz w:val="28"/>
          <w:szCs w:val="28"/>
        </w:rPr>
        <w:t>рослин</w:t>
      </w:r>
      <w:proofErr w:type="spellEnd"/>
      <w:r w:rsidRPr="003F1056">
        <w:rPr>
          <w:sz w:val="28"/>
          <w:szCs w:val="28"/>
        </w:rPr>
        <w:t xml:space="preserve">, </w:t>
      </w:r>
      <w:proofErr w:type="spellStart"/>
      <w:r w:rsidRPr="003F1056">
        <w:rPr>
          <w:sz w:val="28"/>
          <w:szCs w:val="28"/>
        </w:rPr>
        <w:t>наданою</w:t>
      </w:r>
      <w:proofErr w:type="spellEnd"/>
      <w:r w:rsidRPr="003F1056">
        <w:rPr>
          <w:sz w:val="28"/>
          <w:szCs w:val="28"/>
        </w:rPr>
        <w:t xml:space="preserve"> </w:t>
      </w:r>
      <w:proofErr w:type="spellStart"/>
      <w:r w:rsidRPr="003F1056">
        <w:rPr>
          <w:sz w:val="28"/>
          <w:szCs w:val="28"/>
        </w:rPr>
        <w:t>Головними</w:t>
      </w:r>
      <w:proofErr w:type="spellEnd"/>
      <w:r w:rsidRPr="003F1056">
        <w:rPr>
          <w:sz w:val="28"/>
          <w:szCs w:val="28"/>
        </w:rPr>
        <w:t xml:space="preserve"> </w:t>
      </w:r>
      <w:proofErr w:type="spellStart"/>
      <w:r w:rsidRPr="003F1056">
        <w:rPr>
          <w:sz w:val="28"/>
          <w:szCs w:val="28"/>
        </w:rPr>
        <w:t>управліннями</w:t>
      </w:r>
      <w:proofErr w:type="spellEnd"/>
      <w:r w:rsidRPr="003F1056">
        <w:rPr>
          <w:sz w:val="28"/>
          <w:szCs w:val="28"/>
        </w:rPr>
        <w:t xml:space="preserve"> </w:t>
      </w:r>
      <w:proofErr w:type="spellStart"/>
      <w:r w:rsidRPr="003F1056">
        <w:rPr>
          <w:sz w:val="28"/>
          <w:szCs w:val="28"/>
        </w:rPr>
        <w:t>Держпродспоживслужби</w:t>
      </w:r>
      <w:proofErr w:type="spellEnd"/>
      <w:r w:rsidRPr="003F1056">
        <w:rPr>
          <w:sz w:val="28"/>
          <w:szCs w:val="28"/>
        </w:rPr>
        <w:t xml:space="preserve"> в областях</w:t>
      </w:r>
      <w:r w:rsidRPr="003F1056">
        <w:rPr>
          <w:sz w:val="28"/>
          <w:szCs w:val="28"/>
          <w:lang w:val="uk-UA"/>
        </w:rPr>
        <w:t xml:space="preserve"> станом на</w:t>
      </w:r>
      <w:r w:rsidR="00297DC3">
        <w:rPr>
          <w:sz w:val="28"/>
          <w:szCs w:val="28"/>
          <w:lang w:val="uk-UA"/>
        </w:rPr>
        <w:t xml:space="preserve">               </w:t>
      </w:r>
      <w:r w:rsidRPr="003F1056">
        <w:rPr>
          <w:b/>
          <w:sz w:val="28"/>
          <w:szCs w:val="28"/>
          <w:lang w:val="uk-UA"/>
        </w:rPr>
        <w:t>2</w:t>
      </w:r>
      <w:r w:rsidR="00407D72" w:rsidRPr="00407D72">
        <w:rPr>
          <w:b/>
          <w:sz w:val="28"/>
          <w:szCs w:val="28"/>
          <w:lang w:val="uk-UA"/>
        </w:rPr>
        <w:t>9</w:t>
      </w:r>
      <w:r w:rsidRPr="003F1056">
        <w:rPr>
          <w:b/>
          <w:sz w:val="28"/>
          <w:szCs w:val="28"/>
        </w:rPr>
        <w:t xml:space="preserve"> </w:t>
      </w:r>
      <w:r w:rsidR="00407D72">
        <w:rPr>
          <w:b/>
          <w:sz w:val="28"/>
          <w:szCs w:val="28"/>
          <w:lang w:val="uk-UA"/>
        </w:rPr>
        <w:t>грудня</w:t>
      </w:r>
      <w:r w:rsidRPr="003F1056">
        <w:rPr>
          <w:b/>
          <w:sz w:val="28"/>
          <w:szCs w:val="28"/>
          <w:lang w:val="uk-UA"/>
        </w:rPr>
        <w:t xml:space="preserve"> 2022 року,</w:t>
      </w:r>
      <w:r w:rsidRPr="003F1056">
        <w:rPr>
          <w:sz w:val="28"/>
          <w:szCs w:val="28"/>
          <w:lang w:val="uk-UA"/>
        </w:rPr>
        <w:t xml:space="preserve"> </w:t>
      </w:r>
      <w:r w:rsidRPr="003F1056">
        <w:rPr>
          <w:bCs/>
          <w:sz w:val="28"/>
          <w:szCs w:val="28"/>
          <w:lang w:val="uk-UA"/>
        </w:rPr>
        <w:t>в господарствах усіх форм власності т</w:t>
      </w:r>
      <w:r w:rsidR="00297DC3">
        <w:rPr>
          <w:sz w:val="28"/>
          <w:szCs w:val="28"/>
          <w:lang w:val="uk-UA"/>
        </w:rPr>
        <w:t xml:space="preserve">ривають роботи із </w:t>
      </w:r>
      <w:r w:rsidRPr="003F1056">
        <w:rPr>
          <w:sz w:val="28"/>
          <w:szCs w:val="28"/>
          <w:lang w:val="uk-UA"/>
        </w:rPr>
        <w:t>захисту</w:t>
      </w:r>
      <w:r w:rsidR="00297DC3">
        <w:rPr>
          <w:sz w:val="28"/>
          <w:szCs w:val="28"/>
          <w:lang w:val="uk-UA"/>
        </w:rPr>
        <w:t xml:space="preserve"> сільськогосподарських культур від </w:t>
      </w:r>
      <w:proofErr w:type="spellStart"/>
      <w:r w:rsidRPr="003F1056">
        <w:rPr>
          <w:sz w:val="28"/>
          <w:szCs w:val="28"/>
          <w:lang w:val="uk-UA"/>
        </w:rPr>
        <w:t>мишовидних</w:t>
      </w:r>
      <w:proofErr w:type="spellEnd"/>
      <w:r w:rsidRPr="003F1056">
        <w:rPr>
          <w:sz w:val="28"/>
          <w:szCs w:val="28"/>
          <w:lang w:val="uk-UA"/>
        </w:rPr>
        <w:t xml:space="preserve"> гризунів.</w:t>
      </w:r>
    </w:p>
    <w:p w:rsidR="003F1056" w:rsidRPr="003F1056" w:rsidRDefault="003F1056" w:rsidP="0029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 w:firstLine="709"/>
        <w:jc w:val="both"/>
        <w:rPr>
          <w:sz w:val="28"/>
          <w:szCs w:val="28"/>
          <w:lang w:val="uk-UA"/>
        </w:rPr>
      </w:pPr>
      <w:r w:rsidRPr="00407D72">
        <w:rPr>
          <w:sz w:val="28"/>
          <w:szCs w:val="28"/>
          <w:lang w:val="uk-UA"/>
        </w:rPr>
        <w:t xml:space="preserve">На даний час проти </w:t>
      </w:r>
      <w:proofErr w:type="spellStart"/>
      <w:r w:rsidRPr="00407D72">
        <w:rPr>
          <w:sz w:val="28"/>
          <w:szCs w:val="28"/>
          <w:lang w:val="uk-UA"/>
        </w:rPr>
        <w:t>мишовидних</w:t>
      </w:r>
      <w:proofErr w:type="spellEnd"/>
      <w:r w:rsidRPr="00407D72">
        <w:rPr>
          <w:sz w:val="28"/>
          <w:szCs w:val="28"/>
          <w:lang w:val="uk-UA"/>
        </w:rPr>
        <w:t xml:space="preserve"> </w:t>
      </w:r>
      <w:r w:rsidRPr="003F1056">
        <w:rPr>
          <w:sz w:val="28"/>
          <w:szCs w:val="28"/>
          <w:lang w:val="uk-UA"/>
        </w:rPr>
        <w:t xml:space="preserve">гризунів оброблено </w:t>
      </w:r>
      <w:bookmarkStart w:id="0" w:name="_Hlk118970129"/>
      <w:r w:rsidRPr="003F1056">
        <w:rPr>
          <w:sz w:val="28"/>
          <w:szCs w:val="28"/>
          <w:lang w:val="uk-UA"/>
        </w:rPr>
        <w:t>–</w:t>
      </w:r>
      <w:bookmarkEnd w:id="0"/>
      <w:r w:rsidRPr="003F1056">
        <w:rPr>
          <w:sz w:val="28"/>
          <w:szCs w:val="28"/>
          <w:lang w:val="uk-UA"/>
        </w:rPr>
        <w:t xml:space="preserve"> </w:t>
      </w:r>
      <w:r w:rsidR="00407D72">
        <w:rPr>
          <w:sz w:val="28"/>
          <w:szCs w:val="28"/>
          <w:lang w:val="uk-UA"/>
        </w:rPr>
        <w:t>497,9</w:t>
      </w:r>
      <w:r w:rsidRPr="003F1056">
        <w:rPr>
          <w:sz w:val="28"/>
          <w:szCs w:val="28"/>
          <w:lang w:val="uk-UA"/>
        </w:rPr>
        <w:t xml:space="preserve"> тис.</w:t>
      </w:r>
      <w:r w:rsidRPr="00407D72">
        <w:rPr>
          <w:sz w:val="28"/>
          <w:szCs w:val="28"/>
          <w:lang w:val="uk-UA"/>
        </w:rPr>
        <w:t xml:space="preserve"> </w:t>
      </w:r>
      <w:r w:rsidRPr="003F1056">
        <w:rPr>
          <w:sz w:val="28"/>
          <w:szCs w:val="28"/>
          <w:lang w:val="uk-UA"/>
        </w:rPr>
        <w:t>га  сільськогосподарських угідь, з них:</w:t>
      </w:r>
    </w:p>
    <w:p w:rsidR="003F1056" w:rsidRPr="003F1056" w:rsidRDefault="003F1056" w:rsidP="003F1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
        <w:jc w:val="both"/>
        <w:rPr>
          <w:sz w:val="28"/>
          <w:szCs w:val="28"/>
          <w:lang w:val="uk-UA"/>
        </w:rPr>
      </w:pPr>
      <w:r w:rsidRPr="003F1056">
        <w:rPr>
          <w:sz w:val="28"/>
          <w:szCs w:val="28"/>
          <w:lang w:val="uk-UA"/>
        </w:rPr>
        <w:t xml:space="preserve">            озимі  </w:t>
      </w:r>
      <w:r w:rsidRPr="00407D72">
        <w:rPr>
          <w:sz w:val="28"/>
          <w:szCs w:val="28"/>
          <w:lang w:val="uk-UA"/>
        </w:rPr>
        <w:t xml:space="preserve">зернові культури – </w:t>
      </w:r>
      <w:r w:rsidR="00407D72">
        <w:rPr>
          <w:sz w:val="28"/>
          <w:szCs w:val="28"/>
          <w:lang w:val="uk-UA"/>
        </w:rPr>
        <w:t>282,0</w:t>
      </w:r>
      <w:r w:rsidRPr="003F1056">
        <w:rPr>
          <w:sz w:val="28"/>
          <w:szCs w:val="28"/>
          <w:lang w:val="uk-UA"/>
        </w:rPr>
        <w:t xml:space="preserve"> тис. га;</w:t>
      </w:r>
    </w:p>
    <w:p w:rsidR="003F1056" w:rsidRPr="003F1056" w:rsidRDefault="003F1056" w:rsidP="003F1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
        <w:jc w:val="both"/>
        <w:rPr>
          <w:sz w:val="28"/>
          <w:szCs w:val="28"/>
          <w:lang w:val="uk-UA"/>
        </w:rPr>
      </w:pPr>
      <w:r w:rsidRPr="003F1056">
        <w:rPr>
          <w:sz w:val="28"/>
          <w:szCs w:val="28"/>
          <w:lang w:val="uk-UA"/>
        </w:rPr>
        <w:t xml:space="preserve">            озимий ріпак </w:t>
      </w:r>
      <w:bookmarkStart w:id="1" w:name="_Hlk118445391"/>
      <w:r w:rsidRPr="003F1056">
        <w:rPr>
          <w:sz w:val="28"/>
          <w:szCs w:val="28"/>
          <w:lang w:val="uk-UA"/>
        </w:rPr>
        <w:t>–</w:t>
      </w:r>
      <w:bookmarkEnd w:id="1"/>
      <w:r w:rsidRPr="003F1056">
        <w:rPr>
          <w:sz w:val="28"/>
          <w:szCs w:val="28"/>
          <w:lang w:val="uk-UA"/>
        </w:rPr>
        <w:t xml:space="preserve"> </w:t>
      </w:r>
      <w:r w:rsidR="00407D72">
        <w:rPr>
          <w:sz w:val="28"/>
          <w:szCs w:val="28"/>
          <w:lang w:val="uk-UA"/>
        </w:rPr>
        <w:t>192,7</w:t>
      </w:r>
      <w:r w:rsidRPr="003F1056">
        <w:rPr>
          <w:sz w:val="28"/>
          <w:szCs w:val="28"/>
          <w:lang w:val="uk-UA"/>
        </w:rPr>
        <w:t xml:space="preserve"> тис. га;</w:t>
      </w:r>
    </w:p>
    <w:p w:rsidR="003F1056" w:rsidRPr="003F1056" w:rsidRDefault="003F1056" w:rsidP="003F1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
        <w:jc w:val="both"/>
        <w:rPr>
          <w:sz w:val="28"/>
          <w:szCs w:val="28"/>
          <w:lang w:val="uk-UA"/>
        </w:rPr>
      </w:pPr>
      <w:r w:rsidRPr="003F1056">
        <w:rPr>
          <w:sz w:val="28"/>
          <w:szCs w:val="28"/>
          <w:lang w:val="uk-UA"/>
        </w:rPr>
        <w:t xml:space="preserve">            багаторічні трави – 12,</w:t>
      </w:r>
      <w:r w:rsidR="00407D72">
        <w:rPr>
          <w:sz w:val="28"/>
          <w:szCs w:val="28"/>
          <w:lang w:val="uk-UA"/>
        </w:rPr>
        <w:t>9</w:t>
      </w:r>
      <w:r w:rsidRPr="003F1056">
        <w:rPr>
          <w:sz w:val="28"/>
          <w:szCs w:val="28"/>
          <w:lang w:val="uk-UA"/>
        </w:rPr>
        <w:t xml:space="preserve"> тис. га;</w:t>
      </w:r>
      <w:bookmarkStart w:id="2" w:name="_GoBack"/>
      <w:bookmarkEnd w:id="2"/>
    </w:p>
    <w:p w:rsidR="003F1056" w:rsidRPr="003F1056" w:rsidRDefault="003F1056" w:rsidP="003F1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
        <w:jc w:val="both"/>
        <w:rPr>
          <w:sz w:val="28"/>
          <w:szCs w:val="28"/>
          <w:lang w:val="uk-UA"/>
        </w:rPr>
      </w:pPr>
      <w:r w:rsidRPr="003F1056">
        <w:rPr>
          <w:sz w:val="28"/>
          <w:szCs w:val="28"/>
          <w:lang w:val="uk-UA"/>
        </w:rPr>
        <w:t xml:space="preserve">            інші культури  – 10,</w:t>
      </w:r>
      <w:r w:rsidR="00407D72">
        <w:rPr>
          <w:sz w:val="28"/>
          <w:szCs w:val="28"/>
          <w:lang w:val="uk-UA"/>
        </w:rPr>
        <w:t>3</w:t>
      </w:r>
      <w:r w:rsidRPr="003F1056">
        <w:rPr>
          <w:sz w:val="28"/>
          <w:szCs w:val="28"/>
          <w:lang w:val="uk-UA"/>
        </w:rPr>
        <w:t xml:space="preserve"> тис. га.</w:t>
      </w:r>
    </w:p>
    <w:p w:rsidR="003F1056" w:rsidRPr="003F1056" w:rsidRDefault="003F1056" w:rsidP="003F1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
        <w:jc w:val="both"/>
        <w:rPr>
          <w:sz w:val="28"/>
          <w:szCs w:val="28"/>
          <w:lang w:val="uk-UA"/>
        </w:rPr>
      </w:pPr>
      <w:r w:rsidRPr="003F1056">
        <w:rPr>
          <w:sz w:val="28"/>
          <w:szCs w:val="28"/>
          <w:lang w:val="uk-UA"/>
        </w:rPr>
        <w:t xml:space="preserve">            Хімічним методом проти </w:t>
      </w:r>
      <w:proofErr w:type="spellStart"/>
      <w:r w:rsidRPr="003F1056">
        <w:rPr>
          <w:sz w:val="28"/>
          <w:szCs w:val="28"/>
          <w:lang w:val="uk-UA"/>
        </w:rPr>
        <w:t>мишовидних</w:t>
      </w:r>
      <w:proofErr w:type="spellEnd"/>
      <w:r w:rsidRPr="003F1056">
        <w:rPr>
          <w:sz w:val="28"/>
          <w:szCs w:val="28"/>
          <w:lang w:val="uk-UA"/>
        </w:rPr>
        <w:t xml:space="preserve"> гризунів оброблено –               </w:t>
      </w:r>
      <w:r w:rsidR="00407D72">
        <w:rPr>
          <w:sz w:val="28"/>
          <w:szCs w:val="28"/>
          <w:lang w:val="uk-UA"/>
        </w:rPr>
        <w:t>411,9</w:t>
      </w:r>
      <w:r w:rsidRPr="003F1056">
        <w:rPr>
          <w:sz w:val="28"/>
          <w:szCs w:val="28"/>
          <w:lang w:val="uk-UA"/>
        </w:rPr>
        <w:t xml:space="preserve"> тис.</w:t>
      </w:r>
      <w:r w:rsidRPr="00407D72">
        <w:rPr>
          <w:sz w:val="28"/>
          <w:szCs w:val="28"/>
          <w:lang w:val="uk-UA"/>
        </w:rPr>
        <w:t xml:space="preserve"> </w:t>
      </w:r>
      <w:r w:rsidRPr="003F1056">
        <w:rPr>
          <w:sz w:val="28"/>
          <w:szCs w:val="28"/>
          <w:lang w:val="uk-UA"/>
        </w:rPr>
        <w:t>г</w:t>
      </w:r>
      <w:r w:rsidRPr="00407D72">
        <w:rPr>
          <w:sz w:val="28"/>
          <w:szCs w:val="28"/>
          <w:lang w:val="uk-UA"/>
        </w:rPr>
        <w:t xml:space="preserve">а, біологічним методом  – </w:t>
      </w:r>
      <w:r w:rsidR="00407D72">
        <w:rPr>
          <w:sz w:val="28"/>
          <w:szCs w:val="28"/>
          <w:lang w:val="uk-UA"/>
        </w:rPr>
        <w:t>86,0</w:t>
      </w:r>
      <w:r w:rsidRPr="00407D72">
        <w:rPr>
          <w:sz w:val="28"/>
          <w:szCs w:val="28"/>
          <w:lang w:val="uk-UA"/>
        </w:rPr>
        <w:t xml:space="preserve"> </w:t>
      </w:r>
      <w:r w:rsidRPr="003F1056">
        <w:rPr>
          <w:sz w:val="28"/>
          <w:szCs w:val="28"/>
          <w:lang w:val="uk-UA"/>
        </w:rPr>
        <w:t>тис.</w:t>
      </w:r>
      <w:r w:rsidRPr="00407D72">
        <w:rPr>
          <w:sz w:val="28"/>
          <w:szCs w:val="28"/>
          <w:lang w:val="uk-UA"/>
        </w:rPr>
        <w:t xml:space="preserve"> </w:t>
      </w:r>
      <w:r w:rsidRPr="003F1056">
        <w:rPr>
          <w:sz w:val="28"/>
          <w:szCs w:val="28"/>
          <w:lang w:val="uk-UA"/>
        </w:rPr>
        <w:t>га.</w:t>
      </w:r>
    </w:p>
    <w:p w:rsidR="003F1056" w:rsidRPr="003F1056" w:rsidRDefault="003F1056" w:rsidP="003F1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 w:firstLine="709"/>
        <w:jc w:val="both"/>
        <w:rPr>
          <w:sz w:val="28"/>
          <w:szCs w:val="28"/>
          <w:lang w:val="uk-UA"/>
        </w:rPr>
      </w:pPr>
      <w:r w:rsidRPr="003F1056">
        <w:rPr>
          <w:sz w:val="28"/>
          <w:szCs w:val="28"/>
          <w:lang w:val="uk-UA"/>
        </w:rPr>
        <w:t xml:space="preserve">Захист сільськогосподарських культур  з початку поточного року проведений на площі </w:t>
      </w:r>
      <w:bookmarkStart w:id="3" w:name="_Hlk118986830"/>
      <w:bookmarkStart w:id="4" w:name="_Hlk121403037"/>
      <w:r w:rsidRPr="003F1056">
        <w:rPr>
          <w:sz w:val="28"/>
          <w:szCs w:val="28"/>
          <w:lang w:val="uk-UA"/>
        </w:rPr>
        <w:t>–</w:t>
      </w:r>
      <w:bookmarkEnd w:id="3"/>
      <w:r w:rsidRPr="003F1056">
        <w:rPr>
          <w:b/>
          <w:sz w:val="28"/>
          <w:szCs w:val="28"/>
          <w:lang w:val="uk-UA"/>
        </w:rPr>
        <w:t xml:space="preserve"> </w:t>
      </w:r>
      <w:bookmarkEnd w:id="4"/>
      <w:r w:rsidRPr="00407D72">
        <w:rPr>
          <w:bCs/>
          <w:sz w:val="28"/>
          <w:szCs w:val="28"/>
          <w:lang w:val="uk-UA"/>
        </w:rPr>
        <w:t>3</w:t>
      </w:r>
      <w:r w:rsidR="00407D72">
        <w:rPr>
          <w:bCs/>
          <w:sz w:val="28"/>
          <w:szCs w:val="28"/>
          <w:lang w:val="uk-UA"/>
        </w:rPr>
        <w:t>8,4</w:t>
      </w:r>
      <w:r w:rsidRPr="00407D72">
        <w:rPr>
          <w:bCs/>
          <w:sz w:val="28"/>
          <w:szCs w:val="28"/>
          <w:lang w:val="uk-UA"/>
        </w:rPr>
        <w:t xml:space="preserve"> </w:t>
      </w:r>
      <w:proofErr w:type="spellStart"/>
      <w:r w:rsidRPr="00407D72">
        <w:rPr>
          <w:bCs/>
          <w:sz w:val="28"/>
          <w:szCs w:val="28"/>
          <w:lang w:val="uk-UA"/>
        </w:rPr>
        <w:t>млн</w:t>
      </w:r>
      <w:proofErr w:type="spellEnd"/>
      <w:r w:rsidRPr="00407D72">
        <w:rPr>
          <w:bCs/>
          <w:sz w:val="28"/>
          <w:szCs w:val="28"/>
          <w:lang w:val="uk-UA"/>
        </w:rPr>
        <w:t xml:space="preserve"> га</w:t>
      </w:r>
      <w:r w:rsidRPr="003F1056">
        <w:rPr>
          <w:bCs/>
          <w:sz w:val="28"/>
          <w:szCs w:val="28"/>
          <w:lang w:val="uk-UA"/>
        </w:rPr>
        <w:t>, з них</w:t>
      </w:r>
      <w:r w:rsidRPr="00407D72">
        <w:rPr>
          <w:bCs/>
          <w:sz w:val="28"/>
          <w:szCs w:val="28"/>
          <w:lang w:val="uk-UA"/>
        </w:rPr>
        <w:t xml:space="preserve">  біологічним методом  – 1</w:t>
      </w:r>
      <w:r w:rsidR="00407D72">
        <w:rPr>
          <w:bCs/>
          <w:sz w:val="28"/>
          <w:szCs w:val="28"/>
          <w:lang w:val="uk-UA"/>
        </w:rPr>
        <w:t>,1</w:t>
      </w:r>
      <w:r w:rsidRPr="00407D72">
        <w:rPr>
          <w:bCs/>
          <w:sz w:val="28"/>
          <w:szCs w:val="28"/>
          <w:lang w:val="uk-UA"/>
        </w:rPr>
        <w:t xml:space="preserve"> </w:t>
      </w:r>
      <w:proofErr w:type="spellStart"/>
      <w:r w:rsidRPr="00407D72">
        <w:rPr>
          <w:bCs/>
          <w:sz w:val="28"/>
          <w:szCs w:val="28"/>
          <w:lang w:val="uk-UA"/>
        </w:rPr>
        <w:t>млн</w:t>
      </w:r>
      <w:proofErr w:type="spellEnd"/>
      <w:r w:rsidRPr="003F1056">
        <w:rPr>
          <w:bCs/>
          <w:sz w:val="28"/>
          <w:szCs w:val="28"/>
          <w:lang w:val="uk-UA"/>
        </w:rPr>
        <w:t xml:space="preserve"> га.</w:t>
      </w:r>
      <w:r w:rsidRPr="003F1056">
        <w:rPr>
          <w:b/>
          <w:sz w:val="28"/>
          <w:szCs w:val="28"/>
          <w:lang w:val="uk-UA"/>
        </w:rPr>
        <w:t xml:space="preserve"> </w:t>
      </w:r>
    </w:p>
    <w:p w:rsidR="00EB1669" w:rsidRPr="00407D72" w:rsidRDefault="003F1056" w:rsidP="00407D72">
      <w:pPr>
        <w:spacing w:line="252" w:lineRule="auto"/>
        <w:ind w:right="-5" w:firstLine="709"/>
        <w:jc w:val="both"/>
        <w:rPr>
          <w:rFonts w:eastAsia="Calibri"/>
          <w:sz w:val="28"/>
          <w:szCs w:val="28"/>
          <w:lang w:val="uk-UA" w:eastAsia="en-US"/>
        </w:rPr>
      </w:pPr>
      <w:r w:rsidRPr="003F1056">
        <w:rPr>
          <w:rFonts w:eastAsia="Calibri"/>
          <w:sz w:val="28"/>
          <w:szCs w:val="28"/>
          <w:lang w:val="uk-UA" w:eastAsia="en-US"/>
        </w:rPr>
        <w:t xml:space="preserve">Для проведення всього комплексу заходів захисту рослин від шкідливих організмів з </w:t>
      </w:r>
      <w:r w:rsidRPr="00407D72">
        <w:rPr>
          <w:rFonts w:eastAsia="Calibri"/>
          <w:sz w:val="28"/>
          <w:szCs w:val="28"/>
          <w:lang w:val="uk-UA" w:eastAsia="en-US"/>
        </w:rPr>
        <w:t>початку 2022 року використано</w:t>
      </w:r>
      <w:r w:rsidRPr="003F1056">
        <w:rPr>
          <w:rFonts w:eastAsia="Calibri"/>
          <w:sz w:val="28"/>
          <w:szCs w:val="28"/>
          <w:lang w:val="uk-UA" w:eastAsia="en-US"/>
        </w:rPr>
        <w:t xml:space="preserve"> –</w:t>
      </w:r>
      <w:r w:rsidRPr="00407D72">
        <w:rPr>
          <w:rFonts w:eastAsia="Calibri"/>
          <w:sz w:val="28"/>
          <w:szCs w:val="28"/>
          <w:lang w:val="uk-UA" w:eastAsia="en-US"/>
        </w:rPr>
        <w:t xml:space="preserve"> </w:t>
      </w:r>
      <w:r w:rsidRPr="003F1056">
        <w:rPr>
          <w:rFonts w:eastAsia="Calibri"/>
          <w:sz w:val="28"/>
          <w:szCs w:val="28"/>
          <w:lang w:val="uk-UA" w:eastAsia="en-US"/>
        </w:rPr>
        <w:t>33</w:t>
      </w:r>
      <w:r w:rsidR="00407D72">
        <w:rPr>
          <w:rFonts w:eastAsia="Calibri"/>
          <w:sz w:val="28"/>
          <w:szCs w:val="28"/>
          <w:lang w:val="uk-UA" w:eastAsia="en-US"/>
        </w:rPr>
        <w:t>,8</w:t>
      </w:r>
      <w:r w:rsidRPr="003F1056">
        <w:rPr>
          <w:rFonts w:eastAsia="Calibri"/>
          <w:b/>
          <w:bCs/>
          <w:sz w:val="28"/>
          <w:szCs w:val="28"/>
          <w:lang w:val="uk-UA" w:eastAsia="en-US"/>
        </w:rPr>
        <w:t xml:space="preserve"> </w:t>
      </w:r>
      <w:r w:rsidRPr="00407D72">
        <w:rPr>
          <w:rFonts w:eastAsia="Calibri"/>
          <w:sz w:val="28"/>
          <w:szCs w:val="28"/>
          <w:lang w:val="uk-UA" w:eastAsia="en-US"/>
        </w:rPr>
        <w:t xml:space="preserve">тис. </w:t>
      </w:r>
      <w:r w:rsidRPr="003F1056">
        <w:rPr>
          <w:rFonts w:eastAsia="Calibri"/>
          <w:sz w:val="28"/>
          <w:szCs w:val="28"/>
          <w:lang w:val="uk-UA" w:eastAsia="en-US"/>
        </w:rPr>
        <w:t>тон препаратів.</w:t>
      </w:r>
    </w:p>
    <w:p w:rsidR="00F63B06" w:rsidRPr="00407D72" w:rsidRDefault="00407D72">
      <w:pPr>
        <w:rPr>
          <w:sz w:val="28"/>
          <w:szCs w:val="28"/>
          <w:lang w:val="uk-UA"/>
        </w:rPr>
      </w:pPr>
      <w:r>
        <w:rPr>
          <w:noProof/>
        </w:rPr>
        <w:drawing>
          <wp:inline distT="0" distB="0" distL="0" distR="0" wp14:anchorId="586A1B2E" wp14:editId="79A185D4">
            <wp:extent cx="5939625" cy="4707172"/>
            <wp:effectExtent l="57150" t="38100" r="61595" b="74930"/>
            <wp:docPr id="1" name="Діаграма 1">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AF21542-3848-1921-5AAC-EAA89500A3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sectPr w:rsidR="00F63B06" w:rsidRPr="00407D72" w:rsidSect="00130D0C">
      <w:pgSz w:w="11906" w:h="16838"/>
      <w:pgMar w:top="53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669"/>
    <w:rsid w:val="000177B9"/>
    <w:rsid w:val="000961C0"/>
    <w:rsid w:val="000B77D3"/>
    <w:rsid w:val="00130D0C"/>
    <w:rsid w:val="00297DC3"/>
    <w:rsid w:val="003F1056"/>
    <w:rsid w:val="00407D72"/>
    <w:rsid w:val="00466794"/>
    <w:rsid w:val="004C6BFE"/>
    <w:rsid w:val="00657852"/>
    <w:rsid w:val="00EB1669"/>
    <w:rsid w:val="00F848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66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1701,baiaagaaboqcaaad3gqaaaxsbaaaaaaaaaaaaaaaaaaaaaaaaaaaaaaaaaaaaaaaaaaaaaaaaaaaaaaaaaaaaaaaaaaaaaaaaaaaaaaaaaaaaaaaaaaaaaaaaaaaaaaaaaaaaaaaaaaaaaaaaaaaaaaaaaaaaaaaaaaaaaaaaaaaaaaaaaaaaaaaaaaaaaaaaaaaaaaaaaaaaaaaaaaaaaaaaaaaaaaaaaaaaaaa"/>
    <w:basedOn w:val="a0"/>
    <w:rsid w:val="00EB1669"/>
  </w:style>
  <w:style w:type="paragraph" w:customStyle="1" w:styleId="a3">
    <w:name w:val="Знак Знак Знак Знак"/>
    <w:basedOn w:val="a"/>
    <w:rsid w:val="00407D72"/>
    <w:rPr>
      <w:rFonts w:ascii="Verdana" w:hAnsi="Verdana"/>
      <w:sz w:val="20"/>
      <w:szCs w:val="20"/>
      <w:lang w:val="en-US" w:eastAsia="en-US"/>
    </w:rPr>
  </w:style>
  <w:style w:type="paragraph" w:styleId="a4">
    <w:name w:val="Balloon Text"/>
    <w:basedOn w:val="a"/>
    <w:link w:val="a5"/>
    <w:uiPriority w:val="99"/>
    <w:semiHidden/>
    <w:unhideWhenUsed/>
    <w:rsid w:val="00407D72"/>
    <w:rPr>
      <w:rFonts w:ascii="Tahoma" w:hAnsi="Tahoma" w:cs="Tahoma"/>
      <w:sz w:val="16"/>
      <w:szCs w:val="16"/>
    </w:rPr>
  </w:style>
  <w:style w:type="character" w:customStyle="1" w:styleId="a5">
    <w:name w:val="Текст выноски Знак"/>
    <w:basedOn w:val="a0"/>
    <w:link w:val="a4"/>
    <w:uiPriority w:val="99"/>
    <w:semiHidden/>
    <w:rsid w:val="00407D72"/>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66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1701,baiaagaaboqcaaad3gqaaaxsbaaaaaaaaaaaaaaaaaaaaaaaaaaaaaaaaaaaaaaaaaaaaaaaaaaaaaaaaaaaaaaaaaaaaaaaaaaaaaaaaaaaaaaaaaaaaaaaaaaaaaaaaaaaaaaaaaaaaaaaaaaaaaaaaaaaaaaaaaaaaaaaaaaaaaaaaaaaaaaaaaaaaaaaaaaaaaaaaaaaaaaaaaaaaaaaaaaaaaaaaaaaaaaa"/>
    <w:basedOn w:val="a0"/>
    <w:rsid w:val="00EB1669"/>
  </w:style>
  <w:style w:type="paragraph" w:customStyle="1" w:styleId="a3">
    <w:name w:val="Знак Знак Знак Знак"/>
    <w:basedOn w:val="a"/>
    <w:rsid w:val="00407D72"/>
    <w:rPr>
      <w:rFonts w:ascii="Verdana" w:hAnsi="Verdana"/>
      <w:sz w:val="20"/>
      <w:szCs w:val="20"/>
      <w:lang w:val="en-US" w:eastAsia="en-US"/>
    </w:rPr>
  </w:style>
  <w:style w:type="paragraph" w:styleId="a4">
    <w:name w:val="Balloon Text"/>
    <w:basedOn w:val="a"/>
    <w:link w:val="a5"/>
    <w:uiPriority w:val="99"/>
    <w:semiHidden/>
    <w:unhideWhenUsed/>
    <w:rsid w:val="00407D72"/>
    <w:rPr>
      <w:rFonts w:ascii="Tahoma" w:hAnsi="Tahoma" w:cs="Tahoma"/>
      <w:sz w:val="16"/>
      <w:szCs w:val="16"/>
    </w:rPr>
  </w:style>
  <w:style w:type="character" w:customStyle="1" w:styleId="a5">
    <w:name w:val="Текст выноски Знак"/>
    <w:basedOn w:val="a0"/>
    <w:link w:val="a4"/>
    <w:uiPriority w:val="99"/>
    <w:semiHidden/>
    <w:rsid w:val="00407D72"/>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27933">
      <w:bodyDiv w:val="1"/>
      <w:marLeft w:val="0"/>
      <w:marRight w:val="0"/>
      <w:marTop w:val="0"/>
      <w:marBottom w:val="0"/>
      <w:divBdr>
        <w:top w:val="none" w:sz="0" w:space="0" w:color="auto"/>
        <w:left w:val="none" w:sz="0" w:space="0" w:color="auto"/>
        <w:bottom w:val="none" w:sz="0" w:space="0" w:color="auto"/>
        <w:right w:val="none" w:sz="0" w:space="0" w:color="auto"/>
      </w:divBdr>
    </w:div>
    <w:div w:id="695039940">
      <w:bodyDiv w:val="1"/>
      <w:marLeft w:val="0"/>
      <w:marRight w:val="0"/>
      <w:marTop w:val="0"/>
      <w:marBottom w:val="0"/>
      <w:divBdr>
        <w:top w:val="none" w:sz="0" w:space="0" w:color="auto"/>
        <w:left w:val="none" w:sz="0" w:space="0" w:color="auto"/>
        <w:bottom w:val="none" w:sz="0" w:space="0" w:color="auto"/>
        <w:right w:val="none" w:sz="0" w:space="0" w:color="auto"/>
      </w:divBdr>
    </w:div>
    <w:div w:id="145347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a:t>ЗАХИСТ СІЛЬСЬКОГОСПОДАРСЬКИХ КУЛЬТУР  ВІД МИШОВИДНИХ ГРИЗУНІВ </a:t>
            </a:r>
          </a:p>
          <a:p>
            <a:pPr>
              <a:defRPr/>
            </a:pPr>
            <a:r>
              <a:rPr lang="uk-UA"/>
              <a:t>В  2022  РОЦІ</a:t>
            </a:r>
          </a:p>
          <a:p>
            <a:pPr>
              <a:defRPr/>
            </a:pPr>
            <a:r>
              <a:rPr lang="uk-UA"/>
              <a:t>(станом на  29.12.2022)</a:t>
            </a:r>
          </a:p>
        </c:rich>
      </c:tx>
      <c:layout>
        <c:manualLayout>
          <c:xMode val="edge"/>
          <c:yMode val="edge"/>
          <c:x val="0.15043104573100155"/>
          <c:y val="1.5692790155143182E-3"/>
        </c:manualLayout>
      </c:layout>
      <c:overlay val="0"/>
      <c:spPr>
        <a:noFill/>
        <a:ln w="25400">
          <a:noFill/>
        </a:ln>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0.11733019554746033"/>
          <c:y val="0.25701600096196509"/>
          <c:w val="0.80764964256642946"/>
          <c:h val="0.70749611274893953"/>
        </c:manualLayout>
      </c:layout>
      <c:pie3DChart>
        <c:varyColors val="1"/>
        <c:ser>
          <c:idx val="0"/>
          <c:order val="0"/>
          <c:dPt>
            <c:idx val="0"/>
            <c:bubble3D val="0"/>
            <c:explosion val="6"/>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B8D1-42FB-8112-E8C5F2313F82}"/>
              </c:ext>
            </c:extLst>
          </c:dPt>
          <c:dPt>
            <c:idx val="1"/>
            <c:bubble3D val="0"/>
            <c:explosion val="8"/>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B8D1-42FB-8112-E8C5F2313F82}"/>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B8D1-42FB-8112-E8C5F2313F82}"/>
              </c:ext>
            </c:extLst>
          </c:dPt>
          <c:dPt>
            <c:idx val="3"/>
            <c:bubble3D val="0"/>
            <c:extLst xmlns:c16r2="http://schemas.microsoft.com/office/drawing/2015/06/chart">
              <c:ext xmlns:c16="http://schemas.microsoft.com/office/drawing/2014/chart" uri="{C3380CC4-5D6E-409C-BE32-E72D297353CC}">
                <c16:uniqueId val="{00000006-B8D1-42FB-8112-E8C5F2313F82}"/>
              </c:ext>
            </c:extLst>
          </c:dPt>
          <c:dLbls>
            <c:dLbl>
              <c:idx val="0"/>
              <c:layout>
                <c:manualLayout>
                  <c:x val="-6.1333838415724904E-4"/>
                  <c:y val="-0.23487563233295916"/>
                </c:manualLayout>
              </c:layout>
              <c:tx>
                <c:rich>
                  <a:bodyPr/>
                  <a:lstStyle/>
                  <a:p>
                    <a:r>
                      <a:rPr lang="uk-UA"/>
                      <a:t>Озимі зернові культури</a:t>
                    </a:r>
                  </a:p>
                  <a:p>
                    <a:r>
                      <a:rPr lang="uk-UA"/>
                      <a:t>282,0 тис.</a:t>
                    </a:r>
                    <a:r>
                      <a:rPr lang="uk-UA" baseline="0"/>
                      <a:t> га</a:t>
                    </a:r>
                  </a:p>
                </c:rich>
              </c:tx>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B8D1-42FB-8112-E8C5F2313F82}"/>
                </c:ext>
              </c:extLst>
            </c:dLbl>
            <c:dLbl>
              <c:idx val="1"/>
              <c:layout>
                <c:manualLayout>
                  <c:x val="1.8184405020577824E-5"/>
                  <c:y val="7.5847181584367956E-2"/>
                </c:manualLayout>
              </c:layout>
              <c:tx>
                <c:rich>
                  <a:bodyPr/>
                  <a:lstStyle/>
                  <a:p>
                    <a:r>
                      <a:rPr lang="uk-UA"/>
                      <a:t>Озимий ріпак</a:t>
                    </a:r>
                  </a:p>
                  <a:p>
                    <a:r>
                      <a:rPr lang="uk-UA"/>
                      <a:t>192,7 тис.</a:t>
                    </a:r>
                    <a:r>
                      <a:rPr lang="uk-UA" baseline="0"/>
                      <a:t> га</a:t>
                    </a:r>
                  </a:p>
                </c:rich>
              </c:tx>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B8D1-42FB-8112-E8C5F2313F82}"/>
                </c:ext>
              </c:extLst>
            </c:dLbl>
            <c:dLbl>
              <c:idx val="2"/>
              <c:layout>
                <c:manualLayout>
                  <c:x val="-0.10512936422753962"/>
                  <c:y val="4.191901209473544E-3"/>
                </c:manualLayout>
              </c:layout>
              <c:tx>
                <c:rich>
                  <a:bodyPr/>
                  <a:lstStyle/>
                  <a:p>
                    <a:r>
                      <a:rPr lang="uk-UA"/>
                      <a:t>Багаторічні трави</a:t>
                    </a:r>
                  </a:p>
                  <a:p>
                    <a:r>
                      <a:rPr lang="uk-UA" baseline="0"/>
                      <a:t>12,9 тис. га</a:t>
                    </a:r>
                  </a:p>
                </c:rich>
              </c:tx>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B8D1-42FB-8112-E8C5F2313F82}"/>
                </c:ext>
              </c:extLst>
            </c:dLbl>
            <c:dLbl>
              <c:idx val="3"/>
              <c:layout>
                <c:manualLayout>
                  <c:x val="0.24478632910326831"/>
                  <c:y val="-2.2623137629132737E-2"/>
                </c:manualLayout>
              </c:layout>
              <c:tx>
                <c:rich>
                  <a:bodyPr/>
                  <a:lstStyle/>
                  <a:p>
                    <a:r>
                      <a:rPr lang="uk-UA"/>
                      <a:t>Інші культури</a:t>
                    </a:r>
                  </a:p>
                  <a:p>
                    <a:r>
                      <a:rPr lang="uk-UA"/>
                      <a:t>10,3 тис. га</a:t>
                    </a:r>
                  </a:p>
                </c:rich>
              </c:tx>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B8D1-42FB-8112-E8C5F2313F82}"/>
                </c:ext>
              </c:extLst>
            </c:dLbl>
            <c:spPr>
              <a:noFill/>
              <a:ln w="25400">
                <a:noFill/>
              </a:ln>
            </c:sp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'Захист культур'!$A$5:$A$8</c:f>
              <c:strCache>
                <c:ptCount val="4"/>
                <c:pt idx="0">
                  <c:v>Озимі зернові культури</c:v>
                </c:pt>
                <c:pt idx="1">
                  <c:v>Озимий ріпак</c:v>
                </c:pt>
                <c:pt idx="2">
                  <c:v>Багаторічні тарви</c:v>
                </c:pt>
                <c:pt idx="3">
                  <c:v>Інші культури</c:v>
                </c:pt>
              </c:strCache>
            </c:strRef>
          </c:cat>
          <c:val>
            <c:numRef>
              <c:f>'Захист культур'!$B$5:$B$8</c:f>
              <c:numCache>
                <c:formatCode>General</c:formatCode>
                <c:ptCount val="4"/>
                <c:pt idx="0">
                  <c:v>129.9</c:v>
                </c:pt>
                <c:pt idx="1">
                  <c:v>117</c:v>
                </c:pt>
                <c:pt idx="2">
                  <c:v>8.4</c:v>
                </c:pt>
                <c:pt idx="3">
                  <c:v>8.8000000000000007</c:v>
                </c:pt>
              </c:numCache>
            </c:numRef>
          </c:val>
          <c:extLst xmlns:c16r2="http://schemas.microsoft.com/office/drawing/2015/06/chart">
            <c:ext xmlns:c16="http://schemas.microsoft.com/office/drawing/2014/chart" uri="{C3380CC4-5D6E-409C-BE32-E72D297353CC}">
              <c16:uniqueId val="{00000007-B8D1-42FB-8112-E8C5F2313F82}"/>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c:spPr>
  <c:txPr>
    <a:bodyPr/>
    <a:lstStyle/>
    <a:p>
      <a:pPr>
        <a:defRPr>
          <a:solidFill>
            <a:sysClr val="windowText" lastClr="000000"/>
          </a:solidFill>
          <a:latin typeface="+mn-lt"/>
          <a:ea typeface="+mn-ea"/>
          <a:cs typeface="+mn-cs"/>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фіс">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фіс">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2</cp:revision>
  <dcterms:created xsi:type="dcterms:W3CDTF">2022-12-30T08:59:00Z</dcterms:created>
  <dcterms:modified xsi:type="dcterms:W3CDTF">2022-12-30T08:59:00Z</dcterms:modified>
</cp:coreProperties>
</file>