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E3EB" w14:textId="77777777" w:rsidR="007D6B31" w:rsidRPr="007D6B31" w:rsidRDefault="007D6B31" w:rsidP="007D6B31">
      <w:pPr>
        <w:ind w:left="-540" w:firstLine="360"/>
        <w:jc w:val="right"/>
        <w:rPr>
          <w:sz w:val="27"/>
          <w:szCs w:val="27"/>
          <w:lang w:val="uk-UA"/>
        </w:rPr>
      </w:pPr>
      <w:r w:rsidRPr="007D6B31">
        <w:rPr>
          <w:sz w:val="27"/>
          <w:szCs w:val="27"/>
          <w:lang w:val="uk-UA"/>
        </w:rPr>
        <w:t>Фітосанітарний стан</w:t>
      </w:r>
    </w:p>
    <w:p w14:paraId="3BF28703" w14:textId="77777777" w:rsidR="007D6B31" w:rsidRPr="007D6B31" w:rsidRDefault="007D6B31" w:rsidP="007D6B31">
      <w:pPr>
        <w:ind w:left="-540" w:firstLine="360"/>
        <w:jc w:val="right"/>
        <w:rPr>
          <w:sz w:val="27"/>
          <w:szCs w:val="27"/>
          <w:lang w:val="uk-UA"/>
        </w:rPr>
      </w:pPr>
      <w:r w:rsidRPr="007D6B31">
        <w:rPr>
          <w:sz w:val="27"/>
          <w:szCs w:val="27"/>
          <w:lang w:val="uk-UA"/>
        </w:rPr>
        <w:t>сільськогосподарських рослин</w:t>
      </w:r>
    </w:p>
    <w:p w14:paraId="6232535B" w14:textId="77777777" w:rsidR="007D6B31" w:rsidRPr="007D6B31" w:rsidRDefault="007D6B31" w:rsidP="007D6B31">
      <w:pPr>
        <w:ind w:left="-540" w:firstLine="360"/>
        <w:jc w:val="right"/>
        <w:rPr>
          <w:sz w:val="27"/>
          <w:szCs w:val="27"/>
          <w:lang w:val="uk-UA"/>
        </w:rPr>
      </w:pPr>
      <w:r w:rsidRPr="007D6B31">
        <w:rPr>
          <w:sz w:val="27"/>
          <w:szCs w:val="27"/>
          <w:lang w:val="uk-UA"/>
        </w:rPr>
        <w:t>17 жовтня 2024 року</w:t>
      </w:r>
    </w:p>
    <w:p w14:paraId="1411116A" w14:textId="77777777" w:rsidR="007D6B31" w:rsidRPr="007D6B31" w:rsidRDefault="007D6B31" w:rsidP="007D6B31">
      <w:pPr>
        <w:ind w:left="-540" w:right="-81" w:firstLine="720"/>
        <w:jc w:val="both"/>
        <w:rPr>
          <w:sz w:val="27"/>
          <w:szCs w:val="27"/>
          <w:lang w:val="uk-UA"/>
        </w:rPr>
      </w:pPr>
      <w:r w:rsidRPr="007D6B31">
        <w:rPr>
          <w:sz w:val="27"/>
          <w:szCs w:val="27"/>
          <w:lang w:val="uk-UA"/>
        </w:rPr>
        <w:t>Агрометеорологічні умови третьої декади жовтня покращились внаслідок дощів, що сприяло проростанню зерна та появі дружніх сходів озимини. Водночас на окремих площах західних областей часті дощі призвели до перезволоження орного шару ґрунту, що є малосприятливим для проведення польових робіт.</w:t>
      </w:r>
    </w:p>
    <w:p w14:paraId="6DD5C6E1" w14:textId="77777777" w:rsidR="007D6B31" w:rsidRPr="007D6B31" w:rsidRDefault="007D6B31" w:rsidP="007D6B31">
      <w:pPr>
        <w:ind w:left="-540" w:right="-81" w:firstLine="720"/>
        <w:jc w:val="both"/>
        <w:rPr>
          <w:sz w:val="27"/>
          <w:szCs w:val="27"/>
          <w:lang w:val="uk-UA"/>
        </w:rPr>
      </w:pPr>
      <w:r w:rsidRPr="007D6B31">
        <w:rPr>
          <w:sz w:val="27"/>
          <w:szCs w:val="27"/>
          <w:lang w:val="uk-UA"/>
        </w:rPr>
        <w:t xml:space="preserve">У Лісостепу, Поліссі, </w:t>
      </w:r>
      <w:proofErr w:type="spellStart"/>
      <w:r w:rsidRPr="007D6B31">
        <w:rPr>
          <w:sz w:val="27"/>
          <w:szCs w:val="27"/>
          <w:lang w:val="uk-UA"/>
        </w:rPr>
        <w:t>осередково</w:t>
      </w:r>
      <w:proofErr w:type="spellEnd"/>
      <w:r w:rsidRPr="007D6B31">
        <w:rPr>
          <w:sz w:val="27"/>
          <w:szCs w:val="27"/>
          <w:lang w:val="uk-UA"/>
        </w:rPr>
        <w:t xml:space="preserve"> в Степу коливання температури повітря в нічні та денні години, стримували розвиток </w:t>
      </w:r>
      <w:r w:rsidRPr="007D6B31">
        <w:rPr>
          <w:b/>
          <w:sz w:val="27"/>
          <w:szCs w:val="27"/>
          <w:lang w:val="uk-UA"/>
        </w:rPr>
        <w:t xml:space="preserve">злакових мух, попелиць, цикадок, хлібних блішок </w:t>
      </w:r>
      <w:r w:rsidRPr="007D6B31">
        <w:rPr>
          <w:sz w:val="27"/>
          <w:szCs w:val="27"/>
          <w:lang w:val="uk-UA"/>
        </w:rPr>
        <w:t xml:space="preserve">у посівах </w:t>
      </w:r>
      <w:r w:rsidRPr="007D6B31">
        <w:rPr>
          <w:b/>
          <w:i/>
          <w:sz w:val="27"/>
          <w:szCs w:val="27"/>
          <w:lang w:val="uk-UA"/>
        </w:rPr>
        <w:t>озимих зернових колосових</w:t>
      </w:r>
      <w:r w:rsidRPr="007D6B31">
        <w:rPr>
          <w:b/>
          <w:sz w:val="27"/>
          <w:szCs w:val="27"/>
          <w:lang w:val="uk-UA"/>
        </w:rPr>
        <w:t xml:space="preserve"> </w:t>
      </w:r>
      <w:r w:rsidRPr="007D6B31">
        <w:rPr>
          <w:sz w:val="27"/>
          <w:szCs w:val="27"/>
          <w:lang w:val="uk-UA"/>
        </w:rPr>
        <w:t xml:space="preserve">культур та їх шкідливість на рівні 1-6% рослин. Дощова погода сприяла міграції </w:t>
      </w:r>
      <w:r w:rsidRPr="007D6B31">
        <w:rPr>
          <w:b/>
          <w:sz w:val="27"/>
          <w:szCs w:val="27"/>
          <w:lang w:val="uk-UA"/>
        </w:rPr>
        <w:t>дротяників,</w:t>
      </w:r>
      <w:r w:rsidRPr="007D6B31">
        <w:rPr>
          <w:sz w:val="27"/>
          <w:szCs w:val="27"/>
          <w:lang w:val="uk-UA"/>
        </w:rPr>
        <w:t xml:space="preserve"> личинок</w:t>
      </w:r>
      <w:r w:rsidRPr="007D6B31">
        <w:rPr>
          <w:b/>
          <w:sz w:val="27"/>
          <w:szCs w:val="27"/>
          <w:lang w:val="uk-UA"/>
        </w:rPr>
        <w:t xml:space="preserve"> хрущів</w:t>
      </w:r>
      <w:r w:rsidRPr="007D6B31">
        <w:rPr>
          <w:sz w:val="27"/>
          <w:szCs w:val="27"/>
          <w:lang w:val="uk-UA"/>
        </w:rPr>
        <w:t xml:space="preserve"> з нижніх шарів ґрунту до поверхні, тому очікується їх </w:t>
      </w:r>
      <w:proofErr w:type="spellStart"/>
      <w:r w:rsidRPr="007D6B31">
        <w:rPr>
          <w:sz w:val="27"/>
          <w:szCs w:val="27"/>
          <w:lang w:val="uk-UA"/>
        </w:rPr>
        <w:t>шкодочинність</w:t>
      </w:r>
      <w:proofErr w:type="spellEnd"/>
      <w:r w:rsidRPr="007D6B31">
        <w:rPr>
          <w:sz w:val="27"/>
          <w:szCs w:val="27"/>
          <w:lang w:val="uk-UA"/>
        </w:rPr>
        <w:t xml:space="preserve"> у посівах озимих культур.</w:t>
      </w:r>
    </w:p>
    <w:p w14:paraId="3D3B887F" w14:textId="77777777" w:rsidR="007D6B31" w:rsidRPr="007D6B31" w:rsidRDefault="007D6B31" w:rsidP="007D6B31">
      <w:pPr>
        <w:ind w:left="-540" w:right="-81" w:firstLine="720"/>
        <w:jc w:val="both"/>
        <w:rPr>
          <w:sz w:val="27"/>
          <w:szCs w:val="27"/>
          <w:lang w:val="uk-UA"/>
        </w:rPr>
      </w:pPr>
      <w:r w:rsidRPr="007D6B31">
        <w:rPr>
          <w:sz w:val="27"/>
          <w:szCs w:val="27"/>
          <w:lang w:val="uk-UA"/>
        </w:rPr>
        <w:t xml:space="preserve">У посівах </w:t>
      </w:r>
      <w:r w:rsidRPr="007D6B31">
        <w:rPr>
          <w:b/>
          <w:i/>
          <w:sz w:val="27"/>
          <w:szCs w:val="27"/>
          <w:lang w:val="uk-UA"/>
        </w:rPr>
        <w:t>озимої пшениці</w:t>
      </w:r>
      <w:r w:rsidRPr="007D6B31">
        <w:rPr>
          <w:sz w:val="27"/>
          <w:szCs w:val="27"/>
          <w:lang w:val="uk-UA"/>
        </w:rPr>
        <w:t xml:space="preserve">, розміщених здебільшого після стерньових попередників, активізувалось живлення личинок </w:t>
      </w:r>
      <w:r w:rsidRPr="007D6B31">
        <w:rPr>
          <w:b/>
          <w:sz w:val="27"/>
          <w:szCs w:val="27"/>
          <w:lang w:val="uk-UA"/>
        </w:rPr>
        <w:t>хлібної жужелиці</w:t>
      </w:r>
      <w:r w:rsidRPr="007D6B31">
        <w:rPr>
          <w:sz w:val="27"/>
          <w:szCs w:val="27"/>
          <w:lang w:val="uk-UA"/>
        </w:rPr>
        <w:t xml:space="preserve"> та гусениць </w:t>
      </w:r>
      <w:r w:rsidRPr="007D6B31">
        <w:rPr>
          <w:b/>
          <w:sz w:val="27"/>
          <w:szCs w:val="27"/>
          <w:lang w:val="uk-UA"/>
        </w:rPr>
        <w:t>озимої совки</w:t>
      </w:r>
      <w:r w:rsidRPr="007D6B31">
        <w:rPr>
          <w:sz w:val="27"/>
          <w:szCs w:val="27"/>
          <w:lang w:val="uk-UA"/>
        </w:rPr>
        <w:t xml:space="preserve">, які за чисельності 0,5-2 </w:t>
      </w:r>
      <w:proofErr w:type="spellStart"/>
      <w:r w:rsidRPr="007D6B31">
        <w:rPr>
          <w:sz w:val="27"/>
          <w:szCs w:val="27"/>
          <w:lang w:val="uk-UA"/>
        </w:rPr>
        <w:t>макс</w:t>
      </w:r>
      <w:proofErr w:type="spellEnd"/>
      <w:r w:rsidRPr="007D6B31">
        <w:rPr>
          <w:sz w:val="27"/>
          <w:szCs w:val="27"/>
          <w:lang w:val="uk-UA"/>
        </w:rPr>
        <w:t xml:space="preserve">. 3 (Дніпропетровська обл.) </w:t>
      </w:r>
      <w:proofErr w:type="spellStart"/>
      <w:r w:rsidRPr="007D6B31">
        <w:rPr>
          <w:sz w:val="27"/>
          <w:szCs w:val="27"/>
          <w:lang w:val="uk-UA"/>
        </w:rPr>
        <w:t>екз</w:t>
      </w:r>
      <w:proofErr w:type="spellEnd"/>
      <w:r w:rsidRPr="007D6B31">
        <w:rPr>
          <w:sz w:val="27"/>
          <w:szCs w:val="27"/>
          <w:lang w:val="uk-UA"/>
        </w:rPr>
        <w:t xml:space="preserve">. на </w:t>
      </w:r>
      <w:proofErr w:type="spellStart"/>
      <w:r w:rsidRPr="007D6B31">
        <w:rPr>
          <w:sz w:val="27"/>
          <w:szCs w:val="27"/>
          <w:lang w:val="uk-UA"/>
        </w:rPr>
        <w:t>кв.м</w:t>
      </w:r>
      <w:proofErr w:type="spellEnd"/>
      <w:r w:rsidRPr="007D6B31">
        <w:rPr>
          <w:sz w:val="27"/>
          <w:szCs w:val="27"/>
          <w:lang w:val="uk-UA"/>
        </w:rPr>
        <w:t xml:space="preserve"> пошкодили до 3% рослин. </w:t>
      </w:r>
    </w:p>
    <w:p w14:paraId="2FF03333" w14:textId="77777777" w:rsidR="007D6B31" w:rsidRPr="007D6B31" w:rsidRDefault="007D6B31" w:rsidP="007D6B31">
      <w:pPr>
        <w:ind w:left="-540" w:right="-81" w:firstLine="720"/>
        <w:jc w:val="both"/>
        <w:rPr>
          <w:sz w:val="27"/>
          <w:szCs w:val="27"/>
          <w:lang w:val="uk-UA"/>
        </w:rPr>
      </w:pPr>
      <w:r w:rsidRPr="007D6B31">
        <w:rPr>
          <w:spacing w:val="-6"/>
          <w:sz w:val="27"/>
          <w:szCs w:val="27"/>
          <w:lang w:val="uk-UA"/>
        </w:rPr>
        <w:t xml:space="preserve">Переважно в Лісостепу та Поліссі на ранніх посівах </w:t>
      </w:r>
      <w:r w:rsidRPr="007D6B31">
        <w:rPr>
          <w:b/>
          <w:i/>
          <w:spacing w:val="-6"/>
          <w:sz w:val="27"/>
          <w:szCs w:val="27"/>
          <w:lang w:val="uk-UA"/>
        </w:rPr>
        <w:t>озимих пшениці</w:t>
      </w:r>
      <w:r w:rsidRPr="007D6B31">
        <w:rPr>
          <w:spacing w:val="-6"/>
          <w:sz w:val="27"/>
          <w:szCs w:val="27"/>
          <w:lang w:val="uk-UA"/>
        </w:rPr>
        <w:t xml:space="preserve"> відмічається проявлення </w:t>
      </w:r>
      <w:proofErr w:type="spellStart"/>
      <w:r w:rsidRPr="007D6B31">
        <w:rPr>
          <w:spacing w:val="-6"/>
          <w:sz w:val="27"/>
          <w:szCs w:val="27"/>
          <w:lang w:val="uk-UA"/>
        </w:rPr>
        <w:t>хвороб</w:t>
      </w:r>
      <w:proofErr w:type="spellEnd"/>
      <w:r w:rsidRPr="007D6B31">
        <w:rPr>
          <w:spacing w:val="-6"/>
          <w:sz w:val="27"/>
          <w:szCs w:val="27"/>
          <w:lang w:val="uk-UA"/>
        </w:rPr>
        <w:t xml:space="preserve">, а саме </w:t>
      </w:r>
      <w:r w:rsidRPr="007D6B31">
        <w:rPr>
          <w:b/>
          <w:spacing w:val="-6"/>
          <w:sz w:val="27"/>
          <w:szCs w:val="27"/>
          <w:lang w:val="uk-UA"/>
        </w:rPr>
        <w:t xml:space="preserve">борошнистої роси, </w:t>
      </w:r>
      <w:proofErr w:type="spellStart"/>
      <w:r w:rsidRPr="007D6B31">
        <w:rPr>
          <w:b/>
          <w:spacing w:val="-6"/>
          <w:sz w:val="27"/>
          <w:szCs w:val="27"/>
          <w:lang w:val="uk-UA"/>
        </w:rPr>
        <w:t>септоріозу</w:t>
      </w:r>
      <w:proofErr w:type="spellEnd"/>
      <w:r w:rsidRPr="007D6B31">
        <w:rPr>
          <w:b/>
          <w:spacing w:val="-6"/>
          <w:sz w:val="27"/>
          <w:szCs w:val="27"/>
          <w:lang w:val="uk-UA"/>
        </w:rPr>
        <w:t xml:space="preserve"> </w:t>
      </w:r>
      <w:r w:rsidRPr="007D6B31">
        <w:rPr>
          <w:spacing w:val="-6"/>
          <w:sz w:val="27"/>
          <w:szCs w:val="27"/>
          <w:lang w:val="uk-UA"/>
        </w:rPr>
        <w:t>(Вінницька, Дніпропетровська, Житомирська обл.), якими охоплено 1-4% рослин.</w:t>
      </w:r>
    </w:p>
    <w:p w14:paraId="2CE8F4CF" w14:textId="0F77CD53" w:rsidR="007D6B31" w:rsidRPr="007D6B31" w:rsidRDefault="007D6B31" w:rsidP="007D6B31">
      <w:pPr>
        <w:ind w:left="-540" w:right="-81" w:firstLine="720"/>
        <w:jc w:val="both"/>
        <w:rPr>
          <w:spacing w:val="-6"/>
          <w:sz w:val="27"/>
          <w:szCs w:val="27"/>
          <w:lang w:val="uk-UA"/>
        </w:rPr>
      </w:pPr>
      <w:r w:rsidRPr="007D6B31">
        <w:rPr>
          <w:spacing w:val="-6"/>
          <w:sz w:val="27"/>
          <w:szCs w:val="27"/>
          <w:lang w:val="uk-UA"/>
        </w:rPr>
        <w:t xml:space="preserve">Проти зазначених шкідників за </w:t>
      </w:r>
      <w:proofErr w:type="spellStart"/>
      <w:r w:rsidRPr="007D6B31">
        <w:rPr>
          <w:spacing w:val="-6"/>
          <w:sz w:val="27"/>
          <w:szCs w:val="27"/>
          <w:lang w:val="uk-UA"/>
        </w:rPr>
        <w:t>надпорогової</w:t>
      </w:r>
      <w:proofErr w:type="spellEnd"/>
      <w:r w:rsidRPr="007D6B31">
        <w:rPr>
          <w:spacing w:val="-6"/>
          <w:sz w:val="27"/>
          <w:szCs w:val="27"/>
          <w:lang w:val="uk-UA"/>
        </w:rPr>
        <w:t xml:space="preserve"> чисельності та температури повітря не нижче +5°С озимі зернові у фази сходи - початок кущіння захищають через осередкові чи всуціль полів обприскування дозволеними препаратами. Проти </w:t>
      </w:r>
      <w:proofErr w:type="spellStart"/>
      <w:r w:rsidRPr="007D6B31">
        <w:rPr>
          <w:spacing w:val="-6"/>
          <w:sz w:val="27"/>
          <w:szCs w:val="27"/>
          <w:lang w:val="uk-UA"/>
        </w:rPr>
        <w:t>хвороб</w:t>
      </w:r>
      <w:proofErr w:type="spellEnd"/>
      <w:r w:rsidRPr="007D6B31">
        <w:rPr>
          <w:spacing w:val="-6"/>
          <w:sz w:val="27"/>
          <w:szCs w:val="27"/>
          <w:lang w:val="uk-UA"/>
        </w:rPr>
        <w:t xml:space="preserve"> за необхідності</w:t>
      </w:r>
      <w:r>
        <w:rPr>
          <w:spacing w:val="-6"/>
          <w:sz w:val="27"/>
          <w:szCs w:val="27"/>
          <w:lang w:val="uk-UA"/>
        </w:rPr>
        <w:t xml:space="preserve">                  </w:t>
      </w:r>
      <w:r w:rsidRPr="007D6B31">
        <w:rPr>
          <w:spacing w:val="-6"/>
          <w:sz w:val="27"/>
          <w:szCs w:val="27"/>
          <w:lang w:val="uk-UA"/>
        </w:rPr>
        <w:t>(у фазу кущіння) рослини оздоровлюють дозволеними фунгіцидами.</w:t>
      </w:r>
    </w:p>
    <w:p w14:paraId="00047568" w14:textId="77777777" w:rsidR="007D6B31" w:rsidRPr="007D6B31" w:rsidRDefault="007D6B31" w:rsidP="007D6B31">
      <w:pPr>
        <w:ind w:left="-540" w:firstLine="720"/>
        <w:jc w:val="both"/>
        <w:rPr>
          <w:sz w:val="27"/>
          <w:szCs w:val="27"/>
          <w:lang w:val="uk-UA"/>
        </w:rPr>
      </w:pPr>
      <w:r w:rsidRPr="007D6B31">
        <w:rPr>
          <w:sz w:val="27"/>
          <w:szCs w:val="27"/>
          <w:lang w:val="uk-UA"/>
        </w:rPr>
        <w:t xml:space="preserve">Повсюди у посівах </w:t>
      </w:r>
      <w:r w:rsidRPr="007D6B31">
        <w:rPr>
          <w:b/>
          <w:i/>
          <w:sz w:val="27"/>
          <w:szCs w:val="27"/>
          <w:lang w:val="uk-UA"/>
        </w:rPr>
        <w:t>озимого ріпаку</w:t>
      </w:r>
      <w:r w:rsidRPr="007D6B31">
        <w:rPr>
          <w:sz w:val="27"/>
          <w:szCs w:val="27"/>
          <w:lang w:val="uk-UA"/>
        </w:rPr>
        <w:t xml:space="preserve"> триває живлення несправжніх гусениць </w:t>
      </w:r>
      <w:r w:rsidRPr="007D6B31">
        <w:rPr>
          <w:b/>
          <w:sz w:val="27"/>
          <w:szCs w:val="27"/>
          <w:lang w:val="uk-UA"/>
        </w:rPr>
        <w:t>ріпакового пильщика</w:t>
      </w:r>
      <w:r w:rsidRPr="007D6B31">
        <w:rPr>
          <w:sz w:val="27"/>
          <w:szCs w:val="27"/>
          <w:lang w:val="uk-UA"/>
        </w:rPr>
        <w:t>, де ними пошкоджено 2-</w:t>
      </w:r>
      <w:r w:rsidRPr="007D6B31">
        <w:rPr>
          <w:sz w:val="27"/>
          <w:szCs w:val="27"/>
        </w:rPr>
        <w:t>5</w:t>
      </w:r>
      <w:r w:rsidRPr="007D6B31">
        <w:rPr>
          <w:sz w:val="27"/>
          <w:szCs w:val="27"/>
          <w:lang w:val="uk-UA"/>
        </w:rPr>
        <w:t>, в осередках Запорізької</w:t>
      </w:r>
      <w:r w:rsidRPr="007D6B31">
        <w:rPr>
          <w:i/>
          <w:sz w:val="27"/>
          <w:szCs w:val="27"/>
          <w:lang w:val="uk-UA"/>
        </w:rPr>
        <w:t xml:space="preserve"> </w:t>
      </w:r>
      <w:r w:rsidRPr="007D6B31">
        <w:rPr>
          <w:sz w:val="27"/>
          <w:szCs w:val="27"/>
          <w:lang w:val="uk-UA"/>
        </w:rPr>
        <w:t>області до</w:t>
      </w:r>
      <w:r w:rsidRPr="007D6B31">
        <w:rPr>
          <w:i/>
          <w:sz w:val="27"/>
          <w:szCs w:val="27"/>
          <w:lang w:val="uk-UA"/>
        </w:rPr>
        <w:t xml:space="preserve"> </w:t>
      </w:r>
      <w:r w:rsidRPr="007D6B31">
        <w:rPr>
          <w:sz w:val="27"/>
          <w:szCs w:val="27"/>
          <w:lang w:val="uk-UA"/>
        </w:rPr>
        <w:t>12-15% рослин. У посівах культури</w:t>
      </w:r>
      <w:r w:rsidRPr="007D6B31">
        <w:rPr>
          <w:sz w:val="27"/>
          <w:szCs w:val="27"/>
        </w:rPr>
        <w:t xml:space="preserve"> </w:t>
      </w:r>
      <w:r w:rsidRPr="007D6B31">
        <w:rPr>
          <w:sz w:val="27"/>
          <w:szCs w:val="27"/>
          <w:lang w:val="uk-UA"/>
        </w:rPr>
        <w:t>Кіровоградської, Полтавської областей</w:t>
      </w:r>
      <w:r w:rsidRPr="007D6B31">
        <w:rPr>
          <w:b/>
          <w:i/>
          <w:sz w:val="27"/>
          <w:szCs w:val="27"/>
          <w:lang w:val="uk-UA"/>
        </w:rPr>
        <w:t xml:space="preserve"> </w:t>
      </w:r>
      <w:r w:rsidRPr="007D6B31">
        <w:rPr>
          <w:sz w:val="27"/>
          <w:szCs w:val="27"/>
          <w:lang w:val="uk-UA"/>
        </w:rPr>
        <w:t xml:space="preserve">на 3% рослин відмічають розвиток </w:t>
      </w:r>
      <w:r w:rsidRPr="007D6B31">
        <w:rPr>
          <w:b/>
          <w:sz w:val="27"/>
          <w:szCs w:val="27"/>
          <w:lang w:val="uk-UA"/>
        </w:rPr>
        <w:t>капустяної молі</w:t>
      </w:r>
      <w:r w:rsidRPr="007D6B31">
        <w:rPr>
          <w:sz w:val="27"/>
          <w:szCs w:val="27"/>
          <w:lang w:val="uk-UA"/>
        </w:rPr>
        <w:t xml:space="preserve">. Також у посівах культури живляться гусениці </w:t>
      </w:r>
      <w:r w:rsidRPr="007D6B31">
        <w:rPr>
          <w:b/>
          <w:sz w:val="27"/>
          <w:szCs w:val="27"/>
          <w:lang w:val="uk-UA"/>
        </w:rPr>
        <w:t>озимої</w:t>
      </w:r>
      <w:r w:rsidRPr="007D6B31">
        <w:rPr>
          <w:sz w:val="27"/>
          <w:szCs w:val="27"/>
          <w:lang w:val="uk-UA"/>
        </w:rPr>
        <w:t xml:space="preserve"> </w:t>
      </w:r>
      <w:r w:rsidRPr="007D6B31">
        <w:rPr>
          <w:b/>
          <w:sz w:val="27"/>
          <w:szCs w:val="27"/>
          <w:lang w:val="uk-UA"/>
        </w:rPr>
        <w:t>совки</w:t>
      </w:r>
      <w:r w:rsidRPr="007D6B31">
        <w:rPr>
          <w:sz w:val="27"/>
          <w:szCs w:val="27"/>
          <w:lang w:val="uk-UA"/>
        </w:rPr>
        <w:t xml:space="preserve">, які заселили 5-14% площ за чисельність 0,5-0,8, </w:t>
      </w:r>
      <w:proofErr w:type="spellStart"/>
      <w:r w:rsidRPr="007D6B31">
        <w:rPr>
          <w:sz w:val="27"/>
          <w:szCs w:val="27"/>
          <w:lang w:val="uk-UA"/>
        </w:rPr>
        <w:t>макс</w:t>
      </w:r>
      <w:proofErr w:type="spellEnd"/>
      <w:r w:rsidRPr="007D6B31">
        <w:rPr>
          <w:sz w:val="27"/>
          <w:szCs w:val="27"/>
          <w:lang w:val="uk-UA"/>
        </w:rPr>
        <w:t xml:space="preserve">. 3 </w:t>
      </w:r>
      <w:proofErr w:type="spellStart"/>
      <w:r w:rsidRPr="007D6B31">
        <w:rPr>
          <w:sz w:val="27"/>
          <w:szCs w:val="27"/>
          <w:lang w:val="uk-UA"/>
        </w:rPr>
        <w:t>екз</w:t>
      </w:r>
      <w:proofErr w:type="spellEnd"/>
      <w:r w:rsidRPr="007D6B31">
        <w:rPr>
          <w:sz w:val="27"/>
          <w:szCs w:val="27"/>
          <w:lang w:val="uk-UA"/>
        </w:rPr>
        <w:t xml:space="preserve"> на </w:t>
      </w:r>
      <w:proofErr w:type="spellStart"/>
      <w:r w:rsidRPr="007D6B31">
        <w:rPr>
          <w:sz w:val="27"/>
          <w:szCs w:val="27"/>
          <w:lang w:val="uk-UA"/>
        </w:rPr>
        <w:t>кв.м</w:t>
      </w:r>
      <w:proofErr w:type="spellEnd"/>
      <w:r w:rsidRPr="007D6B31">
        <w:rPr>
          <w:sz w:val="27"/>
          <w:szCs w:val="27"/>
          <w:lang w:val="uk-UA"/>
        </w:rPr>
        <w:t>. Вікове співвідношення: І</w:t>
      </w:r>
      <w:r w:rsidRPr="007D6B31">
        <w:rPr>
          <w:sz w:val="27"/>
          <w:szCs w:val="27"/>
          <w:lang w:val="en-US"/>
        </w:rPr>
        <w:t>V</w:t>
      </w:r>
      <w:r w:rsidRPr="007D6B31">
        <w:rPr>
          <w:sz w:val="27"/>
          <w:szCs w:val="27"/>
        </w:rPr>
        <w:t>-23</w:t>
      </w:r>
      <w:r w:rsidRPr="007D6B31">
        <w:rPr>
          <w:sz w:val="27"/>
          <w:szCs w:val="27"/>
          <w:lang w:val="uk-UA"/>
        </w:rPr>
        <w:t xml:space="preserve">, </w:t>
      </w:r>
      <w:r w:rsidRPr="007D6B31">
        <w:rPr>
          <w:sz w:val="27"/>
          <w:szCs w:val="27"/>
          <w:lang w:val="en-US"/>
        </w:rPr>
        <w:t>V</w:t>
      </w:r>
      <w:r w:rsidRPr="007D6B31">
        <w:rPr>
          <w:sz w:val="27"/>
          <w:szCs w:val="27"/>
          <w:lang w:val="uk-UA"/>
        </w:rPr>
        <w:t xml:space="preserve">-60%, </w:t>
      </w:r>
      <w:r w:rsidRPr="007D6B31">
        <w:rPr>
          <w:sz w:val="27"/>
          <w:szCs w:val="27"/>
          <w:lang w:val="en-US"/>
        </w:rPr>
        <w:t>V</w:t>
      </w:r>
      <w:r w:rsidRPr="007D6B31">
        <w:rPr>
          <w:sz w:val="27"/>
          <w:szCs w:val="27"/>
          <w:lang w:val="uk-UA"/>
        </w:rPr>
        <w:t xml:space="preserve">І-17%. </w:t>
      </w:r>
      <w:proofErr w:type="spellStart"/>
      <w:r w:rsidRPr="007D6B31">
        <w:rPr>
          <w:b/>
          <w:sz w:val="27"/>
          <w:szCs w:val="27"/>
        </w:rPr>
        <w:t>Хрестоцвітими</w:t>
      </w:r>
      <w:proofErr w:type="spellEnd"/>
      <w:r w:rsidRPr="007D6B31">
        <w:rPr>
          <w:b/>
          <w:sz w:val="27"/>
          <w:szCs w:val="27"/>
        </w:rPr>
        <w:t xml:space="preserve"> </w:t>
      </w:r>
      <w:proofErr w:type="spellStart"/>
      <w:r w:rsidRPr="007D6B31">
        <w:rPr>
          <w:b/>
          <w:sz w:val="27"/>
          <w:szCs w:val="27"/>
        </w:rPr>
        <w:t>блішками</w:t>
      </w:r>
      <w:proofErr w:type="spellEnd"/>
      <w:r w:rsidRPr="007D6B31">
        <w:rPr>
          <w:b/>
          <w:sz w:val="27"/>
          <w:szCs w:val="27"/>
        </w:rPr>
        <w:t>,</w:t>
      </w:r>
      <w:r w:rsidRPr="007D6B31">
        <w:rPr>
          <w:sz w:val="27"/>
          <w:szCs w:val="27"/>
        </w:rPr>
        <w:t xml:space="preserve"> </w:t>
      </w:r>
      <w:r w:rsidRPr="007D6B31">
        <w:rPr>
          <w:b/>
          <w:sz w:val="27"/>
          <w:szCs w:val="27"/>
          <w:lang w:val="uk-UA"/>
        </w:rPr>
        <w:t>листоїдами, попелицями</w:t>
      </w:r>
      <w:r w:rsidRPr="007D6B31">
        <w:rPr>
          <w:sz w:val="27"/>
          <w:szCs w:val="27"/>
          <w:lang w:val="uk-UA"/>
        </w:rPr>
        <w:t xml:space="preserve">, </w:t>
      </w:r>
      <w:proofErr w:type="spellStart"/>
      <w:r w:rsidRPr="007D6B31">
        <w:rPr>
          <w:sz w:val="27"/>
          <w:szCs w:val="27"/>
        </w:rPr>
        <w:t>переважно</w:t>
      </w:r>
      <w:proofErr w:type="spellEnd"/>
      <w:r w:rsidRPr="007D6B31">
        <w:rPr>
          <w:sz w:val="27"/>
          <w:szCs w:val="27"/>
        </w:rPr>
        <w:t xml:space="preserve"> в крайових </w:t>
      </w:r>
      <w:proofErr w:type="spellStart"/>
      <w:r w:rsidRPr="007D6B31">
        <w:rPr>
          <w:sz w:val="27"/>
          <w:szCs w:val="27"/>
        </w:rPr>
        <w:t>смугах</w:t>
      </w:r>
      <w:proofErr w:type="spellEnd"/>
      <w:r w:rsidRPr="007D6B31">
        <w:rPr>
          <w:sz w:val="27"/>
          <w:szCs w:val="27"/>
        </w:rPr>
        <w:t xml:space="preserve"> </w:t>
      </w:r>
      <w:proofErr w:type="spellStart"/>
      <w:r w:rsidRPr="007D6B31">
        <w:rPr>
          <w:sz w:val="27"/>
          <w:szCs w:val="27"/>
        </w:rPr>
        <w:t>полів</w:t>
      </w:r>
      <w:proofErr w:type="spellEnd"/>
      <w:r w:rsidRPr="007D6B31">
        <w:rPr>
          <w:sz w:val="27"/>
          <w:szCs w:val="27"/>
          <w:lang w:val="uk-UA"/>
        </w:rPr>
        <w:t xml:space="preserve">, </w:t>
      </w:r>
      <w:proofErr w:type="spellStart"/>
      <w:r w:rsidRPr="007D6B31">
        <w:rPr>
          <w:sz w:val="27"/>
          <w:szCs w:val="27"/>
        </w:rPr>
        <w:t>пошкоджено</w:t>
      </w:r>
      <w:proofErr w:type="spellEnd"/>
      <w:r w:rsidRPr="007D6B31">
        <w:rPr>
          <w:sz w:val="27"/>
          <w:szCs w:val="27"/>
        </w:rPr>
        <w:t xml:space="preserve"> </w:t>
      </w:r>
      <w:proofErr w:type="gramStart"/>
      <w:r w:rsidRPr="007D6B31">
        <w:rPr>
          <w:sz w:val="27"/>
          <w:szCs w:val="27"/>
          <w:lang w:val="uk-UA"/>
        </w:rPr>
        <w:t>3-8</w:t>
      </w:r>
      <w:proofErr w:type="gramEnd"/>
      <w:r w:rsidRPr="007D6B31">
        <w:rPr>
          <w:sz w:val="27"/>
          <w:szCs w:val="27"/>
          <w:lang w:val="uk-UA"/>
        </w:rPr>
        <w:t xml:space="preserve">, </w:t>
      </w:r>
      <w:proofErr w:type="spellStart"/>
      <w:r w:rsidRPr="007D6B31">
        <w:rPr>
          <w:sz w:val="27"/>
          <w:szCs w:val="27"/>
          <w:lang w:val="uk-UA"/>
        </w:rPr>
        <w:t>макс</w:t>
      </w:r>
      <w:proofErr w:type="spellEnd"/>
      <w:r w:rsidRPr="007D6B31">
        <w:rPr>
          <w:sz w:val="27"/>
          <w:szCs w:val="27"/>
          <w:lang w:val="uk-UA"/>
        </w:rPr>
        <w:t>. 12-27% рослин у Запорізькій області.</w:t>
      </w:r>
    </w:p>
    <w:p w14:paraId="4618BFD8" w14:textId="7E7882F3" w:rsidR="007D6B31" w:rsidRPr="007D6B31" w:rsidRDefault="007D6B31" w:rsidP="007D6B31">
      <w:pPr>
        <w:ind w:left="-540" w:firstLine="720"/>
        <w:jc w:val="both"/>
        <w:rPr>
          <w:sz w:val="27"/>
          <w:szCs w:val="27"/>
          <w:lang w:val="uk-UA"/>
        </w:rPr>
      </w:pPr>
      <w:r w:rsidRPr="007D6B31">
        <w:rPr>
          <w:sz w:val="27"/>
          <w:szCs w:val="27"/>
          <w:lang w:val="uk-UA"/>
        </w:rPr>
        <w:t xml:space="preserve">На 2-10% площ лісостепових та поліських, </w:t>
      </w:r>
      <w:proofErr w:type="spellStart"/>
      <w:r w:rsidRPr="007D6B31">
        <w:rPr>
          <w:sz w:val="27"/>
          <w:szCs w:val="27"/>
          <w:lang w:val="uk-UA"/>
        </w:rPr>
        <w:t>осередково</w:t>
      </w:r>
      <w:proofErr w:type="spellEnd"/>
      <w:r w:rsidRPr="007D6B31">
        <w:rPr>
          <w:sz w:val="27"/>
          <w:szCs w:val="27"/>
          <w:lang w:val="uk-UA"/>
        </w:rPr>
        <w:t xml:space="preserve"> степових областей </w:t>
      </w:r>
      <w:r>
        <w:rPr>
          <w:sz w:val="27"/>
          <w:szCs w:val="27"/>
          <w:lang w:val="uk-UA"/>
        </w:rPr>
        <w:t xml:space="preserve">                 </w:t>
      </w:r>
      <w:r w:rsidRPr="007D6B31">
        <w:rPr>
          <w:sz w:val="27"/>
          <w:szCs w:val="27"/>
          <w:lang w:val="uk-UA"/>
        </w:rPr>
        <w:t xml:space="preserve">1,5-10% рослин ріпаку хворіє на </w:t>
      </w:r>
      <w:proofErr w:type="spellStart"/>
      <w:r w:rsidRPr="007D6B31">
        <w:rPr>
          <w:b/>
          <w:sz w:val="27"/>
          <w:szCs w:val="27"/>
          <w:lang w:val="uk-UA"/>
        </w:rPr>
        <w:t>пероноспороз</w:t>
      </w:r>
      <w:proofErr w:type="spellEnd"/>
      <w:r w:rsidRPr="007D6B31">
        <w:rPr>
          <w:sz w:val="27"/>
          <w:szCs w:val="27"/>
          <w:lang w:val="uk-UA"/>
        </w:rPr>
        <w:t xml:space="preserve">, 3-10% - </w:t>
      </w:r>
      <w:proofErr w:type="spellStart"/>
      <w:r w:rsidRPr="007D6B31">
        <w:rPr>
          <w:b/>
          <w:sz w:val="27"/>
          <w:szCs w:val="27"/>
          <w:lang w:val="uk-UA"/>
        </w:rPr>
        <w:t>альтернаріоз</w:t>
      </w:r>
      <w:proofErr w:type="spellEnd"/>
      <w:r w:rsidRPr="007D6B31">
        <w:rPr>
          <w:b/>
          <w:sz w:val="27"/>
          <w:szCs w:val="27"/>
          <w:lang w:val="uk-UA"/>
        </w:rPr>
        <w:t xml:space="preserve"> </w:t>
      </w:r>
      <w:r w:rsidRPr="007D6B31">
        <w:rPr>
          <w:sz w:val="27"/>
          <w:szCs w:val="27"/>
          <w:lang w:val="uk-UA"/>
        </w:rPr>
        <w:t xml:space="preserve">(Житомирська, Київська, Кіровоградська, Рівненська обл.), 0,5-6% – </w:t>
      </w:r>
      <w:proofErr w:type="spellStart"/>
      <w:r w:rsidRPr="007D6B31">
        <w:rPr>
          <w:b/>
          <w:sz w:val="27"/>
          <w:szCs w:val="27"/>
          <w:lang w:val="uk-UA"/>
        </w:rPr>
        <w:t>фомоз</w:t>
      </w:r>
      <w:proofErr w:type="spellEnd"/>
      <w:r w:rsidRPr="007D6B31">
        <w:rPr>
          <w:b/>
          <w:sz w:val="27"/>
          <w:szCs w:val="27"/>
          <w:lang w:val="uk-UA"/>
        </w:rPr>
        <w:t xml:space="preserve"> </w:t>
      </w:r>
      <w:r w:rsidRPr="007D6B31">
        <w:rPr>
          <w:sz w:val="27"/>
          <w:szCs w:val="27"/>
          <w:lang w:val="uk-UA"/>
        </w:rPr>
        <w:t xml:space="preserve">(Житомирська, Закарпатська, Київська, Львівська, Полтавська обл.), 2-4% - </w:t>
      </w:r>
      <w:r w:rsidRPr="007D6B31">
        <w:rPr>
          <w:b/>
          <w:sz w:val="27"/>
          <w:szCs w:val="27"/>
          <w:lang w:val="uk-UA"/>
        </w:rPr>
        <w:t xml:space="preserve">білу плямистість </w:t>
      </w:r>
      <w:r w:rsidRPr="007D6B31">
        <w:rPr>
          <w:sz w:val="27"/>
          <w:szCs w:val="27"/>
          <w:lang w:val="uk-UA"/>
        </w:rPr>
        <w:t xml:space="preserve">(Миколаївська, Полтавська обл.) та 2,5% - </w:t>
      </w:r>
      <w:r w:rsidRPr="007D6B31">
        <w:rPr>
          <w:b/>
          <w:sz w:val="27"/>
          <w:szCs w:val="27"/>
          <w:lang w:val="uk-UA"/>
        </w:rPr>
        <w:t>бактеріозом</w:t>
      </w:r>
      <w:r w:rsidRPr="007D6B31">
        <w:rPr>
          <w:sz w:val="27"/>
          <w:szCs w:val="27"/>
          <w:lang w:val="uk-UA"/>
        </w:rPr>
        <w:t xml:space="preserve"> (Житомирська обл.).</w:t>
      </w:r>
    </w:p>
    <w:p w14:paraId="3E8489A0" w14:textId="77777777" w:rsidR="007D6B31" w:rsidRPr="007D6B31" w:rsidRDefault="007D6B31" w:rsidP="007D6B31">
      <w:pPr>
        <w:ind w:left="-540" w:firstLine="720"/>
        <w:jc w:val="both"/>
        <w:rPr>
          <w:sz w:val="27"/>
          <w:szCs w:val="27"/>
          <w:lang w:val="uk-UA"/>
        </w:rPr>
      </w:pPr>
      <w:r w:rsidRPr="007D6B31">
        <w:rPr>
          <w:sz w:val="27"/>
          <w:szCs w:val="27"/>
          <w:lang w:val="uk-UA"/>
        </w:rPr>
        <w:t>Для запобігання переростання та покращення перезимівлі рослин культури рекомендовано провести обробку дозволеними до використання препаратами.</w:t>
      </w:r>
    </w:p>
    <w:p w14:paraId="7DA0A3C0" w14:textId="77777777" w:rsidR="007D6B31" w:rsidRPr="007D6B31" w:rsidRDefault="007D6B31" w:rsidP="007D6B31">
      <w:pPr>
        <w:ind w:left="-540" w:firstLine="720"/>
        <w:jc w:val="both"/>
        <w:rPr>
          <w:sz w:val="27"/>
          <w:szCs w:val="27"/>
          <w:lang w:val="uk-UA"/>
        </w:rPr>
      </w:pPr>
      <w:r w:rsidRPr="007D6B31">
        <w:rPr>
          <w:rStyle w:val="5400"/>
          <w:sz w:val="27"/>
          <w:szCs w:val="27"/>
        </w:rPr>
        <w:t xml:space="preserve">На </w:t>
      </w:r>
      <w:proofErr w:type="spellStart"/>
      <w:r w:rsidRPr="007D6B31">
        <w:rPr>
          <w:rStyle w:val="5400"/>
          <w:sz w:val="27"/>
          <w:szCs w:val="27"/>
        </w:rPr>
        <w:t>незібраних</w:t>
      </w:r>
      <w:proofErr w:type="spellEnd"/>
      <w:r w:rsidRPr="007D6B31">
        <w:rPr>
          <w:rStyle w:val="5400"/>
          <w:sz w:val="27"/>
          <w:szCs w:val="27"/>
        </w:rPr>
        <w:t xml:space="preserve"> </w:t>
      </w:r>
      <w:proofErr w:type="spellStart"/>
      <w:r w:rsidRPr="007D6B31">
        <w:rPr>
          <w:rStyle w:val="5400"/>
          <w:sz w:val="27"/>
          <w:szCs w:val="27"/>
        </w:rPr>
        <w:t>посівах</w:t>
      </w:r>
      <w:proofErr w:type="spellEnd"/>
      <w:r w:rsidRPr="007D6B31">
        <w:rPr>
          <w:rStyle w:val="5400"/>
          <w:sz w:val="27"/>
          <w:szCs w:val="27"/>
        </w:rPr>
        <w:t xml:space="preserve"> </w:t>
      </w:r>
      <w:proofErr w:type="spellStart"/>
      <w:r w:rsidRPr="007D6B31">
        <w:rPr>
          <w:rStyle w:val="5400"/>
          <w:b/>
          <w:bCs/>
          <w:i/>
          <w:iCs/>
          <w:sz w:val="27"/>
          <w:szCs w:val="27"/>
        </w:rPr>
        <w:t>кукурудзи</w:t>
      </w:r>
      <w:proofErr w:type="spellEnd"/>
      <w:r w:rsidRPr="007D6B31">
        <w:rPr>
          <w:rStyle w:val="5400"/>
          <w:b/>
          <w:bCs/>
          <w:i/>
          <w:iCs/>
          <w:sz w:val="27"/>
          <w:szCs w:val="27"/>
        </w:rPr>
        <w:t xml:space="preserve"> </w:t>
      </w:r>
      <w:proofErr w:type="spellStart"/>
      <w:r w:rsidRPr="007D6B31">
        <w:rPr>
          <w:rStyle w:val="5400"/>
          <w:sz w:val="27"/>
          <w:szCs w:val="27"/>
        </w:rPr>
        <w:t>продовжують</w:t>
      </w:r>
      <w:proofErr w:type="spellEnd"/>
      <w:r w:rsidRPr="007D6B31">
        <w:rPr>
          <w:rStyle w:val="5400"/>
          <w:sz w:val="27"/>
          <w:szCs w:val="27"/>
        </w:rPr>
        <w:t xml:space="preserve"> </w:t>
      </w:r>
      <w:proofErr w:type="spellStart"/>
      <w:r w:rsidRPr="007D6B31">
        <w:rPr>
          <w:sz w:val="27"/>
          <w:szCs w:val="27"/>
        </w:rPr>
        <w:t>розвиватись</w:t>
      </w:r>
      <w:proofErr w:type="spellEnd"/>
      <w:r w:rsidRPr="007D6B31">
        <w:rPr>
          <w:sz w:val="27"/>
          <w:szCs w:val="27"/>
        </w:rPr>
        <w:t xml:space="preserve"> </w:t>
      </w:r>
      <w:proofErr w:type="spellStart"/>
      <w:r w:rsidRPr="007D6B31">
        <w:rPr>
          <w:sz w:val="27"/>
          <w:szCs w:val="27"/>
        </w:rPr>
        <w:t>патогенні</w:t>
      </w:r>
      <w:proofErr w:type="spellEnd"/>
      <w:r w:rsidRPr="007D6B31">
        <w:rPr>
          <w:sz w:val="27"/>
          <w:szCs w:val="27"/>
        </w:rPr>
        <w:t xml:space="preserve"> </w:t>
      </w:r>
      <w:proofErr w:type="spellStart"/>
      <w:r w:rsidRPr="007D6B31">
        <w:rPr>
          <w:sz w:val="27"/>
          <w:szCs w:val="27"/>
        </w:rPr>
        <w:t>організми</w:t>
      </w:r>
      <w:proofErr w:type="spellEnd"/>
      <w:r w:rsidRPr="007D6B31">
        <w:rPr>
          <w:sz w:val="27"/>
          <w:szCs w:val="27"/>
        </w:rPr>
        <w:t xml:space="preserve"> на </w:t>
      </w:r>
      <w:proofErr w:type="spellStart"/>
      <w:r w:rsidRPr="007D6B31">
        <w:rPr>
          <w:sz w:val="27"/>
          <w:szCs w:val="27"/>
        </w:rPr>
        <w:t>окремих</w:t>
      </w:r>
      <w:proofErr w:type="spellEnd"/>
      <w:r w:rsidRPr="007D6B31">
        <w:rPr>
          <w:sz w:val="27"/>
          <w:szCs w:val="27"/>
        </w:rPr>
        <w:t xml:space="preserve"> органах </w:t>
      </w:r>
      <w:proofErr w:type="spellStart"/>
      <w:r w:rsidRPr="007D6B31">
        <w:rPr>
          <w:sz w:val="27"/>
          <w:szCs w:val="27"/>
        </w:rPr>
        <w:t>рослин</w:t>
      </w:r>
      <w:proofErr w:type="spellEnd"/>
      <w:r w:rsidRPr="007D6B31">
        <w:rPr>
          <w:sz w:val="27"/>
          <w:szCs w:val="27"/>
        </w:rPr>
        <w:t xml:space="preserve"> </w:t>
      </w:r>
      <w:proofErr w:type="spellStart"/>
      <w:r w:rsidRPr="007D6B31">
        <w:rPr>
          <w:sz w:val="27"/>
          <w:szCs w:val="27"/>
        </w:rPr>
        <w:t>кукурудзи</w:t>
      </w:r>
      <w:proofErr w:type="spellEnd"/>
      <w:r w:rsidRPr="007D6B31">
        <w:rPr>
          <w:sz w:val="27"/>
          <w:szCs w:val="27"/>
        </w:rPr>
        <w:t xml:space="preserve">, </w:t>
      </w:r>
      <w:proofErr w:type="spellStart"/>
      <w:r w:rsidRPr="007D6B31">
        <w:rPr>
          <w:sz w:val="27"/>
          <w:szCs w:val="27"/>
        </w:rPr>
        <w:t>зокрема</w:t>
      </w:r>
      <w:proofErr w:type="spellEnd"/>
      <w:r w:rsidRPr="007D6B31">
        <w:rPr>
          <w:sz w:val="27"/>
          <w:szCs w:val="27"/>
        </w:rPr>
        <w:t>:</w:t>
      </w:r>
      <w:r w:rsidRPr="007D6B31">
        <w:rPr>
          <w:sz w:val="27"/>
          <w:szCs w:val="27"/>
          <w:lang w:val="uk-UA"/>
        </w:rPr>
        <w:t xml:space="preserve"> </w:t>
      </w:r>
      <w:proofErr w:type="spellStart"/>
      <w:r w:rsidRPr="007D6B31">
        <w:rPr>
          <w:sz w:val="27"/>
          <w:szCs w:val="27"/>
        </w:rPr>
        <w:t>ураження</w:t>
      </w:r>
      <w:proofErr w:type="spellEnd"/>
      <w:r w:rsidRPr="007D6B31">
        <w:rPr>
          <w:sz w:val="27"/>
          <w:szCs w:val="27"/>
        </w:rPr>
        <w:t xml:space="preserve"> </w:t>
      </w:r>
      <w:proofErr w:type="spellStart"/>
      <w:r w:rsidRPr="007D6B31">
        <w:rPr>
          <w:sz w:val="27"/>
          <w:szCs w:val="27"/>
        </w:rPr>
        <w:t>качанів</w:t>
      </w:r>
      <w:proofErr w:type="spellEnd"/>
      <w:r w:rsidRPr="007D6B31">
        <w:rPr>
          <w:sz w:val="27"/>
          <w:szCs w:val="27"/>
        </w:rPr>
        <w:t xml:space="preserve"> </w:t>
      </w:r>
      <w:proofErr w:type="spellStart"/>
      <w:r w:rsidRPr="007D6B31">
        <w:rPr>
          <w:b/>
          <w:bCs/>
          <w:sz w:val="27"/>
          <w:szCs w:val="27"/>
        </w:rPr>
        <w:t>пухирчастою</w:t>
      </w:r>
      <w:proofErr w:type="spellEnd"/>
      <w:r w:rsidRPr="007D6B31">
        <w:rPr>
          <w:b/>
          <w:bCs/>
          <w:sz w:val="27"/>
          <w:szCs w:val="27"/>
        </w:rPr>
        <w:t xml:space="preserve"> </w:t>
      </w:r>
      <w:proofErr w:type="spellStart"/>
      <w:r w:rsidRPr="007D6B31">
        <w:rPr>
          <w:b/>
          <w:bCs/>
          <w:sz w:val="27"/>
          <w:szCs w:val="27"/>
        </w:rPr>
        <w:t>сажкою</w:t>
      </w:r>
      <w:proofErr w:type="spellEnd"/>
      <w:r w:rsidRPr="007D6B31">
        <w:rPr>
          <w:sz w:val="27"/>
          <w:szCs w:val="27"/>
        </w:rPr>
        <w:t xml:space="preserve"> 2%, </w:t>
      </w:r>
      <w:proofErr w:type="spellStart"/>
      <w:r w:rsidRPr="007D6B31">
        <w:rPr>
          <w:sz w:val="27"/>
          <w:szCs w:val="27"/>
        </w:rPr>
        <w:t>качанів</w:t>
      </w:r>
      <w:proofErr w:type="spellEnd"/>
      <w:r w:rsidRPr="007D6B31">
        <w:rPr>
          <w:sz w:val="27"/>
          <w:szCs w:val="27"/>
        </w:rPr>
        <w:t xml:space="preserve"> </w:t>
      </w:r>
      <w:proofErr w:type="spellStart"/>
      <w:r w:rsidRPr="007D6B31">
        <w:rPr>
          <w:b/>
          <w:bCs/>
          <w:sz w:val="27"/>
          <w:szCs w:val="27"/>
        </w:rPr>
        <w:t>летючою</w:t>
      </w:r>
      <w:proofErr w:type="spellEnd"/>
      <w:r w:rsidRPr="007D6B31">
        <w:rPr>
          <w:b/>
          <w:bCs/>
          <w:sz w:val="27"/>
          <w:szCs w:val="27"/>
        </w:rPr>
        <w:t xml:space="preserve"> </w:t>
      </w:r>
      <w:proofErr w:type="spellStart"/>
      <w:r w:rsidRPr="007D6B31">
        <w:rPr>
          <w:b/>
          <w:bCs/>
          <w:sz w:val="27"/>
          <w:szCs w:val="27"/>
        </w:rPr>
        <w:t>сажкою</w:t>
      </w:r>
      <w:proofErr w:type="spellEnd"/>
      <w:r w:rsidRPr="007D6B31">
        <w:rPr>
          <w:sz w:val="27"/>
          <w:szCs w:val="27"/>
        </w:rPr>
        <w:t xml:space="preserve"> 1%, </w:t>
      </w:r>
      <w:proofErr w:type="spellStart"/>
      <w:r w:rsidRPr="007D6B31">
        <w:rPr>
          <w:b/>
          <w:bCs/>
          <w:sz w:val="27"/>
          <w:szCs w:val="27"/>
        </w:rPr>
        <w:t>бактеріозом</w:t>
      </w:r>
      <w:proofErr w:type="spellEnd"/>
      <w:r w:rsidRPr="007D6B31">
        <w:rPr>
          <w:sz w:val="27"/>
          <w:szCs w:val="27"/>
        </w:rPr>
        <w:t xml:space="preserve"> </w:t>
      </w:r>
      <w:proofErr w:type="spellStart"/>
      <w:r w:rsidRPr="007D6B31">
        <w:rPr>
          <w:sz w:val="27"/>
          <w:szCs w:val="27"/>
        </w:rPr>
        <w:t>качанів</w:t>
      </w:r>
      <w:proofErr w:type="spellEnd"/>
      <w:r w:rsidRPr="007D6B31">
        <w:rPr>
          <w:sz w:val="27"/>
          <w:szCs w:val="27"/>
        </w:rPr>
        <w:t xml:space="preserve"> 2%, </w:t>
      </w:r>
      <w:proofErr w:type="spellStart"/>
      <w:r w:rsidRPr="007D6B31">
        <w:rPr>
          <w:b/>
          <w:bCs/>
          <w:sz w:val="27"/>
          <w:szCs w:val="27"/>
        </w:rPr>
        <w:t>сірою</w:t>
      </w:r>
      <w:proofErr w:type="spellEnd"/>
      <w:r w:rsidRPr="007D6B31">
        <w:rPr>
          <w:b/>
          <w:bCs/>
          <w:sz w:val="27"/>
          <w:szCs w:val="27"/>
        </w:rPr>
        <w:t xml:space="preserve"> </w:t>
      </w:r>
      <w:proofErr w:type="spellStart"/>
      <w:r w:rsidRPr="007D6B31">
        <w:rPr>
          <w:b/>
          <w:bCs/>
          <w:sz w:val="27"/>
          <w:szCs w:val="27"/>
        </w:rPr>
        <w:t>гниллю</w:t>
      </w:r>
      <w:proofErr w:type="spellEnd"/>
      <w:r w:rsidRPr="007D6B31">
        <w:rPr>
          <w:sz w:val="27"/>
          <w:szCs w:val="27"/>
        </w:rPr>
        <w:t xml:space="preserve"> стебла та </w:t>
      </w:r>
      <w:proofErr w:type="spellStart"/>
      <w:r w:rsidRPr="007D6B31">
        <w:rPr>
          <w:sz w:val="27"/>
          <w:szCs w:val="27"/>
        </w:rPr>
        <w:t>качанів</w:t>
      </w:r>
      <w:proofErr w:type="spellEnd"/>
      <w:r w:rsidRPr="007D6B31">
        <w:rPr>
          <w:sz w:val="27"/>
          <w:szCs w:val="27"/>
        </w:rPr>
        <w:t xml:space="preserve"> 3%, </w:t>
      </w:r>
      <w:proofErr w:type="spellStart"/>
      <w:r w:rsidRPr="007D6B31">
        <w:rPr>
          <w:b/>
          <w:bCs/>
          <w:sz w:val="27"/>
          <w:szCs w:val="27"/>
        </w:rPr>
        <w:t>гельмінтоспоріозом</w:t>
      </w:r>
      <w:proofErr w:type="spellEnd"/>
      <w:r w:rsidRPr="007D6B31">
        <w:rPr>
          <w:sz w:val="27"/>
          <w:szCs w:val="27"/>
        </w:rPr>
        <w:t xml:space="preserve"> 7% </w:t>
      </w:r>
      <w:proofErr w:type="spellStart"/>
      <w:r w:rsidRPr="007D6B31">
        <w:rPr>
          <w:sz w:val="27"/>
          <w:szCs w:val="27"/>
        </w:rPr>
        <w:t>рослин</w:t>
      </w:r>
      <w:proofErr w:type="spellEnd"/>
      <w:r w:rsidRPr="007D6B31">
        <w:rPr>
          <w:sz w:val="27"/>
          <w:szCs w:val="27"/>
        </w:rPr>
        <w:t xml:space="preserve"> за </w:t>
      </w:r>
      <w:proofErr w:type="spellStart"/>
      <w:r w:rsidRPr="007D6B31">
        <w:rPr>
          <w:sz w:val="27"/>
          <w:szCs w:val="27"/>
        </w:rPr>
        <w:t>розвитку</w:t>
      </w:r>
      <w:proofErr w:type="spellEnd"/>
      <w:r w:rsidRPr="007D6B31">
        <w:rPr>
          <w:sz w:val="27"/>
          <w:szCs w:val="27"/>
        </w:rPr>
        <w:t xml:space="preserve"> </w:t>
      </w:r>
      <w:proofErr w:type="spellStart"/>
      <w:r w:rsidRPr="007D6B31">
        <w:rPr>
          <w:sz w:val="27"/>
          <w:szCs w:val="27"/>
        </w:rPr>
        <w:t>хвороби</w:t>
      </w:r>
      <w:proofErr w:type="spellEnd"/>
      <w:r w:rsidRPr="007D6B31">
        <w:rPr>
          <w:sz w:val="27"/>
          <w:szCs w:val="27"/>
        </w:rPr>
        <w:t xml:space="preserve"> 0,5%.</w:t>
      </w:r>
    </w:p>
    <w:p w14:paraId="16B6FAC8" w14:textId="5C2EA01B" w:rsidR="007D6B31" w:rsidRPr="007D6B31" w:rsidRDefault="007D6B31" w:rsidP="007D6B31">
      <w:pPr>
        <w:ind w:left="-540" w:firstLine="720"/>
        <w:jc w:val="both"/>
        <w:rPr>
          <w:sz w:val="27"/>
          <w:szCs w:val="27"/>
          <w:lang w:val="uk-UA"/>
        </w:rPr>
      </w:pPr>
      <w:r w:rsidRPr="007D6B31">
        <w:rPr>
          <w:b/>
          <w:sz w:val="27"/>
          <w:szCs w:val="27"/>
          <w:lang w:val="uk-UA"/>
        </w:rPr>
        <w:t xml:space="preserve">Мишоподібні гризуни. </w:t>
      </w:r>
      <w:r w:rsidRPr="007D6B31">
        <w:rPr>
          <w:sz w:val="27"/>
          <w:szCs w:val="27"/>
          <w:lang w:val="uk-UA"/>
        </w:rPr>
        <w:t xml:space="preserve">Відмічається повсюдне зростання (природне для жовтня) популяції </w:t>
      </w:r>
      <w:r w:rsidRPr="007D6B31">
        <w:rPr>
          <w:b/>
          <w:sz w:val="27"/>
          <w:szCs w:val="27"/>
          <w:lang w:val="uk-UA"/>
        </w:rPr>
        <w:t>звичайної сірої</w:t>
      </w:r>
      <w:r w:rsidRPr="007D6B31">
        <w:rPr>
          <w:sz w:val="27"/>
          <w:szCs w:val="27"/>
          <w:lang w:val="uk-UA"/>
        </w:rPr>
        <w:t xml:space="preserve"> та </w:t>
      </w:r>
      <w:r w:rsidRPr="007D6B31">
        <w:rPr>
          <w:b/>
          <w:sz w:val="27"/>
          <w:szCs w:val="27"/>
          <w:lang w:val="uk-UA"/>
        </w:rPr>
        <w:t xml:space="preserve">гуртової полівок, </w:t>
      </w:r>
      <w:r w:rsidRPr="007D6B31">
        <w:rPr>
          <w:sz w:val="27"/>
          <w:szCs w:val="27"/>
          <w:lang w:val="uk-UA"/>
        </w:rPr>
        <w:t xml:space="preserve">які розселяються за межі місць резервацій в нові місця, зокрема на угіддя під </w:t>
      </w:r>
      <w:r w:rsidRPr="007D6B31">
        <w:rPr>
          <w:b/>
          <w:i/>
          <w:sz w:val="27"/>
          <w:szCs w:val="27"/>
          <w:lang w:val="uk-UA"/>
        </w:rPr>
        <w:t>багаторічними травами</w:t>
      </w:r>
      <w:r w:rsidRPr="007D6B31">
        <w:rPr>
          <w:sz w:val="27"/>
          <w:szCs w:val="27"/>
          <w:lang w:val="uk-UA"/>
        </w:rPr>
        <w:t xml:space="preserve"> та сходи </w:t>
      </w:r>
      <w:r w:rsidRPr="007D6B31">
        <w:rPr>
          <w:b/>
          <w:i/>
          <w:sz w:val="27"/>
          <w:szCs w:val="27"/>
          <w:lang w:val="uk-UA"/>
        </w:rPr>
        <w:t xml:space="preserve">озимих зернових </w:t>
      </w:r>
      <w:r w:rsidRPr="007D6B31">
        <w:rPr>
          <w:sz w:val="27"/>
          <w:szCs w:val="27"/>
          <w:lang w:val="uk-UA"/>
        </w:rPr>
        <w:t>та</w:t>
      </w:r>
      <w:r w:rsidRPr="007D6B31">
        <w:rPr>
          <w:b/>
          <w:i/>
          <w:sz w:val="27"/>
          <w:szCs w:val="27"/>
          <w:lang w:val="uk-UA"/>
        </w:rPr>
        <w:t xml:space="preserve"> ріпаку.</w:t>
      </w:r>
      <w:r w:rsidRPr="007D6B31">
        <w:rPr>
          <w:sz w:val="27"/>
          <w:szCs w:val="27"/>
          <w:lang w:val="uk-UA"/>
        </w:rPr>
        <w:t xml:space="preserve"> Спеціалістами при детальних та маршрутних обстеженнях площ </w:t>
      </w:r>
      <w:r w:rsidRPr="007D6B31">
        <w:rPr>
          <w:b/>
          <w:i/>
          <w:sz w:val="27"/>
          <w:szCs w:val="27"/>
          <w:lang w:val="uk-UA"/>
        </w:rPr>
        <w:t>озимих</w:t>
      </w:r>
      <w:r w:rsidRPr="007D6B31">
        <w:rPr>
          <w:sz w:val="27"/>
          <w:szCs w:val="27"/>
          <w:lang w:val="uk-UA"/>
        </w:rPr>
        <w:t xml:space="preserve"> культур встановлено, що на </w:t>
      </w:r>
      <w:smartTag w:uri="urn:schemas-microsoft-com:office:smarttags" w:element="metricconverter">
        <w:smartTagPr>
          <w:attr w:name="ProductID" w:val="1 га"/>
        </w:smartTagPr>
        <w:r w:rsidRPr="007D6B31">
          <w:rPr>
            <w:sz w:val="27"/>
            <w:szCs w:val="27"/>
            <w:lang w:val="uk-UA"/>
          </w:rPr>
          <w:t>1 га</w:t>
        </w:r>
      </w:smartTag>
      <w:r w:rsidRPr="007D6B31">
        <w:rPr>
          <w:sz w:val="27"/>
          <w:szCs w:val="27"/>
          <w:lang w:val="uk-UA"/>
        </w:rPr>
        <w:t xml:space="preserve"> нараховується від поодиноких </w:t>
      </w:r>
      <w:proofErr w:type="spellStart"/>
      <w:r w:rsidRPr="007D6B31">
        <w:rPr>
          <w:sz w:val="27"/>
          <w:szCs w:val="27"/>
          <w:lang w:val="uk-UA"/>
        </w:rPr>
        <w:t>нір</w:t>
      </w:r>
      <w:proofErr w:type="spellEnd"/>
      <w:r w:rsidRPr="007D6B31">
        <w:rPr>
          <w:sz w:val="27"/>
          <w:szCs w:val="27"/>
          <w:lang w:val="uk-UA"/>
        </w:rPr>
        <w:t xml:space="preserve"> до 1-2 жилих колоній гризунів (Вінницька, Волинська, Дніпропетровська, Житомирська, Кіровоградська, Львівська, Одеська, Рівненська, Тернопільська, Хмельницька та Черкаська обл.). На ряді площ під </w:t>
      </w:r>
      <w:r w:rsidRPr="007D6B31">
        <w:rPr>
          <w:b/>
          <w:i/>
          <w:sz w:val="27"/>
          <w:szCs w:val="27"/>
          <w:lang w:val="uk-UA"/>
        </w:rPr>
        <w:t>багаторічними травами</w:t>
      </w:r>
      <w:r w:rsidRPr="007D6B31">
        <w:rPr>
          <w:sz w:val="27"/>
          <w:szCs w:val="27"/>
          <w:lang w:val="uk-UA"/>
        </w:rPr>
        <w:t xml:space="preserve">, </w:t>
      </w:r>
      <w:r w:rsidRPr="007D6B31">
        <w:rPr>
          <w:b/>
          <w:i/>
          <w:sz w:val="27"/>
          <w:szCs w:val="27"/>
          <w:lang w:val="uk-UA"/>
        </w:rPr>
        <w:t>садах,</w:t>
      </w:r>
      <w:r w:rsidRPr="007D6B31">
        <w:rPr>
          <w:sz w:val="27"/>
          <w:szCs w:val="27"/>
          <w:lang w:val="uk-UA"/>
        </w:rPr>
        <w:t xml:space="preserve"> подекуди </w:t>
      </w:r>
      <w:proofErr w:type="spellStart"/>
      <w:r w:rsidRPr="007D6B31">
        <w:rPr>
          <w:sz w:val="27"/>
          <w:szCs w:val="27"/>
          <w:lang w:val="uk-UA"/>
        </w:rPr>
        <w:t>неугіддях</w:t>
      </w:r>
      <w:proofErr w:type="spellEnd"/>
      <w:r w:rsidRPr="007D6B31">
        <w:rPr>
          <w:sz w:val="27"/>
          <w:szCs w:val="27"/>
          <w:lang w:val="uk-UA"/>
        </w:rPr>
        <w:t xml:space="preserve"> </w:t>
      </w:r>
      <w:r w:rsidRPr="007D6B31">
        <w:rPr>
          <w:sz w:val="27"/>
          <w:szCs w:val="27"/>
          <w:lang w:val="uk-UA"/>
        </w:rPr>
        <w:lastRenderedPageBreak/>
        <w:t xml:space="preserve">мають місце 2-4, </w:t>
      </w:r>
      <w:proofErr w:type="spellStart"/>
      <w:r w:rsidRPr="007D6B31">
        <w:rPr>
          <w:sz w:val="27"/>
          <w:szCs w:val="27"/>
          <w:lang w:val="uk-UA"/>
        </w:rPr>
        <w:t>макс</w:t>
      </w:r>
      <w:proofErr w:type="spellEnd"/>
      <w:r w:rsidRPr="007D6B31">
        <w:rPr>
          <w:sz w:val="27"/>
          <w:szCs w:val="27"/>
          <w:lang w:val="uk-UA"/>
        </w:rPr>
        <w:t xml:space="preserve">. 5 (Волинська, Івано-Франківська, Київська, Сумська, Хмельницька обл.) жилих колоній на гектарі. </w:t>
      </w:r>
    </w:p>
    <w:p w14:paraId="04BF9237" w14:textId="77777777" w:rsidR="007D6B31" w:rsidRPr="007D6B31" w:rsidRDefault="007D6B31" w:rsidP="007D6B31">
      <w:pPr>
        <w:ind w:left="-540" w:firstLine="720"/>
        <w:jc w:val="both"/>
        <w:rPr>
          <w:sz w:val="27"/>
          <w:szCs w:val="27"/>
          <w:lang w:val="uk-UA"/>
        </w:rPr>
      </w:pPr>
      <w:r w:rsidRPr="007D6B31">
        <w:rPr>
          <w:sz w:val="27"/>
          <w:szCs w:val="27"/>
          <w:lang w:val="uk-UA"/>
        </w:rPr>
        <w:t>Надалі загроза пошкодження озимих культур, багаторічних трав і насаджень зберігатиметься повсюди.</w:t>
      </w:r>
      <w:r w:rsidRPr="007D6B31">
        <w:rPr>
          <w:bCs/>
          <w:sz w:val="27"/>
          <w:szCs w:val="27"/>
          <w:lang w:val="uk-UA"/>
        </w:rPr>
        <w:t xml:space="preserve"> </w:t>
      </w:r>
      <w:r w:rsidRPr="007D6B31">
        <w:rPr>
          <w:sz w:val="27"/>
          <w:szCs w:val="27"/>
          <w:lang w:val="uk-UA"/>
        </w:rPr>
        <w:t xml:space="preserve">У зниженні чисельності мишоподібних гризунів, зокрема полівок, важливу роль відіграє система запобіжних заходів. Знешкодження в першу чергу досягається вчасною та якісною зяблевою оранкою, яка руйнує </w:t>
      </w:r>
      <w:proofErr w:type="spellStart"/>
      <w:r w:rsidRPr="007D6B31">
        <w:rPr>
          <w:sz w:val="27"/>
          <w:szCs w:val="27"/>
          <w:lang w:val="uk-UA"/>
        </w:rPr>
        <w:t>нори</w:t>
      </w:r>
      <w:proofErr w:type="spellEnd"/>
      <w:r w:rsidRPr="007D6B31">
        <w:rPr>
          <w:sz w:val="27"/>
          <w:szCs w:val="27"/>
          <w:lang w:val="uk-UA"/>
        </w:rPr>
        <w:t xml:space="preserve"> і знищує кормову базу, при цьому гине або травмується третина дорослих і всі молоді особини гризунів. Наявність 3-5 і більше жилих колоній на гектарі посіву свідчить про загрозу пошкоджень рослин та необхідність захисту шляхом застосування </w:t>
      </w:r>
      <w:proofErr w:type="spellStart"/>
      <w:r w:rsidRPr="007D6B31">
        <w:rPr>
          <w:sz w:val="27"/>
          <w:szCs w:val="27"/>
          <w:lang w:val="uk-UA"/>
        </w:rPr>
        <w:t>родентицидів</w:t>
      </w:r>
      <w:proofErr w:type="spellEnd"/>
      <w:r w:rsidRPr="007D6B31">
        <w:rPr>
          <w:sz w:val="27"/>
          <w:szCs w:val="27"/>
          <w:lang w:val="uk-UA"/>
        </w:rPr>
        <w:t xml:space="preserve">. </w:t>
      </w:r>
    </w:p>
    <w:p w14:paraId="44590D5D" w14:textId="77777777" w:rsidR="007D6B31" w:rsidRPr="007D6B31" w:rsidRDefault="007D6B31" w:rsidP="007D6B31">
      <w:pPr>
        <w:ind w:left="-540" w:firstLine="720"/>
        <w:jc w:val="both"/>
        <w:rPr>
          <w:sz w:val="27"/>
          <w:szCs w:val="27"/>
          <w:lang w:val="uk-UA"/>
        </w:rPr>
      </w:pPr>
      <w:r w:rsidRPr="007D6B31">
        <w:rPr>
          <w:sz w:val="27"/>
          <w:szCs w:val="27"/>
        </w:rPr>
        <w:t xml:space="preserve">У </w:t>
      </w:r>
      <w:proofErr w:type="spellStart"/>
      <w:r w:rsidRPr="007D6B31">
        <w:rPr>
          <w:sz w:val="27"/>
          <w:szCs w:val="27"/>
        </w:rPr>
        <w:t>господарствах</w:t>
      </w:r>
      <w:proofErr w:type="spellEnd"/>
      <w:r w:rsidRPr="007D6B31">
        <w:rPr>
          <w:sz w:val="27"/>
          <w:szCs w:val="27"/>
        </w:rPr>
        <w:t xml:space="preserve"> </w:t>
      </w:r>
      <w:proofErr w:type="spellStart"/>
      <w:r w:rsidRPr="007D6B31">
        <w:rPr>
          <w:sz w:val="27"/>
          <w:szCs w:val="27"/>
        </w:rPr>
        <w:t>здійснюється</w:t>
      </w:r>
      <w:proofErr w:type="spellEnd"/>
      <w:r w:rsidRPr="007D6B31">
        <w:rPr>
          <w:sz w:val="27"/>
          <w:szCs w:val="27"/>
        </w:rPr>
        <w:t xml:space="preserve"> </w:t>
      </w:r>
      <w:proofErr w:type="spellStart"/>
      <w:r w:rsidRPr="007D6B31">
        <w:rPr>
          <w:sz w:val="27"/>
          <w:szCs w:val="27"/>
        </w:rPr>
        <w:t>фітосанітарний</w:t>
      </w:r>
      <w:proofErr w:type="spellEnd"/>
      <w:r w:rsidRPr="007D6B31">
        <w:rPr>
          <w:sz w:val="27"/>
          <w:szCs w:val="27"/>
        </w:rPr>
        <w:t xml:space="preserve"> </w:t>
      </w:r>
      <w:proofErr w:type="spellStart"/>
      <w:r w:rsidRPr="007D6B31">
        <w:rPr>
          <w:sz w:val="27"/>
          <w:szCs w:val="27"/>
        </w:rPr>
        <w:t>нагляд</w:t>
      </w:r>
      <w:proofErr w:type="spellEnd"/>
      <w:r w:rsidRPr="007D6B31">
        <w:rPr>
          <w:sz w:val="27"/>
          <w:szCs w:val="27"/>
        </w:rPr>
        <w:t xml:space="preserve"> за </w:t>
      </w:r>
      <w:proofErr w:type="spellStart"/>
      <w:r w:rsidRPr="007D6B31">
        <w:rPr>
          <w:sz w:val="27"/>
          <w:szCs w:val="27"/>
        </w:rPr>
        <w:t>посівами</w:t>
      </w:r>
      <w:proofErr w:type="spellEnd"/>
      <w:r w:rsidRPr="007D6B31">
        <w:rPr>
          <w:sz w:val="27"/>
          <w:szCs w:val="27"/>
        </w:rPr>
        <w:t xml:space="preserve"> </w:t>
      </w:r>
      <w:proofErr w:type="spellStart"/>
      <w:r w:rsidRPr="007D6B31">
        <w:rPr>
          <w:sz w:val="27"/>
          <w:szCs w:val="27"/>
        </w:rPr>
        <w:t>озимих</w:t>
      </w:r>
      <w:proofErr w:type="spellEnd"/>
      <w:r w:rsidRPr="007D6B31">
        <w:rPr>
          <w:sz w:val="27"/>
          <w:szCs w:val="27"/>
        </w:rPr>
        <w:t xml:space="preserve"> </w:t>
      </w:r>
      <w:proofErr w:type="spellStart"/>
      <w:r w:rsidRPr="007D6B31">
        <w:rPr>
          <w:sz w:val="27"/>
          <w:szCs w:val="27"/>
        </w:rPr>
        <w:t>зернових</w:t>
      </w:r>
      <w:proofErr w:type="spellEnd"/>
      <w:r w:rsidRPr="007D6B31">
        <w:rPr>
          <w:sz w:val="27"/>
          <w:szCs w:val="27"/>
        </w:rPr>
        <w:t xml:space="preserve"> та </w:t>
      </w:r>
      <w:proofErr w:type="spellStart"/>
      <w:r w:rsidRPr="007D6B31">
        <w:rPr>
          <w:sz w:val="27"/>
          <w:szCs w:val="27"/>
        </w:rPr>
        <w:t>ріпаку</w:t>
      </w:r>
      <w:proofErr w:type="spellEnd"/>
      <w:r w:rsidRPr="007D6B31">
        <w:rPr>
          <w:sz w:val="27"/>
          <w:szCs w:val="27"/>
          <w:lang w:val="uk-UA"/>
        </w:rPr>
        <w:t>, багаторічних травах та інших угіддях.</w:t>
      </w:r>
      <w:r w:rsidRPr="007D6B31">
        <w:rPr>
          <w:sz w:val="27"/>
          <w:szCs w:val="27"/>
        </w:rPr>
        <w:t xml:space="preserve"> </w:t>
      </w:r>
    </w:p>
    <w:p w14:paraId="27628A45" w14:textId="69D39C82" w:rsidR="007D6B31" w:rsidRPr="007D6B31" w:rsidRDefault="007D6B31" w:rsidP="007D6B31">
      <w:pPr>
        <w:ind w:left="-540" w:firstLine="720"/>
        <w:jc w:val="both"/>
        <w:rPr>
          <w:color w:val="FF0000"/>
          <w:sz w:val="27"/>
          <w:szCs w:val="27"/>
          <w:lang w:val="uk-UA"/>
        </w:rPr>
      </w:pPr>
      <w:r w:rsidRPr="007D6B31">
        <w:rPr>
          <w:spacing w:val="-6"/>
          <w:sz w:val="27"/>
          <w:szCs w:val="27"/>
        </w:rPr>
        <w:t xml:space="preserve">За оперативною </w:t>
      </w:r>
      <w:proofErr w:type="spellStart"/>
      <w:r w:rsidRPr="007D6B31">
        <w:rPr>
          <w:spacing w:val="-6"/>
          <w:sz w:val="27"/>
          <w:szCs w:val="27"/>
        </w:rPr>
        <w:t>інформацією</w:t>
      </w:r>
      <w:proofErr w:type="spellEnd"/>
      <w:r w:rsidRPr="007D6B31">
        <w:rPr>
          <w:spacing w:val="-6"/>
          <w:sz w:val="27"/>
          <w:szCs w:val="27"/>
        </w:rPr>
        <w:t xml:space="preserve"> про </w:t>
      </w:r>
      <w:proofErr w:type="spellStart"/>
      <w:r w:rsidRPr="007D6B31">
        <w:rPr>
          <w:spacing w:val="-6"/>
          <w:sz w:val="27"/>
          <w:szCs w:val="27"/>
        </w:rPr>
        <w:t>хід</w:t>
      </w:r>
      <w:proofErr w:type="spellEnd"/>
      <w:r w:rsidRPr="007D6B31">
        <w:rPr>
          <w:spacing w:val="-6"/>
          <w:sz w:val="27"/>
          <w:szCs w:val="27"/>
        </w:rPr>
        <w:t xml:space="preserve"> </w:t>
      </w:r>
      <w:proofErr w:type="spellStart"/>
      <w:r w:rsidRPr="007D6B31">
        <w:rPr>
          <w:spacing w:val="-6"/>
          <w:sz w:val="27"/>
          <w:szCs w:val="27"/>
        </w:rPr>
        <w:t>робіт</w:t>
      </w:r>
      <w:proofErr w:type="spellEnd"/>
      <w:r w:rsidRPr="007D6B31">
        <w:rPr>
          <w:spacing w:val="-6"/>
          <w:sz w:val="27"/>
          <w:szCs w:val="27"/>
        </w:rPr>
        <w:t xml:space="preserve"> </w:t>
      </w:r>
      <w:proofErr w:type="spellStart"/>
      <w:r w:rsidRPr="007D6B31">
        <w:rPr>
          <w:spacing w:val="-6"/>
          <w:sz w:val="27"/>
          <w:szCs w:val="27"/>
        </w:rPr>
        <w:t>із</w:t>
      </w:r>
      <w:proofErr w:type="spellEnd"/>
      <w:r w:rsidRPr="007D6B31">
        <w:rPr>
          <w:spacing w:val="-6"/>
          <w:sz w:val="27"/>
          <w:szCs w:val="27"/>
        </w:rPr>
        <w:t xml:space="preserve"> </w:t>
      </w:r>
      <w:proofErr w:type="spellStart"/>
      <w:r w:rsidRPr="007D6B31">
        <w:rPr>
          <w:spacing w:val="-6"/>
          <w:sz w:val="27"/>
          <w:szCs w:val="27"/>
        </w:rPr>
        <w:t>захисту</w:t>
      </w:r>
      <w:proofErr w:type="spellEnd"/>
      <w:r w:rsidRPr="007D6B31">
        <w:rPr>
          <w:spacing w:val="-6"/>
          <w:sz w:val="27"/>
          <w:szCs w:val="27"/>
        </w:rPr>
        <w:t xml:space="preserve"> </w:t>
      </w:r>
      <w:proofErr w:type="spellStart"/>
      <w:r w:rsidRPr="007D6B31">
        <w:rPr>
          <w:spacing w:val="-6"/>
          <w:sz w:val="27"/>
          <w:szCs w:val="27"/>
        </w:rPr>
        <w:t>рослин</w:t>
      </w:r>
      <w:proofErr w:type="spellEnd"/>
      <w:r w:rsidRPr="007D6B31">
        <w:rPr>
          <w:spacing w:val="-6"/>
          <w:sz w:val="27"/>
          <w:szCs w:val="27"/>
        </w:rPr>
        <w:t xml:space="preserve">, </w:t>
      </w:r>
      <w:proofErr w:type="spellStart"/>
      <w:r w:rsidRPr="007D6B31">
        <w:rPr>
          <w:spacing w:val="-6"/>
          <w:sz w:val="27"/>
          <w:szCs w:val="27"/>
        </w:rPr>
        <w:t>наданою</w:t>
      </w:r>
      <w:proofErr w:type="spellEnd"/>
      <w:r w:rsidRPr="007D6B31">
        <w:rPr>
          <w:spacing w:val="-6"/>
          <w:sz w:val="27"/>
          <w:szCs w:val="27"/>
        </w:rPr>
        <w:t xml:space="preserve"> </w:t>
      </w:r>
      <w:r w:rsidRPr="007D6B31">
        <w:rPr>
          <w:spacing w:val="-6"/>
          <w:sz w:val="27"/>
          <w:szCs w:val="27"/>
          <w:lang w:val="uk-UA"/>
        </w:rPr>
        <w:t>г</w:t>
      </w:r>
      <w:proofErr w:type="spellStart"/>
      <w:r w:rsidRPr="007D6B31">
        <w:rPr>
          <w:spacing w:val="-6"/>
          <w:sz w:val="27"/>
          <w:szCs w:val="27"/>
        </w:rPr>
        <w:t>оловними</w:t>
      </w:r>
      <w:proofErr w:type="spellEnd"/>
      <w:r w:rsidRPr="007D6B31">
        <w:rPr>
          <w:spacing w:val="-6"/>
          <w:sz w:val="27"/>
          <w:szCs w:val="27"/>
        </w:rPr>
        <w:t xml:space="preserve"> </w:t>
      </w:r>
      <w:proofErr w:type="spellStart"/>
      <w:r w:rsidRPr="007D6B31">
        <w:rPr>
          <w:spacing w:val="-6"/>
          <w:sz w:val="27"/>
          <w:szCs w:val="27"/>
        </w:rPr>
        <w:t>управліннями</w:t>
      </w:r>
      <w:proofErr w:type="spellEnd"/>
      <w:r w:rsidRPr="007D6B31">
        <w:rPr>
          <w:spacing w:val="-6"/>
          <w:sz w:val="27"/>
          <w:szCs w:val="27"/>
        </w:rPr>
        <w:t xml:space="preserve"> </w:t>
      </w:r>
      <w:proofErr w:type="spellStart"/>
      <w:r w:rsidRPr="007D6B31">
        <w:rPr>
          <w:spacing w:val="-6"/>
          <w:sz w:val="27"/>
          <w:szCs w:val="27"/>
        </w:rPr>
        <w:t>Держпродспоживслужби</w:t>
      </w:r>
      <w:proofErr w:type="spellEnd"/>
      <w:r w:rsidRPr="007D6B31">
        <w:rPr>
          <w:spacing w:val="-6"/>
          <w:sz w:val="27"/>
          <w:szCs w:val="27"/>
        </w:rPr>
        <w:t xml:space="preserve"> в областях</w:t>
      </w:r>
      <w:r w:rsidRPr="007D6B31">
        <w:rPr>
          <w:spacing w:val="-6"/>
          <w:sz w:val="27"/>
          <w:szCs w:val="27"/>
          <w:lang w:val="uk-UA"/>
        </w:rPr>
        <w:t xml:space="preserve"> станом на </w:t>
      </w:r>
      <w:r w:rsidRPr="007D6B31">
        <w:rPr>
          <w:b/>
          <w:bCs/>
          <w:spacing w:val="-6"/>
          <w:sz w:val="27"/>
          <w:szCs w:val="27"/>
          <w:lang w:val="uk-UA"/>
        </w:rPr>
        <w:t>17.10.</w:t>
      </w:r>
      <w:r w:rsidRPr="007D6B31">
        <w:rPr>
          <w:b/>
          <w:bCs/>
          <w:spacing w:val="-6"/>
          <w:sz w:val="27"/>
          <w:szCs w:val="27"/>
        </w:rPr>
        <w:t>2024</w:t>
      </w:r>
      <w:r w:rsidRPr="007D6B31">
        <w:rPr>
          <w:spacing w:val="-6"/>
          <w:sz w:val="27"/>
          <w:szCs w:val="27"/>
          <w:lang w:val="uk-UA"/>
        </w:rPr>
        <w:t xml:space="preserve"> року захист сільськогосподарських культур від шкідливих організмів проведений на площі </w:t>
      </w:r>
      <w:r w:rsidRPr="007D6B31">
        <w:rPr>
          <w:sz w:val="27"/>
          <w:szCs w:val="27"/>
          <w:lang w:val="uk-UA"/>
        </w:rPr>
        <w:t>–</w:t>
      </w:r>
      <w:r w:rsidRPr="007D6B31">
        <w:rPr>
          <w:spacing w:val="-6"/>
          <w:sz w:val="27"/>
          <w:szCs w:val="27"/>
          <w:lang w:val="uk-UA"/>
        </w:rPr>
        <w:t xml:space="preserve"> </w:t>
      </w:r>
      <w:r>
        <w:rPr>
          <w:spacing w:val="-6"/>
          <w:sz w:val="27"/>
          <w:szCs w:val="27"/>
          <w:lang w:val="uk-UA"/>
        </w:rPr>
        <w:t xml:space="preserve">                         </w:t>
      </w:r>
      <w:r w:rsidRPr="007D6B31">
        <w:rPr>
          <w:spacing w:val="-6"/>
          <w:sz w:val="27"/>
          <w:szCs w:val="27"/>
          <w:lang w:val="uk-UA"/>
        </w:rPr>
        <w:t xml:space="preserve">37,0 </w:t>
      </w:r>
      <w:proofErr w:type="gramStart"/>
      <w:r w:rsidRPr="007D6B31">
        <w:rPr>
          <w:spacing w:val="-6"/>
          <w:sz w:val="27"/>
          <w:szCs w:val="27"/>
          <w:lang w:val="uk-UA"/>
        </w:rPr>
        <w:t>млн.</w:t>
      </w:r>
      <w:proofErr w:type="gramEnd"/>
      <w:r w:rsidRPr="007D6B31">
        <w:rPr>
          <w:spacing w:val="-6"/>
          <w:sz w:val="27"/>
          <w:szCs w:val="27"/>
          <w:lang w:val="uk-UA"/>
        </w:rPr>
        <w:t xml:space="preserve"> га, з них 1,1 млн. га - біологічний метод захисту рослин.</w:t>
      </w:r>
    </w:p>
    <w:p w14:paraId="0A5F389C" w14:textId="77777777" w:rsidR="007D6B31" w:rsidRPr="007D6B31" w:rsidRDefault="007D6B31" w:rsidP="007D6B31">
      <w:pPr>
        <w:ind w:left="-540" w:firstLine="720"/>
        <w:jc w:val="both"/>
        <w:rPr>
          <w:color w:val="FF0000"/>
          <w:sz w:val="27"/>
          <w:szCs w:val="27"/>
          <w:lang w:val="uk-UA"/>
        </w:rPr>
      </w:pPr>
      <w:r w:rsidRPr="007D6B31">
        <w:rPr>
          <w:spacing w:val="-6"/>
          <w:sz w:val="27"/>
          <w:szCs w:val="27"/>
          <w:lang w:val="uk-UA"/>
        </w:rPr>
        <w:t xml:space="preserve">Розпочався комплекс заходів проти </w:t>
      </w:r>
      <w:proofErr w:type="spellStart"/>
      <w:r w:rsidRPr="007D6B31">
        <w:rPr>
          <w:spacing w:val="-6"/>
          <w:sz w:val="27"/>
          <w:szCs w:val="27"/>
          <w:lang w:val="uk-UA"/>
        </w:rPr>
        <w:t>мишовидних</w:t>
      </w:r>
      <w:proofErr w:type="spellEnd"/>
      <w:r w:rsidRPr="007D6B31">
        <w:rPr>
          <w:spacing w:val="-6"/>
          <w:sz w:val="27"/>
          <w:szCs w:val="27"/>
          <w:lang w:val="uk-UA"/>
        </w:rPr>
        <w:t xml:space="preserve"> гризунів, наразі оброблено - 18,4 тис. га сільськогосподарських угідь з них:</w:t>
      </w:r>
    </w:p>
    <w:p w14:paraId="020B6D5A" w14:textId="77777777" w:rsidR="007D6B31" w:rsidRPr="007D6B31" w:rsidRDefault="007D6B31" w:rsidP="007D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 w:firstLine="709"/>
        <w:jc w:val="both"/>
        <w:rPr>
          <w:spacing w:val="-6"/>
          <w:sz w:val="27"/>
          <w:szCs w:val="27"/>
          <w:lang w:val="uk-UA"/>
        </w:rPr>
      </w:pPr>
      <w:r w:rsidRPr="007D6B31">
        <w:rPr>
          <w:sz w:val="27"/>
          <w:szCs w:val="27"/>
          <w:lang w:val="uk-UA"/>
        </w:rPr>
        <w:t>озимі зернові культури – 9,0 тис. га;</w:t>
      </w:r>
    </w:p>
    <w:p w14:paraId="0B6EBD69" w14:textId="77777777" w:rsidR="007D6B31" w:rsidRPr="007D6B31" w:rsidRDefault="007D6B31" w:rsidP="007D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 w:firstLine="709"/>
        <w:jc w:val="both"/>
        <w:rPr>
          <w:spacing w:val="-6"/>
          <w:sz w:val="27"/>
          <w:szCs w:val="27"/>
          <w:lang w:val="uk-UA"/>
        </w:rPr>
      </w:pPr>
      <w:r w:rsidRPr="007D6B31">
        <w:rPr>
          <w:sz w:val="27"/>
          <w:szCs w:val="27"/>
          <w:lang w:val="uk-UA"/>
        </w:rPr>
        <w:t xml:space="preserve">озимий ріпак </w:t>
      </w:r>
      <w:bookmarkStart w:id="0" w:name="_Hlk141958779"/>
      <w:r w:rsidRPr="007D6B31">
        <w:rPr>
          <w:sz w:val="27"/>
          <w:szCs w:val="27"/>
          <w:lang w:val="uk-UA"/>
        </w:rPr>
        <w:t xml:space="preserve">– </w:t>
      </w:r>
      <w:bookmarkEnd w:id="0"/>
      <w:r w:rsidRPr="007D6B31">
        <w:rPr>
          <w:sz w:val="27"/>
          <w:szCs w:val="27"/>
          <w:lang w:val="uk-UA"/>
        </w:rPr>
        <w:t>7,8 тис. га;</w:t>
      </w:r>
    </w:p>
    <w:p w14:paraId="326522F7" w14:textId="77777777" w:rsidR="007D6B31" w:rsidRPr="007D6B31" w:rsidRDefault="007D6B31" w:rsidP="007D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
        <w:jc w:val="both"/>
        <w:rPr>
          <w:sz w:val="27"/>
          <w:szCs w:val="27"/>
          <w:lang w:val="uk-UA"/>
        </w:rPr>
      </w:pPr>
      <w:r w:rsidRPr="007D6B31">
        <w:rPr>
          <w:sz w:val="27"/>
          <w:szCs w:val="27"/>
          <w:lang w:val="uk-UA"/>
        </w:rPr>
        <w:t xml:space="preserve">          багаторічні трави – 1,4 тис. га.</w:t>
      </w:r>
    </w:p>
    <w:p w14:paraId="6CFB2294" w14:textId="77777777" w:rsidR="007D6B31" w:rsidRPr="007D6B31" w:rsidRDefault="007D6B31" w:rsidP="007D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
        <w:jc w:val="both"/>
        <w:rPr>
          <w:sz w:val="27"/>
          <w:szCs w:val="27"/>
          <w:lang w:val="uk-UA"/>
        </w:rPr>
      </w:pPr>
      <w:r w:rsidRPr="007D6B31">
        <w:rPr>
          <w:sz w:val="27"/>
          <w:szCs w:val="27"/>
          <w:lang w:val="uk-UA"/>
        </w:rPr>
        <w:t xml:space="preserve">          інші – 0,2 тис. га.</w:t>
      </w:r>
    </w:p>
    <w:p w14:paraId="796A75F2" w14:textId="77777777" w:rsidR="007D6B31" w:rsidRPr="007D6B31" w:rsidRDefault="007D6B31" w:rsidP="007D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
        <w:jc w:val="both"/>
        <w:rPr>
          <w:sz w:val="27"/>
          <w:szCs w:val="27"/>
          <w:lang w:val="uk-UA"/>
        </w:rPr>
      </w:pPr>
      <w:r w:rsidRPr="007D6B31">
        <w:rPr>
          <w:sz w:val="27"/>
          <w:szCs w:val="27"/>
          <w:lang w:val="uk-UA"/>
        </w:rPr>
        <w:t xml:space="preserve">          Хімічним методом проти </w:t>
      </w:r>
      <w:proofErr w:type="spellStart"/>
      <w:r w:rsidRPr="007D6B31">
        <w:rPr>
          <w:sz w:val="27"/>
          <w:szCs w:val="27"/>
          <w:lang w:val="uk-UA"/>
        </w:rPr>
        <w:t>мишовидних</w:t>
      </w:r>
      <w:proofErr w:type="spellEnd"/>
      <w:r w:rsidRPr="007D6B31">
        <w:rPr>
          <w:sz w:val="27"/>
          <w:szCs w:val="27"/>
          <w:lang w:val="uk-UA"/>
        </w:rPr>
        <w:t xml:space="preserve"> гризунів оброблено – 15,1 </w:t>
      </w:r>
      <w:proofErr w:type="spellStart"/>
      <w:r w:rsidRPr="007D6B31">
        <w:rPr>
          <w:sz w:val="27"/>
          <w:szCs w:val="27"/>
          <w:lang w:val="uk-UA"/>
        </w:rPr>
        <w:t>тис.га</w:t>
      </w:r>
      <w:proofErr w:type="spellEnd"/>
      <w:r w:rsidRPr="007D6B31">
        <w:rPr>
          <w:sz w:val="27"/>
          <w:szCs w:val="27"/>
          <w:lang w:val="uk-UA"/>
        </w:rPr>
        <w:t xml:space="preserve">, біологічним методом – 3,3 </w:t>
      </w:r>
      <w:proofErr w:type="spellStart"/>
      <w:r w:rsidRPr="007D6B31">
        <w:rPr>
          <w:sz w:val="27"/>
          <w:szCs w:val="27"/>
          <w:lang w:val="uk-UA"/>
        </w:rPr>
        <w:t>тис.га</w:t>
      </w:r>
      <w:proofErr w:type="spellEnd"/>
      <w:r w:rsidRPr="007D6B31">
        <w:rPr>
          <w:sz w:val="27"/>
          <w:szCs w:val="27"/>
          <w:lang w:val="uk-UA"/>
        </w:rPr>
        <w:t>.</w:t>
      </w:r>
    </w:p>
    <w:p w14:paraId="043BB5FC" w14:textId="77777777" w:rsidR="007D6B31" w:rsidRPr="00621513" w:rsidRDefault="007D6B31" w:rsidP="007D6B31">
      <w:pPr>
        <w:ind w:left="-540" w:firstLine="720"/>
        <w:jc w:val="both"/>
        <w:rPr>
          <w:color w:val="FF0000"/>
          <w:sz w:val="28"/>
          <w:szCs w:val="28"/>
          <w:lang w:val="uk-UA"/>
        </w:rPr>
      </w:pPr>
    </w:p>
    <w:p w14:paraId="01C13BC6" w14:textId="5EDF4850" w:rsidR="007D6B31" w:rsidRPr="00621513" w:rsidRDefault="007D6B31" w:rsidP="007D6B31">
      <w:pPr>
        <w:ind w:left="-540" w:firstLine="720"/>
        <w:jc w:val="both"/>
        <w:rPr>
          <w:color w:val="FF0000"/>
          <w:sz w:val="27"/>
          <w:szCs w:val="27"/>
          <w:lang w:val="uk-UA"/>
        </w:rPr>
      </w:pPr>
      <w:r w:rsidRPr="001F49B4">
        <w:rPr>
          <w:noProof/>
        </w:rPr>
        <w:drawing>
          <wp:inline distT="0" distB="0" distL="0" distR="0" wp14:anchorId="77DF6FF4" wp14:editId="315C880A">
            <wp:extent cx="5600700" cy="5057775"/>
            <wp:effectExtent l="0" t="0" r="0" b="9525"/>
            <wp:docPr id="259363357"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957975D" w14:textId="7701D503" w:rsidR="00614297" w:rsidRPr="007D6B31" w:rsidRDefault="00614297" w:rsidP="007D6B31"/>
    <w:sectPr w:rsidR="00614297" w:rsidRPr="007D6B31" w:rsidSect="006B7B51">
      <w:pgSz w:w="11906" w:h="16838"/>
      <w:pgMar w:top="539" w:right="746"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74"/>
    <w:rsid w:val="0000513D"/>
    <w:rsid w:val="00037471"/>
    <w:rsid w:val="00037974"/>
    <w:rsid w:val="000461A5"/>
    <w:rsid w:val="001311DE"/>
    <w:rsid w:val="001A5D52"/>
    <w:rsid w:val="001E29D7"/>
    <w:rsid w:val="002073D1"/>
    <w:rsid w:val="002F02F1"/>
    <w:rsid w:val="003008E4"/>
    <w:rsid w:val="003369E2"/>
    <w:rsid w:val="003F306E"/>
    <w:rsid w:val="00415EE1"/>
    <w:rsid w:val="00457827"/>
    <w:rsid w:val="0054298D"/>
    <w:rsid w:val="005D3990"/>
    <w:rsid w:val="00613ABB"/>
    <w:rsid w:val="00613AE1"/>
    <w:rsid w:val="00614297"/>
    <w:rsid w:val="00686E88"/>
    <w:rsid w:val="00796D75"/>
    <w:rsid w:val="007D6B31"/>
    <w:rsid w:val="008240DB"/>
    <w:rsid w:val="008378EA"/>
    <w:rsid w:val="00872CF6"/>
    <w:rsid w:val="00A052E9"/>
    <w:rsid w:val="00B166EE"/>
    <w:rsid w:val="00C37975"/>
    <w:rsid w:val="00C55FCA"/>
    <w:rsid w:val="00C63D04"/>
    <w:rsid w:val="00EA6C6F"/>
    <w:rsid w:val="00F07652"/>
    <w:rsid w:val="00F13424"/>
    <w:rsid w:val="00F27A1C"/>
    <w:rsid w:val="00F84ADF"/>
    <w:rsid w:val="00FA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DC737B"/>
  <w15:docId w15:val="{122F8BBB-8BC4-43FA-AC01-CD9F9428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9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11DE"/>
    <w:pPr>
      <w:spacing w:before="100" w:beforeAutospacing="1" w:after="100" w:afterAutospacing="1"/>
    </w:pPr>
  </w:style>
  <w:style w:type="paragraph" w:customStyle="1" w:styleId="a4">
    <w:name w:val="Знак"/>
    <w:basedOn w:val="a"/>
    <w:rsid w:val="00613AE1"/>
    <w:rPr>
      <w:rFonts w:ascii="Verdana" w:hAnsi="Verdana"/>
      <w:sz w:val="20"/>
      <w:szCs w:val="20"/>
      <w:lang w:val="en-US" w:eastAsia="en-US"/>
    </w:rPr>
  </w:style>
  <w:style w:type="paragraph" w:customStyle="1" w:styleId="docdata">
    <w:name w:val="docdata"/>
    <w:aliases w:val="docy,v5,2616,baiaagaaboqcaaadcqgaaav/caaaaaaaaaaaaaaaaaaaaaaaaaaaaaaaaaaaaaaaaaaaaaaaaaaaaaaaaaaaaaaaaaaaaaaaaaaaaaaaaaaaaaaaaaaaaaaaaaaaaaaaaaaaaaaaaaaaaaaaaaaaaaaaaaaaaaaaaaaaaaaaaaaaaaaaaaaaaaaaaaaaaaaaaaaaaaaaaaaaaaaaaaaaaaaaaaaaaaaaaaaaaaaa"/>
    <w:basedOn w:val="a"/>
    <w:rsid w:val="00C55FCA"/>
    <w:pPr>
      <w:spacing w:before="100" w:beforeAutospacing="1" w:after="100" w:afterAutospacing="1"/>
    </w:pPr>
    <w:rPr>
      <w:lang w:val="uk-UA" w:eastAsia="uk-UA"/>
    </w:rPr>
  </w:style>
  <w:style w:type="character" w:customStyle="1" w:styleId="2478">
    <w:name w:val="2478"/>
    <w:aliases w:val="baiaagaaboqcaaad8wuaaaubbgaaaaaaaaaaaaaaaaaaaaaaaaaaaaaaaaaaaaaaaaaaaaaaaaaaaaaaaaaaaaaaaaaaaaaaaaaaaaaaaaaaaaaaaaaaaaaaaaaaaaaaaaaaaaaaaaaaaaaaaaaaaaaaaaaaaaaaaaaaaaaaaaaaaaaaaaaaaaaaaaaaaaaaaaaaaaaaaaaaaaaaaaaaaaaaaaaaaaaaaaaaaaaa"/>
    <w:basedOn w:val="a0"/>
    <w:rsid w:val="00FA6408"/>
  </w:style>
  <w:style w:type="paragraph" w:customStyle="1" w:styleId="a5">
    <w:name w:val="Знак"/>
    <w:basedOn w:val="a"/>
    <w:rsid w:val="00037471"/>
    <w:rPr>
      <w:rFonts w:ascii="Verdana" w:hAnsi="Verdana"/>
      <w:sz w:val="20"/>
      <w:szCs w:val="20"/>
      <w:lang w:val="en-US" w:eastAsia="en-US"/>
    </w:rPr>
  </w:style>
  <w:style w:type="character" w:customStyle="1" w:styleId="1662">
    <w:name w:val="1662"/>
    <w:aliases w:val="baiaagaaboqcaaadtwqaaaxfbaaaaaaaaaaaaaaaaaaaaaaaaaaaaaaaaaaaaaaaaaaaaaaaaaaaaaaaaaaaaaaaaaaaaaaaaaaaaaaaaaaaaaaaaaaaaaaaaaaaaaaaaaaaaaaaaaaaaaaaaaaaaaaaaaaaaaaaaaaaaaaaaaaaaaaaaaaaaaaaaaaaaaaaaaaaaaaaaaaaaaaaaaaaaaaaaaaaaaaaaaaaaaaa"/>
    <w:basedOn w:val="a0"/>
    <w:rsid w:val="00037471"/>
  </w:style>
  <w:style w:type="character" w:customStyle="1" w:styleId="5400">
    <w:name w:val="5400"/>
    <w:aliases w:val="baiaagaaboqcaaad3raaaaxreaaaaaaaaaaaaaaaaaaaaaaaaaaaaaaaaaaaaaaaaaaaaaaaaaaaaaaaaaaaaaaaaaaaaaaaaaaaaaaaaaaaaaaaaaaaaaaaaaaaaaaaaaaaaaaaaaaaaaaaaaaaaaaaaaaaaaaaaaaaaaaaaaaaaaaaaaaaaaaaaaaaaaaaaaaaaaaaaaaaaaaaaaaaaaaaaaaaaaaaaaaaaaaa"/>
    <w:basedOn w:val="a0"/>
    <w:rsid w:val="007D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0" i="0" u="none" strike="noStrike" baseline="0">
                <a:solidFill>
                  <a:srgbClr val="000000"/>
                </a:solidFill>
                <a:latin typeface="Calibri"/>
                <a:ea typeface="Calibri"/>
                <a:cs typeface="Calibri"/>
              </a:defRPr>
            </a:pPr>
            <a:r>
              <a:rPr lang="uk-UA" sz="1400" b="1" i="0" u="none" strike="noStrike" baseline="0">
                <a:solidFill>
                  <a:srgbClr val="000000"/>
                </a:solidFill>
                <a:latin typeface="Arial"/>
                <a:cs typeface="Arial"/>
              </a:rPr>
              <a:t>Захист сільськогосподарських  культур  від </a:t>
            </a:r>
          </a:p>
          <a:p>
            <a:pPr>
              <a:defRPr sz="900" b="0" i="0" u="none" strike="noStrike" baseline="0">
                <a:solidFill>
                  <a:srgbClr val="000000"/>
                </a:solidFill>
                <a:latin typeface="Calibri"/>
                <a:ea typeface="Calibri"/>
                <a:cs typeface="Calibri"/>
              </a:defRPr>
            </a:pPr>
            <a:r>
              <a:rPr lang="uk-UA" sz="1400" b="1" i="0" u="none" strike="noStrike" baseline="0">
                <a:solidFill>
                  <a:srgbClr val="000000"/>
                </a:solidFill>
                <a:latin typeface="Arial"/>
                <a:cs typeface="Arial"/>
              </a:rPr>
              <a:t>мишовидних гризунів в  2024  році  </a:t>
            </a:r>
          </a:p>
          <a:p>
            <a:pPr>
              <a:defRPr sz="900" b="0" i="0" u="none" strike="noStrike" baseline="0">
                <a:solidFill>
                  <a:srgbClr val="000000"/>
                </a:solidFill>
                <a:latin typeface="Calibri"/>
                <a:ea typeface="Calibri"/>
                <a:cs typeface="Calibri"/>
              </a:defRPr>
            </a:pPr>
            <a:r>
              <a:rPr lang="uk-UA" sz="800" b="1" i="0" u="none" strike="noStrike" baseline="0">
                <a:solidFill>
                  <a:srgbClr val="000000"/>
                </a:solidFill>
                <a:latin typeface="Arial"/>
                <a:cs typeface="Arial"/>
              </a:rPr>
              <a:t>(станом на  17.10.2024 )</a:t>
            </a:r>
          </a:p>
        </c:rich>
      </c:tx>
      <c:layout>
        <c:manualLayout>
          <c:xMode val="edge"/>
          <c:yMode val="edge"/>
          <c:x val="0.26875318681377725"/>
          <c:y val="2.091942298681859E-3"/>
        </c:manualLayout>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1596547360955518"/>
          <c:y val="0.23384591144116465"/>
          <c:w val="0.80764964256642946"/>
          <c:h val="0.7074961127489395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D37-40E1-9A75-3FE9BDA3BA1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D37-40E1-9A75-3FE9BDA3BA1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D37-40E1-9A75-3FE9BDA3BA16}"/>
              </c:ext>
            </c:extLst>
          </c:dPt>
          <c:dPt>
            <c:idx val="3"/>
            <c:bubble3D val="0"/>
            <c:extLst>
              <c:ext xmlns:c16="http://schemas.microsoft.com/office/drawing/2014/chart" uri="{C3380CC4-5D6E-409C-BE32-E72D297353CC}">
                <c16:uniqueId val="{00000006-CD37-40E1-9A75-3FE9BDA3BA16}"/>
              </c:ext>
            </c:extLst>
          </c:dPt>
          <c:dPt>
            <c:idx val="4"/>
            <c:bubble3D val="0"/>
            <c:extLst>
              <c:ext xmlns:c16="http://schemas.microsoft.com/office/drawing/2014/chart" uri="{C3380CC4-5D6E-409C-BE32-E72D297353CC}">
                <c16:uniqueId val="{00000007-CD37-40E1-9A75-3FE9BDA3BA16}"/>
              </c:ext>
            </c:extLst>
          </c:dPt>
          <c:dLbls>
            <c:dLbl>
              <c:idx val="0"/>
              <c:layout>
                <c:manualLayout>
                  <c:x val="-1.0007845266488592E-16"/>
                  <c:y val="0.22289609533405466"/>
                </c:manualLayout>
              </c:layout>
              <c:tx>
                <c:rich>
                  <a:bodyPr/>
                  <a:lstStyle/>
                  <a:p>
                    <a:r>
                      <a:rPr lang="uk-UA"/>
                      <a:t>Озимі</a:t>
                    </a:r>
                    <a:r>
                      <a:rPr lang="uk-UA" baseline="0"/>
                      <a:t> зернові культури </a:t>
                    </a:r>
                  </a:p>
                  <a:p>
                    <a:r>
                      <a:rPr lang="uk-UA" baseline="0"/>
                      <a:t>9,0 тис.га</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D37-40E1-9A75-3FE9BDA3BA16}"/>
                </c:ext>
              </c:extLst>
            </c:dLbl>
            <c:dLbl>
              <c:idx val="1"/>
              <c:layout>
                <c:manualLayout>
                  <c:x val="9.7350451459688292E-2"/>
                  <c:y val="0.20853080568720378"/>
                </c:manualLayout>
              </c:layout>
              <c:tx>
                <c:rich>
                  <a:bodyPr/>
                  <a:lstStyle/>
                  <a:p>
                    <a:r>
                      <a:rPr lang="uk-UA"/>
                      <a:t>Озимий</a:t>
                    </a:r>
                    <a:r>
                      <a:rPr lang="uk-UA" baseline="0"/>
                      <a:t> ріпак </a:t>
                    </a:r>
                  </a:p>
                  <a:p>
                    <a:r>
                      <a:rPr lang="uk-UA" baseline="0"/>
                      <a:t> 7,8 тис.га                       </a:t>
                    </a:r>
                    <a:endParaRPr lang="uk-UA"/>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D37-40E1-9A75-3FE9BDA3BA16}"/>
                </c:ext>
              </c:extLst>
            </c:dLbl>
            <c:dLbl>
              <c:idx val="2"/>
              <c:layout>
                <c:manualLayout>
                  <c:x val="-0.14124872057318325"/>
                  <c:y val="3.5800027366247468E-2"/>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r>
                      <a:rPr lang="uk-UA" baseline="0"/>
                      <a:t>Багаторічні трави </a:t>
                    </a:r>
                  </a:p>
                  <a:p>
                    <a:pPr>
                      <a:defRPr sz="1400" b="1">
                        <a:latin typeface="Times New Roman" panose="02020603050405020304" pitchFamily="18" charset="0"/>
                        <a:cs typeface="Times New Roman" panose="02020603050405020304" pitchFamily="18" charset="0"/>
                      </a:defRPr>
                    </a:pPr>
                    <a:r>
                      <a:rPr lang="uk-UA" baseline="0"/>
                      <a:t> 1,4 тис.га</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5-CD37-40E1-9A75-3FE9BDA3BA16}"/>
                </c:ext>
              </c:extLst>
            </c:dLbl>
            <c:dLbl>
              <c:idx val="3"/>
              <c:layout>
                <c:manualLayout>
                  <c:x val="5.6626235436025969E-2"/>
                  <c:y val="-3.8811143867680024E-2"/>
                </c:manualLayout>
              </c:layout>
              <c:tx>
                <c:rich>
                  <a:bodyPr/>
                  <a:lstStyle/>
                  <a:p>
                    <a:r>
                      <a:rPr lang="uk-UA" baseline="0"/>
                      <a:t>Інші 0,2 тис.га</a:t>
                    </a:r>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D37-40E1-9A75-3FE9BDA3BA16}"/>
                </c:ext>
              </c:extLst>
            </c:dLbl>
            <c:dLbl>
              <c:idx val="4"/>
              <c:layout>
                <c:manualLayout>
                  <c:x val="0.18703095071150905"/>
                  <c:y val="-2.7422804376941085E-2"/>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r>
                      <a:rPr lang="uk-UA"/>
                      <a:t>Десикація</a:t>
                    </a:r>
                  </a:p>
                  <a:p>
                    <a:pPr>
                      <a:defRPr sz="1400" b="1">
                        <a:latin typeface="Times New Roman" panose="02020603050405020304" pitchFamily="18" charset="0"/>
                        <a:cs typeface="Times New Roman" panose="02020603050405020304" pitchFamily="18" charset="0"/>
                      </a:defRPr>
                    </a:pPr>
                    <a:r>
                      <a:rPr lang="uk-UA"/>
                      <a:t> 0,2</a:t>
                    </a:r>
                    <a:r>
                      <a:rPr lang="uk-UA" baseline="0"/>
                      <a:t> млн.га</a:t>
                    </a:r>
                    <a:endParaRPr lang="uk-UA"/>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D37-40E1-9A75-3FE9BDA3BA16}"/>
                </c:ext>
              </c:extLst>
            </c:dLbl>
            <c:spPr>
              <a:noFill/>
              <a:ln w="25400">
                <a:noFill/>
              </a:ln>
            </c:spPr>
            <c:txPr>
              <a:bodyPr wrap="square" lIns="38100" tIns="19050" rIns="38100" bIns="19050" anchor="ctr">
                <a:spAutoFit/>
              </a:bodyPr>
              <a:lstStyle/>
              <a:p>
                <a:pPr>
                  <a:defRPr sz="1400"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'[ЗЗР графіки - Захист в 2024 році – 2925.xls]Захист культур'!$A$5:$A$8</c:f>
              <c:strCache>
                <c:ptCount val="4"/>
                <c:pt idx="0">
                  <c:v>Озимі зернові культури</c:v>
                </c:pt>
                <c:pt idx="1">
                  <c:v>Озимий ріпак</c:v>
                </c:pt>
                <c:pt idx="2">
                  <c:v>Багаторічні трави</c:v>
                </c:pt>
                <c:pt idx="3">
                  <c:v>інші</c:v>
                </c:pt>
              </c:strCache>
            </c:strRef>
          </c:cat>
          <c:val>
            <c:numRef>
              <c:f>'[ЗЗР графіки - Захист в 2024 році – 2925.xls]Захист культур'!$B$5:$B$9</c:f>
              <c:numCache>
                <c:formatCode>General</c:formatCode>
                <c:ptCount val="5"/>
                <c:pt idx="0" formatCode="d\-mmm">
                  <c:v>8.4</c:v>
                </c:pt>
                <c:pt idx="1">
                  <c:v>6.9</c:v>
                </c:pt>
                <c:pt idx="2">
                  <c:v>1.2</c:v>
                </c:pt>
                <c:pt idx="3">
                  <c:v>0.2</c:v>
                </c:pt>
              </c:numCache>
            </c:numRef>
          </c:val>
          <c:extLst>
            <c:ext xmlns:c16="http://schemas.microsoft.com/office/drawing/2014/chart" uri="{C3380CC4-5D6E-409C-BE32-E72D297353CC}">
              <c16:uniqueId val="{00000008-CD37-40E1-9A75-3FE9BDA3BA16}"/>
            </c:ext>
          </c:extLst>
        </c:ser>
        <c:ser>
          <c:idx val="1"/>
          <c:order val="1"/>
          <c:dPt>
            <c:idx val="0"/>
            <c:bubble3D val="0"/>
            <c:extLst>
              <c:ext xmlns:c16="http://schemas.microsoft.com/office/drawing/2014/chart" uri="{C3380CC4-5D6E-409C-BE32-E72D297353CC}">
                <c16:uniqueId val="{00000009-CD37-40E1-9A75-3FE9BDA3BA16}"/>
              </c:ext>
            </c:extLst>
          </c:dPt>
          <c:dPt>
            <c:idx val="1"/>
            <c:bubble3D val="0"/>
            <c:extLst>
              <c:ext xmlns:c16="http://schemas.microsoft.com/office/drawing/2014/chart" uri="{C3380CC4-5D6E-409C-BE32-E72D297353CC}">
                <c16:uniqueId val="{0000000A-CD37-40E1-9A75-3FE9BDA3BA16}"/>
              </c:ext>
            </c:extLst>
          </c:dPt>
          <c:dPt>
            <c:idx val="2"/>
            <c:bubble3D val="0"/>
            <c:extLst>
              <c:ext xmlns:c16="http://schemas.microsoft.com/office/drawing/2014/chart" uri="{C3380CC4-5D6E-409C-BE32-E72D297353CC}">
                <c16:uniqueId val="{0000000B-CD37-40E1-9A75-3FE9BDA3BA16}"/>
              </c:ext>
            </c:extLst>
          </c:dPt>
          <c:dPt>
            <c:idx val="3"/>
            <c:bubble3D val="0"/>
            <c:extLst>
              <c:ext xmlns:c16="http://schemas.microsoft.com/office/drawing/2014/chart" uri="{C3380CC4-5D6E-409C-BE32-E72D297353CC}">
                <c16:uniqueId val="{0000000C-CD37-40E1-9A75-3FE9BDA3BA16}"/>
              </c:ext>
            </c:extLst>
          </c:dPt>
          <c:dPt>
            <c:idx val="4"/>
            <c:bubble3D val="0"/>
            <c:extLst>
              <c:ext xmlns:c16="http://schemas.microsoft.com/office/drawing/2014/chart" uri="{C3380CC4-5D6E-409C-BE32-E72D297353CC}">
                <c16:uniqueId val="{0000000D-CD37-40E1-9A75-3FE9BDA3BA16}"/>
              </c:ext>
            </c:extLst>
          </c:dPt>
          <c:val>
            <c:numLit>
              <c:formatCode>General</c:formatCode>
              <c:ptCount val="1"/>
              <c:pt idx="0">
                <c:v>1</c:v>
              </c:pt>
            </c:numLit>
          </c:val>
          <c:extLst>
            <c:ext xmlns:c16="http://schemas.microsoft.com/office/drawing/2014/chart" uri="{C3380CC4-5D6E-409C-BE32-E72D297353CC}">
              <c16:uniqueId val="{0000000E-CD37-40E1-9A75-3FE9BDA3BA16}"/>
            </c:ext>
          </c:extLst>
        </c:ser>
        <c:ser>
          <c:idx val="2"/>
          <c:order val="2"/>
          <c:tx>
            <c:strRef>
              <c:f>'[ЗЗР графіки - Захист в 2024 році – 2925.xls]Захист культур'!$A$9</c:f>
              <c:strCache>
                <c:ptCount val="1"/>
              </c:strCache>
            </c:strRef>
          </c:tx>
          <c:dPt>
            <c:idx val="0"/>
            <c:bubble3D val="0"/>
            <c:extLst>
              <c:ext xmlns:c16="http://schemas.microsoft.com/office/drawing/2014/chart" uri="{C3380CC4-5D6E-409C-BE32-E72D297353CC}">
                <c16:uniqueId val="{0000000F-CD37-40E1-9A75-3FE9BDA3BA16}"/>
              </c:ext>
            </c:extLst>
          </c:dPt>
          <c:dPt>
            <c:idx val="1"/>
            <c:bubble3D val="0"/>
            <c:extLst>
              <c:ext xmlns:c16="http://schemas.microsoft.com/office/drawing/2014/chart" uri="{C3380CC4-5D6E-409C-BE32-E72D297353CC}">
                <c16:uniqueId val="{00000010-CD37-40E1-9A75-3FE9BDA3BA16}"/>
              </c:ext>
            </c:extLst>
          </c:dPt>
          <c:dPt>
            <c:idx val="2"/>
            <c:bubble3D val="0"/>
            <c:extLst>
              <c:ext xmlns:c16="http://schemas.microsoft.com/office/drawing/2014/chart" uri="{C3380CC4-5D6E-409C-BE32-E72D297353CC}">
                <c16:uniqueId val="{00000011-CD37-40E1-9A75-3FE9BDA3BA16}"/>
              </c:ext>
            </c:extLst>
          </c:dPt>
          <c:dPt>
            <c:idx val="3"/>
            <c:bubble3D val="0"/>
            <c:extLst>
              <c:ext xmlns:c16="http://schemas.microsoft.com/office/drawing/2014/chart" uri="{C3380CC4-5D6E-409C-BE32-E72D297353CC}">
                <c16:uniqueId val="{00000012-CD37-40E1-9A75-3FE9BDA3BA16}"/>
              </c:ext>
            </c:extLst>
          </c:dPt>
          <c:dPt>
            <c:idx val="4"/>
            <c:bubble3D val="0"/>
            <c:extLst>
              <c:ext xmlns:c16="http://schemas.microsoft.com/office/drawing/2014/chart" uri="{C3380CC4-5D6E-409C-BE32-E72D297353CC}">
                <c16:uniqueId val="{00000013-CD37-40E1-9A75-3FE9BDA3BA16}"/>
              </c:ext>
            </c:extLst>
          </c:dPt>
          <c:val>
            <c:numLit>
              <c:formatCode>General</c:formatCode>
              <c:ptCount val="1"/>
              <c:pt idx="0">
                <c:v>1</c:v>
              </c:pt>
            </c:numLit>
          </c:val>
          <c:extLst>
            <c:ext xmlns:c16="http://schemas.microsoft.com/office/drawing/2014/chart" uri="{C3380CC4-5D6E-409C-BE32-E72D297353CC}">
              <c16:uniqueId val="{00000014-CD37-40E1-9A75-3FE9BDA3BA16}"/>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0" i="0" u="none" strike="noStrike" baseline="0">
          <a:solidFill>
            <a:srgbClr val="000000"/>
          </a:solidFill>
          <a:latin typeface="Calibri"/>
          <a:ea typeface="Calibri"/>
          <a:cs typeface="Calibri"/>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Pages>
  <Words>3261</Words>
  <Characters>1859</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Оlesya Sydorchuk</cp:lastModifiedBy>
  <cp:revision>3</cp:revision>
  <dcterms:created xsi:type="dcterms:W3CDTF">2024-10-18T07:02:00Z</dcterms:created>
  <dcterms:modified xsi:type="dcterms:W3CDTF">2024-10-18T07:04:00Z</dcterms:modified>
</cp:coreProperties>
</file>