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BFBC" w14:textId="77777777" w:rsidR="00431861" w:rsidRPr="00A63B3C" w:rsidRDefault="00431861" w:rsidP="00431861">
      <w:pPr>
        <w:spacing w:after="0" w:line="240" w:lineRule="auto"/>
        <w:ind w:right="-257"/>
        <w:jc w:val="right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  <w:t>Фітосанітарний стан</w:t>
      </w:r>
    </w:p>
    <w:p w14:paraId="4EA9441F" w14:textId="77777777" w:rsidR="00431861" w:rsidRPr="00A63B3C" w:rsidRDefault="00431861" w:rsidP="00431861">
      <w:pPr>
        <w:spacing w:after="0" w:line="240" w:lineRule="auto"/>
        <w:ind w:left="-360" w:right="-257" w:firstLine="360"/>
        <w:jc w:val="right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  <w:t>сільськогосподарських рослин</w:t>
      </w:r>
    </w:p>
    <w:p w14:paraId="4EA73546" w14:textId="77777777" w:rsidR="00431861" w:rsidRPr="00A63B3C" w:rsidRDefault="00431861" w:rsidP="00431861">
      <w:pPr>
        <w:spacing w:after="0" w:line="240" w:lineRule="auto"/>
        <w:ind w:left="-360" w:right="-257" w:firstLine="360"/>
        <w:jc w:val="right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  <w:t>13 березня 2025 року</w:t>
      </w:r>
    </w:p>
    <w:p w14:paraId="3CE2A25E" w14:textId="77777777" w:rsidR="00431861" w:rsidRPr="00A63B3C" w:rsidRDefault="00431861" w:rsidP="00431861">
      <w:pPr>
        <w:spacing w:after="0" w:line="240" w:lineRule="auto"/>
        <w:ind w:left="-360" w:right="-257" w:firstLine="360"/>
        <w:jc w:val="right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</w:pPr>
    </w:p>
    <w:p w14:paraId="3621DBC9" w14:textId="0D49E52E" w:rsidR="00A14761" w:rsidRPr="00A63B3C" w:rsidRDefault="00A14761" w:rsidP="00A14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3C">
        <w:rPr>
          <w:rFonts w:ascii="Times New Roman" w:hAnsi="Times New Roman" w:cs="Times New Roman"/>
          <w:sz w:val="28"/>
          <w:szCs w:val="28"/>
        </w:rPr>
        <w:t xml:space="preserve">Аномальне тепло, яке зайшло на територію країни у середині декади березня, обумовило відновлення </w:t>
      </w:r>
      <w:r w:rsidR="00AF754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весняної вегетації </w:t>
      </w:r>
      <w:r w:rsidR="00AF7549" w:rsidRPr="00A63B3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озимих </w:t>
      </w:r>
      <w:r w:rsidR="00AF754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культур та </w:t>
      </w:r>
      <w:r w:rsidR="00AF7549" w:rsidRPr="00A63B3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багаторічних трав.</w:t>
      </w:r>
      <w:r w:rsidR="00AF754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A0CF750" w14:textId="6A8B255E" w:rsidR="00431861" w:rsidRPr="00A63B3C" w:rsidRDefault="00431861" w:rsidP="00E63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3C">
        <w:rPr>
          <w:rFonts w:ascii="Times New Roman" w:hAnsi="Times New Roman" w:cs="Times New Roman"/>
          <w:sz w:val="28"/>
          <w:szCs w:val="28"/>
        </w:rPr>
        <w:t>Відсутність опадів, сонячні дні, вітри, які були характерні для цього періоду, зумов</w:t>
      </w:r>
      <w:r w:rsidR="0019424A" w:rsidRPr="00A63B3C">
        <w:rPr>
          <w:rFonts w:ascii="Times New Roman" w:hAnsi="Times New Roman" w:cs="Times New Roman"/>
          <w:sz w:val="28"/>
          <w:szCs w:val="28"/>
        </w:rPr>
        <w:t>или</w:t>
      </w:r>
      <w:r w:rsidRPr="00A63B3C">
        <w:rPr>
          <w:rFonts w:ascii="Times New Roman" w:hAnsi="Times New Roman" w:cs="Times New Roman"/>
          <w:sz w:val="28"/>
          <w:szCs w:val="28"/>
        </w:rPr>
        <w:t xml:space="preserve"> швидку втрату ґрунтової вологи, особливо з посівного шару.</w:t>
      </w:r>
    </w:p>
    <w:p w14:paraId="6B7B0C83" w14:textId="77777777" w:rsidR="00E63EAC" w:rsidRPr="00A63B3C" w:rsidRDefault="00E63EAC" w:rsidP="00E63EAC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Стрімке наростання середньодобових температур повітря сприяло підніманню ґрунтових шкідників у верхні шари ґрунту,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відмічено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початок їхнього живлення на посівах </w:t>
      </w:r>
      <w:r w:rsidRPr="00A63B3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озимих культур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0AFBA20" w14:textId="30655FAE" w:rsidR="001D5E19" w:rsidRPr="00A63B3C" w:rsidRDefault="001D5E19" w:rsidP="001D5E19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</w:t>
      </w:r>
      <w:r w:rsidR="00C65588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Волинській, 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Дніпропетровській, Полтавській Миколаївській, Одеській, Херсонській областях в </w:t>
      </w:r>
      <w:r w:rsidRPr="00A63B3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озимині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розміщеній здебільшого після стерньових попередників 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обліковують 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личинок </w:t>
      </w:r>
      <w:r w:rsidRPr="00A63B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хлібного туруна (жужелиці)</w:t>
      </w:r>
      <w:r w:rsidRPr="00A63B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Pr="00A63B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чисельності 0,5-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За віковим складом личинки ІІ віку становлять </w:t>
      </w:r>
      <w:r w:rsidR="00EA076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%, ІІІ – </w:t>
      </w:r>
      <w:r w:rsidR="00EA076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76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%. </w:t>
      </w:r>
    </w:p>
    <w:p w14:paraId="6A9BF0AD" w14:textId="4DF5A323" w:rsidR="00E63EAC" w:rsidRPr="00A63B3C" w:rsidRDefault="00E63EAC" w:rsidP="00E63EAC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Гусеницями </w:t>
      </w:r>
      <w:r w:rsidRPr="00A63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озимої совки 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</w:t>
      </w:r>
      <w:r w:rsidR="00FB1AB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Вінницькій, 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Дніпропетровській</w:t>
      </w:r>
      <w:r w:rsidR="000459C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Запорізькій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Херсонській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ях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заселено 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3% обстежених площ посівів </w:t>
      </w:r>
      <w:r w:rsidRPr="00A63B3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озим</w:t>
      </w:r>
      <w:r w:rsidR="001D5E19" w:rsidRPr="00A63B3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их пшениці та</w:t>
      </w:r>
      <w:r w:rsidRPr="00A63B3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ріпаку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середня чисельність – 0,3 - 3</w:t>
      </w:r>
      <w:r w:rsidR="00EA255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EA255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="00EA255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</w:t>
      </w:r>
      <w:proofErr w:type="spellStart"/>
      <w:r w:rsidR="00EA255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За віковим складом гусениці </w:t>
      </w:r>
      <w:r w:rsidR="00FB1AB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</w:t>
      </w:r>
      <w:r w:rsidR="00EA2550" w:rsidRPr="00A63B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віку становлять 38%, </w:t>
      </w:r>
      <w:r w:rsidR="00EA2550" w:rsidRPr="00A63B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 – 62%.</w:t>
      </w:r>
    </w:p>
    <w:p w14:paraId="5974E8C9" w14:textId="30C134A8" w:rsidR="008F7304" w:rsidRPr="00A63B3C" w:rsidRDefault="008F7304" w:rsidP="00E63EAC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Миколаївській області на посівах </w:t>
      </w:r>
      <w:r w:rsidRPr="00A63B3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озимої пшениці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виявлено заселеність рослин зимовим </w:t>
      </w:r>
      <w:r w:rsidRPr="00A63B3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зерновим кліщем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Шкідника обліковували на 15% площ за чисельності 3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рослину. </w:t>
      </w:r>
    </w:p>
    <w:p w14:paraId="111490F1" w14:textId="6EE114D1" w:rsidR="00F360F2" w:rsidRPr="00A63B3C" w:rsidRDefault="00F360F2" w:rsidP="00E63EAC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Землекористувачам рекомендовано провести обстеження посівів озимих культур та за умови перевищення економічного порогу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шкодочинності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(ЕПШ): личинок хлібної жужелиці - 3 – 4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гусениць озимої совки - 2 – 3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A64997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капустяного стеблового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прихованохоботника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1 імаго на рослину, ріпакового насіннєвого – 1</w:t>
      </w:r>
      <w:r w:rsidR="00A64997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імаго на 2 рослини, великого ріпакового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прихованохоботника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1 імаго на 7 рослин - вжити захисн</w:t>
      </w:r>
      <w:r w:rsidR="00A64997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их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заход</w:t>
      </w:r>
      <w:r w:rsidR="00A64997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5747309" w14:textId="52D4A467" w:rsidR="00431861" w:rsidRPr="00A63B3C" w:rsidRDefault="00A64997" w:rsidP="00431861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мови звітного періоду в </w:t>
      </w:r>
      <w:r w:rsidR="00F360F2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Дніпропетровській, </w:t>
      </w:r>
      <w:r w:rsidR="00562FC5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Житомирській, </w:t>
      </w:r>
      <w:r w:rsidR="008F730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Миколаївській, </w:t>
      </w:r>
      <w:r w:rsidR="00EE7D0A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Львівській, </w:t>
      </w:r>
      <w:r w:rsidR="00B3273B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Полтавській</w:t>
      </w:r>
      <w:r w:rsidR="00E63EAC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A076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Одеській, </w:t>
      </w:r>
      <w:r w:rsidR="00BA360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Тернопільській, </w:t>
      </w:r>
      <w:r w:rsidR="00EC74C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Харківській,</w:t>
      </w:r>
      <w:r w:rsidR="003325CC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Хмельницькій,</w:t>
      </w:r>
      <w:r w:rsidR="00EC74C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63EAC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Чернігівській</w:t>
      </w:r>
      <w:r w:rsidR="00EA076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Чернівецькій</w:t>
      </w:r>
      <w:r w:rsidR="00B3273B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областях у посівах </w:t>
      </w:r>
      <w:r w:rsidR="00431861" w:rsidRPr="00A63B3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озимих пшениці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431861" w:rsidRPr="00A63B3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ячменю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сприяли розвитку </w:t>
      </w:r>
      <w:r w:rsidR="00431861" w:rsidRPr="00A63B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борошнистої роси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431861" w:rsidRPr="00A63B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септоріозу</w:t>
      </w:r>
      <w:proofErr w:type="spellEnd"/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431861" w:rsidRPr="00A63B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кореневих </w:t>
      </w:r>
      <w:proofErr w:type="spellStart"/>
      <w:r w:rsidR="00431861" w:rsidRPr="00A63B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гнилей</w:t>
      </w:r>
      <w:proofErr w:type="spellEnd"/>
      <w:r w:rsidR="00B3273B" w:rsidRPr="00A63B3C">
        <w:rPr>
          <w:rFonts w:ascii="Times New Roman" w:hAnsi="Times New Roman" w:cs="Times New Roman"/>
        </w:rPr>
        <w:t xml:space="preserve"> </w:t>
      </w:r>
      <w:r w:rsidR="00E63EAC" w:rsidRPr="00A63B3C">
        <w:rPr>
          <w:rFonts w:ascii="Times New Roman" w:hAnsi="Times New Roman" w:cs="Times New Roman"/>
          <w:sz w:val="28"/>
          <w:szCs w:val="28"/>
        </w:rPr>
        <w:t>(в</w:t>
      </w:r>
      <w:r w:rsidR="00B3273B" w:rsidRPr="00A63B3C">
        <w:rPr>
          <w:rFonts w:ascii="Times New Roman" w:hAnsi="Times New Roman" w:cs="Times New Roman"/>
          <w:sz w:val="28"/>
          <w:szCs w:val="28"/>
        </w:rPr>
        <w:t xml:space="preserve"> понижених, перезволожених місцях рельєфу полів</w:t>
      </w:r>
      <w:r w:rsidR="00E63EAC" w:rsidRPr="00A63B3C">
        <w:rPr>
          <w:rFonts w:ascii="Times New Roman" w:hAnsi="Times New Roman" w:cs="Times New Roman"/>
          <w:sz w:val="28"/>
          <w:szCs w:val="28"/>
        </w:rPr>
        <w:t>)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431861" w:rsidRPr="00A63B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гельмінтоспоріозу</w:t>
      </w:r>
      <w:proofErr w:type="spellEnd"/>
      <w:r w:rsidR="00431861" w:rsidRPr="00A63B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збудники яких виявлено на 0,5-</w:t>
      </w:r>
      <w:r w:rsidR="00E63EAC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 рослин. Оздоровлення посівів забезпечується через обов’язкове ранньовесняне боронування впоперек рядків та регенеративне прикореневе підживлення азотними та іншими мінеральними добривами з додаванням мікроелементів. Обробки фунгіцидами будуть ефективні після переходу середньодобової температури через +5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0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E099813" w14:textId="3651C098" w:rsidR="00F360F2" w:rsidRPr="00A63B3C" w:rsidRDefault="00431861" w:rsidP="00F360F2">
      <w:pPr>
        <w:spacing w:after="0" w:line="240" w:lineRule="auto"/>
        <w:ind w:right="-257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DA3DC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65588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Волинській, </w:t>
      </w:r>
      <w:r w:rsidR="00A147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Вінницькій, </w:t>
      </w:r>
      <w:r w:rsidR="00F360F2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Дніпропетровській,</w:t>
      </w:r>
      <w:r w:rsidR="008C1A46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Закарпатській,</w:t>
      </w:r>
      <w:r w:rsidR="000459C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Запорізькій,</w:t>
      </w:r>
      <w:r w:rsidR="00F360F2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17A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Івано-Франківській, </w:t>
      </w:r>
      <w:r w:rsidR="008F730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Миколаївській, </w:t>
      </w:r>
      <w:r w:rsidR="00EA076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Львівська, </w:t>
      </w:r>
      <w:r w:rsidR="00DA3DC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Полтавській</w:t>
      </w:r>
      <w:r w:rsidR="00BA360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A076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Одеській, </w:t>
      </w:r>
      <w:r w:rsidR="00BA360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Черкаській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Херсонській</w:t>
      </w:r>
      <w:r w:rsidR="00DA3DC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областях 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посівах </w:t>
      </w:r>
      <w:r w:rsidRPr="00A63B3C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>озимого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63B3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ріпаку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відмічено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вихід </w:t>
      </w:r>
      <w:r w:rsidR="00DA3DC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 місць зимівлі </w:t>
      </w:r>
      <w:r w:rsidR="00C65588" w:rsidRPr="00A63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великого ріпакового</w:t>
      </w:r>
      <w:r w:rsidR="00A64997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r w:rsidR="00C65588" w:rsidRPr="00A63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капустяного стеблового </w:t>
      </w:r>
      <w:proofErr w:type="spellStart"/>
      <w:r w:rsidR="00C65588" w:rsidRPr="00A63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прихованохоботників</w:t>
      </w:r>
      <w:proofErr w:type="spellEnd"/>
      <w:r w:rsidR="008F7304" w:rsidRPr="00A63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  <w:r w:rsidR="008F7304" w:rsidRPr="00A63B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817A1" w:rsidRPr="00A63B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ріпакового </w:t>
      </w:r>
      <w:proofErr w:type="spellStart"/>
      <w:r w:rsidR="00B817A1" w:rsidRPr="00A63B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квіткоїда</w:t>
      </w:r>
      <w:proofErr w:type="spellEnd"/>
      <w:r w:rsidR="00B817A1" w:rsidRPr="00A63B3C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8F7304" w:rsidRPr="00A63B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піщаного </w:t>
      </w:r>
      <w:proofErr w:type="spellStart"/>
      <w:r w:rsidR="008F7304" w:rsidRPr="00A63B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мідляка</w:t>
      </w:r>
      <w:proofErr w:type="spellEnd"/>
      <w:r w:rsidR="00C65588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360F2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середньої чисельності 0,1 - </w:t>
      </w:r>
      <w:r w:rsidR="000459C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F360F2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F360F2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="00F360F2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</w:t>
      </w:r>
      <w:proofErr w:type="spellStart"/>
      <w:r w:rsidR="00F360F2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</w:t>
      </w:r>
      <w:proofErr w:type="spellEnd"/>
      <w:r w:rsidR="00F360F2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м.</w:t>
      </w:r>
    </w:p>
    <w:p w14:paraId="0F6E27D1" w14:textId="7A38A56A" w:rsidR="00431861" w:rsidRPr="00A63B3C" w:rsidRDefault="00DA3DC1" w:rsidP="00F360F2">
      <w:pPr>
        <w:spacing w:after="0" w:line="240" w:lineRule="auto"/>
        <w:ind w:right="-257" w:firstLine="720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</w:t>
      </w:r>
      <w:r w:rsidR="00F360F2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Дніпропетровській, </w:t>
      </w:r>
      <w:r w:rsidR="00562FC5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Житомирській, </w:t>
      </w:r>
      <w:r w:rsidR="00EE7D0A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Львівськ</w:t>
      </w:r>
      <w:r w:rsidR="00654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ій</w:t>
      </w:r>
      <w:r w:rsidR="00EE7D0A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Полтавській</w:t>
      </w:r>
      <w:r w:rsidR="00BA360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Тернопільській, </w:t>
      </w:r>
      <w:r w:rsidR="003325CC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Хмельницькій, </w:t>
      </w:r>
      <w:r w:rsidR="00BA360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Черкаській</w:t>
      </w:r>
      <w:r w:rsidR="00EA076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Чернівецькій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</w:t>
      </w:r>
      <w:r w:rsidR="00BA360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ях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A360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 </w:t>
      </w:r>
      <w:r w:rsidR="00A64997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% рослин </w:t>
      </w:r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lastRenderedPageBreak/>
        <w:t>культури</w:t>
      </w:r>
      <w:r w:rsidR="00431861" w:rsidRPr="00A63B3C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уражено </w:t>
      </w:r>
      <w:proofErr w:type="spellStart"/>
      <w:r w:rsidR="00431861" w:rsidRPr="00A63B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пероноспорозом</w:t>
      </w:r>
      <w:proofErr w:type="spellEnd"/>
      <w:r w:rsidR="00431861" w:rsidRPr="00A63B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431861" w:rsidRPr="00A63B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альтернаріозом</w:t>
      </w:r>
      <w:proofErr w:type="spellEnd"/>
      <w:r w:rsidR="00431861" w:rsidRPr="00A63B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431861" w:rsidRPr="00A63B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фомозом</w:t>
      </w:r>
      <w:proofErr w:type="spellEnd"/>
      <w:r w:rsidR="00431861" w:rsidRPr="00A63B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та </w:t>
      </w:r>
      <w:r w:rsidR="00431861" w:rsidRPr="00A63B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бактеріозом</w:t>
      </w:r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="00431861" w:rsidRPr="00A63B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коренів</w:t>
      </w:r>
      <w:r w:rsidR="00562FC5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. </w:t>
      </w:r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Ефективним заходом оздоровлення рослин та покращення стану посівів є ранньовесняне боронування з прикореневим підживленням мінеральними добривами. </w:t>
      </w:r>
    </w:p>
    <w:p w14:paraId="6EA52D29" w14:textId="7EFF9C05" w:rsidR="008C1A46" w:rsidRPr="00A63B3C" w:rsidRDefault="008C1A46" w:rsidP="00F360F2">
      <w:pPr>
        <w:spacing w:after="0" w:line="240" w:lineRule="auto"/>
        <w:ind w:right="-257" w:firstLine="720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Не зважаючи на сприятливі для розвитку погодно-кліматичні умови, на полях не </w:t>
      </w:r>
      <w:proofErr w:type="spellStart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відмічено</w:t>
      </w:r>
      <w:proofErr w:type="spellEnd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значного зростання чисельності колоній мишоподібних гризунів.</w:t>
      </w:r>
      <w:r w:rsidR="00BA6803" w:rsidRPr="00A63B3C">
        <w:rPr>
          <w:rFonts w:ascii="Times New Roman" w:hAnsi="Times New Roman" w:cs="Times New Roman"/>
        </w:rPr>
        <w:t xml:space="preserve"> </w:t>
      </w:r>
      <w:r w:rsidR="00BA6803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Наразі </w:t>
      </w:r>
      <w:r w:rsidR="00A63B3C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проходить</w:t>
      </w:r>
      <w:r w:rsidR="00BA6803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міграція мишоподібних гризунів з неорних земель на озимі культури.</w:t>
      </w:r>
    </w:p>
    <w:p w14:paraId="0FFA4708" w14:textId="31D78E27" w:rsidR="00431861" w:rsidRPr="00A63B3C" w:rsidRDefault="008C1A46" w:rsidP="008C1A46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посівах </w:t>
      </w:r>
      <w:r w:rsidR="00431861" w:rsidRPr="00A63B3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озимих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31861" w:rsidRPr="00A63B3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зернових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r w:rsidR="00431861" w:rsidRPr="00A63B3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ріпаку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обліковують від одиноких до 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A64997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-4 (Вінницька, Чернігівська областях)</w:t>
      </w:r>
      <w:r w:rsidR="00E10F57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колоній на гектар з 2-12 жилими норами. На</w:t>
      </w:r>
      <w:r w:rsidR="00C65588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20-100% обстежених площ </w:t>
      </w:r>
      <w:r w:rsidR="00431861" w:rsidRPr="00A63B3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багаторічних трав, </w:t>
      </w:r>
      <w:proofErr w:type="spellStart"/>
      <w:r w:rsidR="00431861" w:rsidRPr="00A63B3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неугідь</w:t>
      </w:r>
      <w:proofErr w:type="spellEnd"/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1-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осередково</w:t>
      </w:r>
      <w:proofErr w:type="spellEnd"/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4</w:t>
      </w:r>
      <w:r w:rsidR="00C65588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-7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EC74C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Волинська, </w:t>
      </w:r>
      <w:r w:rsidR="000459C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Дніпропетровська, </w:t>
      </w:r>
      <w:r w:rsidR="00562FC5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Житомирська, </w:t>
      </w:r>
      <w:r w:rsidR="00BA6803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Полтавська, </w:t>
      </w:r>
      <w:r w:rsidR="000459C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Тернопільська. 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Херсонська</w:t>
      </w:r>
      <w:r w:rsidR="000459C0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Чернігівська</w:t>
      </w:r>
      <w:r w:rsidR="00EA0764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Чернівецька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</w:t>
      </w:r>
      <w:r w:rsidR="00BA6803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431861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жилих колоній на гектар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9-24 жилими норами в кожній. Домінуючим видом є </w:t>
      </w:r>
      <w:r w:rsidR="00B86839" w:rsidRPr="00A63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звичайна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r w:rsidR="00B86839" w:rsidRPr="00A63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гуртова полівки</w:t>
      </w:r>
      <w:r w:rsidR="00B86839"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Попередження пошкодження посівів озимини та обмеження чисельності гризунів (ЕПШ 3-5 і більше жилих колоній на гектарі) здійснюється через затруєння </w:t>
      </w:r>
      <w:proofErr w:type="spellStart"/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нір</w:t>
      </w:r>
      <w:proofErr w:type="spellEnd"/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дозволеними до використання </w:t>
      </w:r>
      <w:proofErr w:type="spellStart"/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родентицидами</w:t>
      </w:r>
      <w:proofErr w:type="spellEnd"/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.</w:t>
      </w:r>
    </w:p>
    <w:p w14:paraId="460D42F1" w14:textId="3A59AA3E" w:rsidR="00431861" w:rsidRPr="00A63B3C" w:rsidRDefault="0074524E" w:rsidP="00431861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Нагадуємо, що п</w:t>
      </w:r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ісля відновлення вегетації </w:t>
      </w:r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варто</w:t>
      </w:r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провести весняне обстеження посівів, перш за все візуальну оцінку – </w:t>
      </w:r>
      <w:proofErr w:type="spellStart"/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вирівняність</w:t>
      </w:r>
      <w:proofErr w:type="spellEnd"/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за густотою, фаза розвитку рослин, забарвлення листків, пошкодження шкідниками і хворобами, засміченість бур’янами і на основі цього констату</w:t>
      </w:r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вати</w:t>
      </w:r>
      <w:r w:rsidR="00431861"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стан посівів – добрий, задовільний, поганий. </w:t>
      </w:r>
    </w:p>
    <w:p w14:paraId="048FDBE6" w14:textId="4741B789" w:rsidR="00A63B3C" w:rsidRPr="00A63B3C" w:rsidRDefault="00A63B3C" w:rsidP="00A63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851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 xml:space="preserve">За оперативною </w:t>
      </w:r>
      <w:proofErr w:type="spellStart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>інформацією</w:t>
      </w:r>
      <w:proofErr w:type="spellEnd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>хід</w:t>
      </w:r>
      <w:proofErr w:type="spellEnd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>робіт</w:t>
      </w:r>
      <w:proofErr w:type="spellEnd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>із</w:t>
      </w:r>
      <w:proofErr w:type="spellEnd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>рослин</w:t>
      </w:r>
      <w:proofErr w:type="spellEnd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>наданою</w:t>
      </w:r>
      <w:proofErr w:type="spellEnd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>Головними</w:t>
      </w:r>
      <w:proofErr w:type="spellEnd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>управліннями</w:t>
      </w:r>
      <w:proofErr w:type="spellEnd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>Держпродспоживслужби</w:t>
      </w:r>
      <w:proofErr w:type="spellEnd"/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t xml:space="preserve"> в областях</w:t>
      </w:r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станом                                       на </w:t>
      </w:r>
      <w:r w:rsidRPr="00A63B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ru-RU"/>
          <w14:ligatures w14:val="none"/>
        </w:rPr>
        <w:t>13.03.2025</w:t>
      </w:r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року захист сільськогосподарських культур проти мишоподібних гризунів, становить </w:t>
      </w: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Pr="00A63B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584,4 тис. га з них:</w:t>
      </w:r>
    </w:p>
    <w:p w14:paraId="1DF3B05E" w14:textId="77777777" w:rsidR="00A63B3C" w:rsidRPr="00A63B3C" w:rsidRDefault="00A63B3C" w:rsidP="00A63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озимі зернові культури – 353,3 тис. га;</w:t>
      </w:r>
    </w:p>
    <w:p w14:paraId="28C1C743" w14:textId="77777777" w:rsidR="00A63B3C" w:rsidRPr="00A63B3C" w:rsidRDefault="00A63B3C" w:rsidP="00A63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851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озимий ріпак </w:t>
      </w:r>
      <w:bookmarkStart w:id="0" w:name="_Hlk141958779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bookmarkEnd w:id="0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200,6 тис. га;</w:t>
      </w:r>
    </w:p>
    <w:p w14:paraId="2D062943" w14:textId="77777777" w:rsidR="00A63B3C" w:rsidRPr="00A63B3C" w:rsidRDefault="00A63B3C" w:rsidP="00A63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851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багаторічні трави – 20,6 тис. га;</w:t>
      </w:r>
    </w:p>
    <w:p w14:paraId="6069B399" w14:textId="16C48B6E" w:rsidR="00A63B3C" w:rsidRPr="00A63B3C" w:rsidRDefault="00A63B3C" w:rsidP="00A63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851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інші – 9,8 тис. гектарів.</w:t>
      </w:r>
    </w:p>
    <w:p w14:paraId="521BE0A1" w14:textId="0D25C824" w:rsidR="00A63B3C" w:rsidRPr="00A63B3C" w:rsidRDefault="00A63B3C" w:rsidP="00A63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Хімічним методом проти мишоподібних гризунів оброблено – 445,5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тис.га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біологічним методом – 137,3 </w:t>
      </w:r>
      <w:proofErr w:type="spellStart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тис.га</w:t>
      </w:r>
      <w:proofErr w:type="spellEnd"/>
      <w:r w:rsidRPr="00A63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285577C" w14:textId="68C3EF4D" w:rsidR="00A63B3C" w:rsidRPr="00A63B3C" w:rsidRDefault="00A63B3C" w:rsidP="00A63B3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3FC05768" wp14:editId="74C5FC49">
            <wp:extent cx="6120765" cy="5973791"/>
            <wp:effectExtent l="0" t="0" r="13335" b="9525"/>
            <wp:docPr id="158301948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26134E28-438A-998E-D40C-00BE87D5AD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6E0FE4F" w14:textId="77777777" w:rsidR="00431861" w:rsidRPr="00431861" w:rsidRDefault="00431861">
      <w:pPr>
        <w:rPr>
          <w:rFonts w:ascii="Times New Roman" w:hAnsi="Times New Roman" w:cs="Times New Roman"/>
          <w:sz w:val="28"/>
          <w:szCs w:val="28"/>
        </w:rPr>
      </w:pPr>
    </w:p>
    <w:sectPr w:rsidR="00431861" w:rsidRPr="004318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61"/>
    <w:rsid w:val="000459C0"/>
    <w:rsid w:val="0019424A"/>
    <w:rsid w:val="001D5E19"/>
    <w:rsid w:val="002451D8"/>
    <w:rsid w:val="003325CC"/>
    <w:rsid w:val="00431861"/>
    <w:rsid w:val="004D0B30"/>
    <w:rsid w:val="00522530"/>
    <w:rsid w:val="00562FC5"/>
    <w:rsid w:val="00654EA5"/>
    <w:rsid w:val="0074524E"/>
    <w:rsid w:val="007B3D40"/>
    <w:rsid w:val="008B213C"/>
    <w:rsid w:val="008C1A46"/>
    <w:rsid w:val="008F7304"/>
    <w:rsid w:val="00A14761"/>
    <w:rsid w:val="00A63B3C"/>
    <w:rsid w:val="00A64997"/>
    <w:rsid w:val="00AF7549"/>
    <w:rsid w:val="00B3273B"/>
    <w:rsid w:val="00B817A1"/>
    <w:rsid w:val="00B86839"/>
    <w:rsid w:val="00BA3604"/>
    <w:rsid w:val="00BA6803"/>
    <w:rsid w:val="00C65588"/>
    <w:rsid w:val="00CD7CD1"/>
    <w:rsid w:val="00DA3DC1"/>
    <w:rsid w:val="00E10F57"/>
    <w:rsid w:val="00E277DB"/>
    <w:rsid w:val="00E63EAC"/>
    <w:rsid w:val="00EA0764"/>
    <w:rsid w:val="00EA2550"/>
    <w:rsid w:val="00EC74C0"/>
    <w:rsid w:val="00EE7D0A"/>
    <w:rsid w:val="00F360F2"/>
    <w:rsid w:val="00F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38D7"/>
  <w15:chartTrackingRefBased/>
  <w15:docId w15:val="{C8F3F40E-49CD-412B-BC4C-C53F1B02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1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1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18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18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18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18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18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18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1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31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31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31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8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318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18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0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мишоподібних гризунів в  2025  році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13.03.2025 )</a:t>
            </a:r>
          </a:p>
        </c:rich>
      </c:tx>
      <c:layout>
        <c:manualLayout>
          <c:xMode val="edge"/>
          <c:yMode val="edge"/>
          <c:x val="0.25713434010136804"/>
          <c:y val="1.0779902512185975E-4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065846532932415E-2"/>
          <c:y val="0.17349456317960255"/>
          <c:w val="0.94548655829484995"/>
          <c:h val="0.8146006393750544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CD9-4B60-8FCC-BD609ACEEA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CD9-4B60-8FCC-BD609ACEEA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CD9-4B60-8FCC-BD609ACEEA38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3CD9-4B60-8FCC-BD609ACEEA38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3CD9-4B60-8FCC-BD609ACEEA38}"/>
              </c:ext>
            </c:extLst>
          </c:dPt>
          <c:dLbls>
            <c:dLbl>
              <c:idx val="0"/>
              <c:layout>
                <c:manualLayout>
                  <c:x val="-1.0007845266488592E-16"/>
                  <c:y val="0.18276258121763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Озимі</a:t>
                    </a:r>
                    <a:r>
                      <a:rPr lang="uk-UA" baseline="0"/>
                      <a:t> зернові культури - 353,3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CD9-4B60-8FCC-BD609ACEEA38}"/>
                </c:ext>
              </c:extLst>
            </c:dLbl>
            <c:dLbl>
              <c:idx val="1"/>
              <c:layout>
                <c:manualLayout>
                  <c:x val="1.6831857123284361E-2"/>
                  <c:y val="0.42548709847288047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Озимий</a:t>
                    </a:r>
                    <a:r>
                      <a:rPr lang="uk-UA" baseline="0"/>
                      <a:t> ріпак -</a:t>
                    </a:r>
                  </a:p>
                  <a:p>
                    <a:r>
                      <a:rPr lang="uk-UA" baseline="0"/>
                      <a:t> 200,6 тис.га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CD9-4B60-8FCC-BD609ACEEA38}"/>
                </c:ext>
              </c:extLst>
            </c:dLbl>
            <c:dLbl>
              <c:idx val="2"/>
              <c:layout>
                <c:manualLayout>
                  <c:x val="-0.15502525052300298"/>
                  <c:y val="2.134791484397783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Багаторічні трави -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20,6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3CD9-4B60-8FCC-BD609ACEEA38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Інші-9,8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3CD9-4B60-8FCC-BD609ACEEA38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CD9-4B60-8FCC-BD609ACEEA3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2024 році – 2925.xls]Захист культур'!$A$5:$A$8</c:f>
              <c:strCache>
                <c:ptCount val="4"/>
                <c:pt idx="0">
                  <c:v>Озимі зернові культури</c:v>
                </c:pt>
                <c:pt idx="1">
                  <c:v>Озимий ріпак</c:v>
                </c:pt>
                <c:pt idx="2">
                  <c:v>Багаторічні трави</c:v>
                </c:pt>
                <c:pt idx="3">
                  <c:v>інші</c:v>
                </c:pt>
              </c:strCache>
            </c:strRef>
          </c:cat>
          <c:val>
            <c:numRef>
              <c:f>'[ЗЗР графіки - Захист в 2024 році – 2925.xls]Захист культур'!$B$5:$B$9</c:f>
              <c:numCache>
                <c:formatCode>General</c:formatCode>
                <c:ptCount val="5"/>
                <c:pt idx="0" formatCode="d\-mmm">
                  <c:v>312</c:v>
                </c:pt>
                <c:pt idx="1">
                  <c:v>175</c:v>
                </c:pt>
                <c:pt idx="2">
                  <c:v>18.100000000000001</c:v>
                </c:pt>
                <c:pt idx="3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CD9-4B60-8FCC-BD609ACEEA38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3CD9-4B60-8FCC-BD609ACEEA3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3CD9-4B60-8FCC-BD609ACEEA3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3CD9-4B60-8FCC-BD609ACEEA38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3CD9-4B60-8FCC-BD609ACEEA38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3CD9-4B60-8FCC-BD609ACEEA38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3CD9-4B60-8FCC-BD609ACEEA38}"/>
            </c:ext>
          </c:extLst>
        </c:ser>
        <c:ser>
          <c:idx val="2"/>
          <c:order val="2"/>
          <c:tx>
            <c:strRef>
              <c:f>'[ЗЗР графіки - Захист в 2024 році – 2925.xls]Захист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3CD9-4B60-8FCC-BD609ACEEA3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3CD9-4B60-8FCC-BD609ACEEA3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3CD9-4B60-8FCC-BD609ACEEA38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3CD9-4B60-8FCC-BD609ACEEA38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3CD9-4B60-8FCC-BD609ACEEA38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3CD9-4B60-8FCC-BD609ACEE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3115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Оlesya Sydorchuk</dc:creator>
  <cp:keywords/>
  <dc:description/>
  <cp:lastModifiedBy>Оlesya Sydorchuk</cp:lastModifiedBy>
  <cp:revision>17</cp:revision>
  <dcterms:created xsi:type="dcterms:W3CDTF">2025-03-13T07:33:00Z</dcterms:created>
  <dcterms:modified xsi:type="dcterms:W3CDTF">2025-03-14T07:52:00Z</dcterms:modified>
</cp:coreProperties>
</file>