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62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</w:tblGrid>
      <w:tr w:rsidR="0039055F" w:rsidRPr="0039055F" w14:paraId="7F2D0BA7" w14:textId="77777777" w:rsidTr="0039055F">
        <w:trPr>
          <w:jc w:val="right"/>
        </w:trPr>
        <w:tc>
          <w:tcPr>
            <w:tcW w:w="5000" w:type="pct"/>
            <w:hideMark/>
          </w:tcPr>
          <w:p w14:paraId="0D4DDD3C" w14:textId="77777777" w:rsidR="0039055F" w:rsidRPr="0039055F" w:rsidRDefault="0039055F" w:rsidP="0039055F">
            <w:pPr>
              <w:jc w:val="center"/>
            </w:pPr>
            <w:r w:rsidRPr="0039055F">
              <w:t>Додаток 14</w:t>
            </w:r>
            <w:r w:rsidRPr="0039055F">
              <w:br/>
              <w:t>до Порядку проведення інспектування, огляду,</w:t>
            </w:r>
            <w:r w:rsidRPr="0039055F">
              <w:br/>
              <w:t>фітосанітарної експертизи (аналізів),</w:t>
            </w:r>
            <w:r w:rsidRPr="0039055F">
              <w:br/>
              <w:t>повторної фітосанітарної (арбітражної)</w:t>
            </w:r>
            <w:r w:rsidRPr="0039055F">
              <w:br/>
              <w:t>експертизи (аналізів), нагляду, обстеження,</w:t>
            </w:r>
            <w:r w:rsidRPr="0039055F">
              <w:br/>
              <w:t>моніторингу, знезараження об’єктів</w:t>
            </w:r>
            <w:r w:rsidRPr="0039055F">
              <w:br/>
              <w:t>регулювання, оформлення сертифікатів,</w:t>
            </w:r>
            <w:r w:rsidRPr="0039055F">
              <w:br/>
              <w:t>передбачених Законом України “Про карантин</w:t>
            </w:r>
            <w:r w:rsidRPr="0039055F">
              <w:br/>
              <w:t>рослин”, контролю за проведенням огляду</w:t>
            </w:r>
            <w:r w:rsidRPr="0039055F">
              <w:br/>
              <w:t>в частині відбору зразків та вибіркового</w:t>
            </w:r>
            <w:r w:rsidRPr="0039055F">
              <w:br/>
              <w:t>контролю за проведенням</w:t>
            </w:r>
            <w:r w:rsidRPr="0039055F">
              <w:br/>
              <w:t>фітосанітарної експертизи (аналізів)</w:t>
            </w:r>
            <w:r w:rsidRPr="0039055F">
              <w:br/>
              <w:t>(в редакції постанови Кабінету Міністрів України</w:t>
            </w:r>
            <w:r w:rsidRPr="0039055F">
              <w:br/>
            </w:r>
            <w:hyperlink r:id="rId6" w:anchor="n320" w:tgtFrame="_blank" w:history="1">
              <w:r w:rsidRPr="0039055F">
                <w:rPr>
                  <w:rStyle w:val="a6"/>
                </w:rPr>
                <w:t>від 25 жовтня 2024 р. № 1229</w:t>
              </w:r>
            </w:hyperlink>
            <w:r w:rsidRPr="0039055F">
              <w:t>)</w:t>
            </w:r>
          </w:p>
        </w:tc>
      </w:tr>
    </w:tbl>
    <w:p w14:paraId="7CA01106" w14:textId="77777777" w:rsidR="0039055F" w:rsidRDefault="0039055F" w:rsidP="0039055F">
      <w:pPr>
        <w:jc w:val="center"/>
        <w:rPr>
          <w:b/>
          <w:bCs/>
        </w:rPr>
      </w:pPr>
      <w:bookmarkStart w:id="0" w:name="n536"/>
      <w:bookmarkEnd w:id="0"/>
    </w:p>
    <w:p w14:paraId="7E250318" w14:textId="25A66C93" w:rsidR="0039055F" w:rsidRPr="0039055F" w:rsidRDefault="0039055F" w:rsidP="0039055F">
      <w:pPr>
        <w:jc w:val="center"/>
        <w:rPr>
          <w:sz w:val="28"/>
          <w:szCs w:val="28"/>
        </w:rPr>
      </w:pPr>
      <w:r w:rsidRPr="0039055F">
        <w:rPr>
          <w:b/>
          <w:bCs/>
          <w:sz w:val="28"/>
          <w:szCs w:val="28"/>
        </w:rPr>
        <w:t>ВИМОГИ</w:t>
      </w:r>
      <w:r w:rsidRPr="0039055F">
        <w:rPr>
          <w:sz w:val="28"/>
          <w:szCs w:val="28"/>
        </w:rPr>
        <w:br/>
      </w:r>
      <w:r w:rsidRPr="0039055F">
        <w:rPr>
          <w:b/>
          <w:bCs/>
          <w:sz w:val="28"/>
          <w:szCs w:val="28"/>
        </w:rPr>
        <w:t>до змісту карантинного сертифіката*</w:t>
      </w:r>
    </w:p>
    <w:p w14:paraId="3908E783" w14:textId="77777777" w:rsidR="0039055F" w:rsidRDefault="0039055F" w:rsidP="0039055F">
      <w:pPr>
        <w:ind w:firstLine="709"/>
        <w:jc w:val="both"/>
      </w:pPr>
      <w:bookmarkStart w:id="1" w:name="n1138"/>
      <w:bookmarkEnd w:id="1"/>
    </w:p>
    <w:p w14:paraId="6CF4B29E" w14:textId="4E7D53E9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r w:rsidRPr="0039055F">
        <w:rPr>
          <w:sz w:val="28"/>
          <w:szCs w:val="28"/>
        </w:rPr>
        <w:t>Карантинний сертифікат повинен містити зображення малого Державного Герба України, а також українською мовою:</w:t>
      </w:r>
    </w:p>
    <w:p w14:paraId="02753DD4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2" w:name="n1139"/>
      <w:bookmarkEnd w:id="2"/>
      <w:r w:rsidRPr="0039055F">
        <w:rPr>
          <w:sz w:val="28"/>
          <w:szCs w:val="28"/>
        </w:rPr>
        <w:t>слова “Державна служба України з питань безпечності харчових продуктів та захисту споживачів”;</w:t>
      </w:r>
    </w:p>
    <w:p w14:paraId="66D1AD2E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3" w:name="n1140"/>
      <w:bookmarkEnd w:id="3"/>
      <w:r w:rsidRPr="0039055F">
        <w:rPr>
          <w:sz w:val="28"/>
          <w:szCs w:val="28"/>
        </w:rPr>
        <w:t>слова “Карантинний сертифікат” із зазначенням номера, дати видачі та строку дії карантинного сертифіката**;</w:t>
      </w:r>
    </w:p>
    <w:p w14:paraId="14ED9C47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4" w:name="n1141"/>
      <w:bookmarkEnd w:id="4"/>
      <w:r w:rsidRPr="0039055F">
        <w:rPr>
          <w:sz w:val="28"/>
          <w:szCs w:val="28"/>
        </w:rPr>
        <w:t>слово “Виданий” із зазначенням для юридичної особи - найменування, місцезнаходження та коду згідно з ЄДРПОУ; для фізичної особи, фізичної особи - підприємця - власного імені та прізвища (за наявності), задекларованого/зареєстрованого місця проживання (перебування);</w:t>
      </w:r>
    </w:p>
    <w:p w14:paraId="7A90FCBF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5" w:name="n1142"/>
      <w:bookmarkEnd w:id="5"/>
      <w:r w:rsidRPr="0039055F">
        <w:rPr>
          <w:sz w:val="28"/>
          <w:szCs w:val="28"/>
        </w:rPr>
        <w:t>слова “Отримувач об’єктів регулювання” із зазначенням для юридичної особи - найменування, місцезнаходження та коду гідно з ЄДРПОУ; для фізичної особи, фізичної особи - підприємця - власного імені та прізвища (за наявності), задекларованого/зареєстрованого місця проживання (перебування);</w:t>
      </w:r>
    </w:p>
    <w:p w14:paraId="273D2AFE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6" w:name="n1143"/>
      <w:bookmarkEnd w:id="6"/>
      <w:r w:rsidRPr="0039055F">
        <w:rPr>
          <w:sz w:val="28"/>
          <w:szCs w:val="28"/>
        </w:rPr>
        <w:t>слова “Найменування об’єктів регулювання” із зазначенням назви об’єкта регулювання та у разі необхідності додаткової інформації відповідно до </w:t>
      </w:r>
      <w:hyperlink r:id="rId7" w:anchor="n707" w:history="1">
        <w:r w:rsidRPr="0039055F">
          <w:rPr>
            <w:rStyle w:val="a6"/>
            <w:sz w:val="28"/>
            <w:szCs w:val="28"/>
          </w:rPr>
          <w:t>переліку об’єктів регулювання для цілей контролю за переміщенням територією України</w:t>
        </w:r>
      </w:hyperlink>
      <w:r w:rsidRPr="0039055F">
        <w:rPr>
          <w:sz w:val="28"/>
          <w:szCs w:val="28"/>
        </w:rPr>
        <w:t>, затвердженого постановою Кабінету Міністрів України від 15 листопада 2019 р. № 1177;</w:t>
      </w:r>
    </w:p>
    <w:p w14:paraId="70A712A2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7" w:name="n1144"/>
      <w:bookmarkEnd w:id="7"/>
      <w:r w:rsidRPr="0039055F">
        <w:rPr>
          <w:sz w:val="28"/>
          <w:szCs w:val="28"/>
        </w:rPr>
        <w:t>слова “Обсяг партії або вага об’єкта регулювання” із зазначенням даних про кількість об’єктів регулювання та одиниці вимірювання;</w:t>
      </w:r>
    </w:p>
    <w:p w14:paraId="5482D22D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8" w:name="n1145"/>
      <w:bookmarkEnd w:id="8"/>
      <w:r w:rsidRPr="0039055F">
        <w:rPr>
          <w:sz w:val="28"/>
          <w:szCs w:val="28"/>
        </w:rPr>
        <w:t>слова “Спосіб транспортування” із зазначенням для морських перевезень - найменування судна, баржі; для залізничних перевезень - номера вагона; для автомобільних перевезень - типу та номера автотранспортного засобу;</w:t>
      </w:r>
    </w:p>
    <w:p w14:paraId="39C5F5F8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9" w:name="n1146"/>
      <w:bookmarkEnd w:id="9"/>
      <w:r w:rsidRPr="0039055F">
        <w:rPr>
          <w:sz w:val="28"/>
          <w:szCs w:val="28"/>
        </w:rPr>
        <w:t>слова “Країна (країни) походження об’єкта регулювання” із зазначенням назви країни або кількох країн походження об’єктів регулювання;</w:t>
      </w:r>
    </w:p>
    <w:p w14:paraId="7A79FAF7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10" w:name="n1147"/>
      <w:bookmarkEnd w:id="10"/>
      <w:r w:rsidRPr="0039055F">
        <w:rPr>
          <w:sz w:val="28"/>
          <w:szCs w:val="28"/>
        </w:rPr>
        <w:t>слова “Місце або станція відправлення” із зазначенням місця або станції відправлення об’єктів регулювання;</w:t>
      </w:r>
    </w:p>
    <w:p w14:paraId="349DC7B3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11" w:name="n1148"/>
      <w:bookmarkEnd w:id="11"/>
      <w:r w:rsidRPr="0039055F">
        <w:rPr>
          <w:sz w:val="28"/>
          <w:szCs w:val="28"/>
        </w:rPr>
        <w:t>слова “Місце або станція призначення” із зазначенням місця або станції призначення об’єктів регулювання;</w:t>
      </w:r>
    </w:p>
    <w:p w14:paraId="06FD8DA6" w14:textId="77777777" w:rsidR="00233086" w:rsidRDefault="00233086" w:rsidP="0039055F">
      <w:pPr>
        <w:ind w:firstLine="709"/>
        <w:jc w:val="both"/>
        <w:rPr>
          <w:sz w:val="28"/>
          <w:szCs w:val="28"/>
        </w:rPr>
      </w:pPr>
      <w:bookmarkStart w:id="12" w:name="n1149"/>
      <w:bookmarkEnd w:id="12"/>
    </w:p>
    <w:p w14:paraId="6BB35321" w14:textId="77777777" w:rsidR="00233086" w:rsidRDefault="00233086" w:rsidP="0039055F">
      <w:pPr>
        <w:ind w:firstLine="709"/>
        <w:jc w:val="both"/>
        <w:rPr>
          <w:sz w:val="28"/>
          <w:szCs w:val="28"/>
        </w:rPr>
      </w:pPr>
    </w:p>
    <w:p w14:paraId="796D7794" w14:textId="77777777" w:rsidR="00233086" w:rsidRDefault="00233086" w:rsidP="0039055F">
      <w:pPr>
        <w:ind w:firstLine="709"/>
        <w:jc w:val="both"/>
        <w:rPr>
          <w:sz w:val="28"/>
          <w:szCs w:val="28"/>
        </w:rPr>
      </w:pPr>
    </w:p>
    <w:p w14:paraId="20F05E5B" w14:textId="77777777" w:rsidR="00233086" w:rsidRDefault="00233086" w:rsidP="0039055F">
      <w:pPr>
        <w:ind w:firstLine="709"/>
        <w:jc w:val="both"/>
        <w:rPr>
          <w:sz w:val="28"/>
          <w:szCs w:val="28"/>
        </w:rPr>
      </w:pPr>
    </w:p>
    <w:p w14:paraId="54CF34D0" w14:textId="77777777" w:rsidR="00233086" w:rsidRDefault="00233086" w:rsidP="0039055F">
      <w:pPr>
        <w:ind w:firstLine="709"/>
        <w:jc w:val="both"/>
        <w:rPr>
          <w:sz w:val="28"/>
          <w:szCs w:val="28"/>
        </w:rPr>
      </w:pPr>
    </w:p>
    <w:p w14:paraId="15DFEAFB" w14:textId="6B116C49" w:rsidR="00233086" w:rsidRDefault="0039055F" w:rsidP="00233086">
      <w:pPr>
        <w:ind w:firstLine="709"/>
        <w:jc w:val="both"/>
        <w:rPr>
          <w:sz w:val="28"/>
          <w:szCs w:val="28"/>
        </w:rPr>
      </w:pPr>
      <w:r w:rsidRPr="0039055F">
        <w:rPr>
          <w:sz w:val="28"/>
          <w:szCs w:val="28"/>
        </w:rPr>
        <w:lastRenderedPageBreak/>
        <w:t>слова “Інформація про фітосанітарний стан об’єктів регулювання і проведення фітосанітарних процедур” із зазначенням інформації про фітосанітарний стан і проведені фітосанітарні процедури щодо об’єктів регулювання;</w:t>
      </w:r>
      <w:bookmarkStart w:id="13" w:name="n1150"/>
      <w:bookmarkEnd w:id="13"/>
    </w:p>
    <w:p w14:paraId="1CC4412C" w14:textId="26368D85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r w:rsidRPr="0039055F">
        <w:rPr>
          <w:sz w:val="28"/>
          <w:szCs w:val="28"/>
        </w:rPr>
        <w:t>слова “Умови, що встановлюються у разі відвантаження, відправлення, транспортування, приймання та використання об’єктів регулювання” із зазначенням інформації про умови, що встановлюються у разі відвантаження, відправлення, транспортування, приймання та використання об’єктів регулювання;</w:t>
      </w:r>
    </w:p>
    <w:p w14:paraId="300504A2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14" w:name="n1151"/>
      <w:bookmarkEnd w:id="14"/>
      <w:r w:rsidRPr="0039055F">
        <w:rPr>
          <w:sz w:val="28"/>
          <w:szCs w:val="28"/>
        </w:rPr>
        <w:t>слова “Місце оформлення карантинного сертифіката” із зазначенням адреси місця оформлення державним фітосанітарним інспектором карантинного сертифіката;</w:t>
      </w:r>
    </w:p>
    <w:p w14:paraId="4B8F97EA" w14:textId="77777777" w:rsidR="0039055F" w:rsidRPr="0039055F" w:rsidRDefault="0039055F" w:rsidP="0039055F">
      <w:pPr>
        <w:ind w:firstLine="709"/>
        <w:jc w:val="both"/>
        <w:rPr>
          <w:sz w:val="28"/>
          <w:szCs w:val="28"/>
        </w:rPr>
      </w:pPr>
      <w:bookmarkStart w:id="15" w:name="n1152"/>
      <w:bookmarkEnd w:id="15"/>
      <w:r w:rsidRPr="0039055F">
        <w:rPr>
          <w:sz w:val="28"/>
          <w:szCs w:val="28"/>
        </w:rPr>
        <w:t>слова “Власне ім’я, прізвище (за наявності) та підпис державного фітосанітарного інспектора” із зазначенням власного імені, прізвища (за наявності) та підпису державного фітосанітарного інспектора, який видав та підписав карантинний сертифікат;</w:t>
      </w:r>
    </w:p>
    <w:p w14:paraId="5EC3B669" w14:textId="77777777" w:rsidR="0039055F" w:rsidRPr="0039055F" w:rsidRDefault="0039055F" w:rsidP="0039055F">
      <w:pPr>
        <w:ind w:firstLine="709"/>
        <w:jc w:val="both"/>
      </w:pPr>
      <w:bookmarkStart w:id="16" w:name="n1153"/>
      <w:bookmarkEnd w:id="16"/>
      <w:r w:rsidRPr="0039055F">
        <w:rPr>
          <w:sz w:val="28"/>
          <w:szCs w:val="28"/>
        </w:rPr>
        <w:t>слово “Печатка” із нанесенням печатки державного фітосанітарного інспектора встановленого зразка.</w:t>
      </w:r>
    </w:p>
    <w:p w14:paraId="1539C226" w14:textId="6721BE16" w:rsidR="0039055F" w:rsidRPr="0039055F" w:rsidRDefault="0039055F" w:rsidP="009C642F">
      <w:bookmarkStart w:id="17" w:name="n1154"/>
      <w:bookmarkEnd w:id="17"/>
      <w:r w:rsidRPr="0039055F">
        <w:t>_</w:t>
      </w:r>
      <w:r w:rsidR="009C642F">
        <w:t>________</w:t>
      </w:r>
      <w:r w:rsidRPr="0039055F">
        <w:t>_________</w:t>
      </w:r>
      <w:r w:rsidRPr="0039055F">
        <w:br/>
      </w:r>
      <w:r w:rsidRPr="0039055F">
        <w:rPr>
          <w:sz w:val="18"/>
          <w:szCs w:val="18"/>
        </w:rPr>
        <w:t>*Під час видачі карантинного сертифіката у його правій верхній частині друкується створений за допомогою системи PHIS QR-код для розпізнавання та перевірки відомостей карантинного сертифіката.</w:t>
      </w:r>
      <w:r w:rsidRPr="0039055F">
        <w:rPr>
          <w:sz w:val="18"/>
          <w:szCs w:val="18"/>
        </w:rPr>
        <w:br/>
        <w:t>**Номер сертифіката складається з позначки “№”, дволітерного коду “UA”, косої лінійки та унікального ідентифікаційного коду сертифіката у форматі, визначеному Держпродспоживслужбою.</w:t>
      </w:r>
    </w:p>
    <w:p w14:paraId="0B5565CB" w14:textId="44A95885" w:rsidR="009D617E" w:rsidRPr="0039055F" w:rsidRDefault="009D617E" w:rsidP="0039055F"/>
    <w:sectPr w:rsidR="009D617E" w:rsidRPr="0039055F" w:rsidSect="00233086">
      <w:headerReference w:type="default" r:id="rId8"/>
      <w:pgSz w:w="11910" w:h="16840"/>
      <w:pgMar w:top="300" w:right="425" w:bottom="280" w:left="992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8E2AF" w14:textId="77777777" w:rsidR="003B5D7B" w:rsidRDefault="003B5D7B" w:rsidP="00233086">
      <w:r>
        <w:separator/>
      </w:r>
    </w:p>
  </w:endnote>
  <w:endnote w:type="continuationSeparator" w:id="0">
    <w:p w14:paraId="11C99D2A" w14:textId="77777777" w:rsidR="003B5D7B" w:rsidRDefault="003B5D7B" w:rsidP="0023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DAB5B" w14:textId="77777777" w:rsidR="003B5D7B" w:rsidRDefault="003B5D7B" w:rsidP="00233086">
      <w:r>
        <w:separator/>
      </w:r>
    </w:p>
  </w:footnote>
  <w:footnote w:type="continuationSeparator" w:id="0">
    <w:p w14:paraId="0033EE67" w14:textId="77777777" w:rsidR="003B5D7B" w:rsidRDefault="003B5D7B" w:rsidP="0023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0082074"/>
      <w:docPartObj>
        <w:docPartGallery w:val="Page Numbers (Top of Page)"/>
        <w:docPartUnique/>
      </w:docPartObj>
    </w:sdtPr>
    <w:sdtContent>
      <w:p w14:paraId="43696FA9" w14:textId="386E8EB2" w:rsidR="00233086" w:rsidRDefault="002330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39F54F" w14:textId="77777777" w:rsidR="00233086" w:rsidRDefault="0023308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17E"/>
    <w:rsid w:val="00004FA7"/>
    <w:rsid w:val="00233086"/>
    <w:rsid w:val="002D0F7F"/>
    <w:rsid w:val="003219D5"/>
    <w:rsid w:val="0039055F"/>
    <w:rsid w:val="003B5D7B"/>
    <w:rsid w:val="006C16B8"/>
    <w:rsid w:val="007819E1"/>
    <w:rsid w:val="00830BE5"/>
    <w:rsid w:val="008560E7"/>
    <w:rsid w:val="009C642F"/>
    <w:rsid w:val="009D617E"/>
    <w:rsid w:val="00C8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C336"/>
  <w15:docId w15:val="{04FA39BA-A451-405A-A184-AAA18522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9055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9055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3308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33086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23308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33086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2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7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177-2019-%D0%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229-2024-%D0%B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2545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Yuliya Kulinska</cp:lastModifiedBy>
  <cp:revision>8</cp:revision>
  <dcterms:created xsi:type="dcterms:W3CDTF">2025-03-25T13:09:00Z</dcterms:created>
  <dcterms:modified xsi:type="dcterms:W3CDTF">2025-03-25T13:41:00Z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www.ilovepdf.com</vt:lpwstr>
  </property>
</Properties>
</file>