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74" w:rsidRPr="000D185F" w:rsidRDefault="009B3874" w:rsidP="00FE1332">
      <w:pPr>
        <w:ind w:left="-360" w:right="103" w:firstLine="360"/>
        <w:jc w:val="right"/>
        <w:rPr>
          <w:sz w:val="28"/>
          <w:szCs w:val="28"/>
          <w:lang w:val="uk-UA"/>
        </w:rPr>
      </w:pPr>
      <w:proofErr w:type="spellStart"/>
      <w:r w:rsidRPr="000D185F">
        <w:rPr>
          <w:sz w:val="28"/>
          <w:szCs w:val="28"/>
          <w:lang w:val="uk-UA"/>
        </w:rPr>
        <w:t>Фітосанітарний</w:t>
      </w:r>
      <w:proofErr w:type="spellEnd"/>
      <w:r w:rsidRPr="000D185F">
        <w:rPr>
          <w:sz w:val="28"/>
          <w:szCs w:val="28"/>
          <w:lang w:val="uk-UA"/>
        </w:rPr>
        <w:t xml:space="preserve"> стан</w:t>
      </w:r>
    </w:p>
    <w:p w:rsidR="009B3874" w:rsidRPr="000D185F" w:rsidRDefault="009B3874" w:rsidP="00FE1332">
      <w:pPr>
        <w:ind w:left="-360" w:right="103" w:firstLine="360"/>
        <w:jc w:val="right"/>
        <w:rPr>
          <w:sz w:val="28"/>
          <w:szCs w:val="28"/>
          <w:lang w:val="uk-UA"/>
        </w:rPr>
      </w:pPr>
      <w:r w:rsidRPr="000D185F">
        <w:rPr>
          <w:sz w:val="28"/>
          <w:szCs w:val="28"/>
          <w:lang w:val="uk-UA"/>
        </w:rPr>
        <w:t>сільськогосподарських рослин</w:t>
      </w:r>
    </w:p>
    <w:p w:rsidR="009B3874" w:rsidRPr="000D185F" w:rsidRDefault="009B3874" w:rsidP="00FE1332">
      <w:pPr>
        <w:ind w:left="-360" w:right="103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0D185F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22</w:t>
      </w:r>
      <w:r w:rsidRPr="000D185F">
        <w:rPr>
          <w:sz w:val="28"/>
          <w:szCs w:val="28"/>
          <w:lang w:val="uk-UA"/>
        </w:rPr>
        <w:t xml:space="preserve"> року</w:t>
      </w:r>
    </w:p>
    <w:p w:rsidR="009B3874" w:rsidRPr="000D185F" w:rsidRDefault="009B3874" w:rsidP="009B3874">
      <w:pPr>
        <w:ind w:left="-360" w:right="279" w:firstLine="360"/>
        <w:jc w:val="right"/>
        <w:rPr>
          <w:sz w:val="28"/>
          <w:szCs w:val="28"/>
          <w:lang w:val="uk-UA"/>
        </w:rPr>
      </w:pPr>
    </w:p>
    <w:p w:rsidR="001D49EA" w:rsidRDefault="003D770F" w:rsidP="001D49EA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276E0D">
        <w:rPr>
          <w:spacing w:val="-6"/>
          <w:sz w:val="28"/>
          <w:szCs w:val="28"/>
          <w:lang w:val="uk-UA"/>
        </w:rPr>
        <w:t xml:space="preserve">Достатня кормова база та </w:t>
      </w:r>
      <w:proofErr w:type="spellStart"/>
      <w:r w:rsidRPr="00276E0D">
        <w:rPr>
          <w:spacing w:val="-6"/>
          <w:sz w:val="28"/>
          <w:szCs w:val="28"/>
          <w:lang w:val="uk-UA"/>
        </w:rPr>
        <w:t>агрокліматичні</w:t>
      </w:r>
      <w:proofErr w:type="spellEnd"/>
      <w:r w:rsidRPr="00276E0D">
        <w:rPr>
          <w:spacing w:val="-6"/>
          <w:sz w:val="28"/>
          <w:szCs w:val="28"/>
          <w:lang w:val="uk-UA"/>
        </w:rPr>
        <w:t xml:space="preserve"> умови створили передумови зростання щільності популяції </w:t>
      </w:r>
      <w:r w:rsidRPr="00276E0D">
        <w:rPr>
          <w:b/>
          <w:spacing w:val="-6"/>
          <w:sz w:val="28"/>
          <w:szCs w:val="28"/>
          <w:lang w:val="uk-UA"/>
        </w:rPr>
        <w:t>мишоподібних гризунів</w:t>
      </w:r>
      <w:r w:rsidRPr="00276E0D">
        <w:rPr>
          <w:spacing w:val="-6"/>
          <w:sz w:val="28"/>
          <w:szCs w:val="28"/>
          <w:lang w:val="uk-UA"/>
        </w:rPr>
        <w:t xml:space="preserve">, ріст чисельності та міграція яких спостерігається повсюди. </w:t>
      </w:r>
      <w:r w:rsidRPr="00276E0D">
        <w:rPr>
          <w:sz w:val="28"/>
          <w:szCs w:val="28"/>
          <w:lang w:val="uk-UA"/>
        </w:rPr>
        <w:t xml:space="preserve">За видовим складом, крім </w:t>
      </w:r>
      <w:r w:rsidRPr="00276E0D">
        <w:rPr>
          <w:b/>
          <w:sz w:val="28"/>
          <w:szCs w:val="28"/>
          <w:lang w:val="uk-UA"/>
        </w:rPr>
        <w:t>гуртової</w:t>
      </w:r>
      <w:r w:rsidRPr="00276E0D">
        <w:rPr>
          <w:sz w:val="28"/>
          <w:szCs w:val="28"/>
          <w:lang w:val="uk-UA"/>
        </w:rPr>
        <w:t xml:space="preserve"> та </w:t>
      </w:r>
      <w:r w:rsidRPr="00276E0D">
        <w:rPr>
          <w:b/>
          <w:sz w:val="28"/>
          <w:szCs w:val="28"/>
          <w:lang w:val="uk-UA"/>
        </w:rPr>
        <w:t>звичайної полівок</w:t>
      </w:r>
      <w:r w:rsidRPr="00276E0D">
        <w:rPr>
          <w:sz w:val="28"/>
          <w:szCs w:val="28"/>
          <w:lang w:val="uk-UA"/>
        </w:rPr>
        <w:t xml:space="preserve">, у південних та центральних областях відмічають </w:t>
      </w:r>
      <w:r w:rsidRPr="00276E0D">
        <w:rPr>
          <w:b/>
          <w:sz w:val="28"/>
          <w:szCs w:val="28"/>
          <w:lang w:val="uk-UA"/>
        </w:rPr>
        <w:t>курганчикову мишу</w:t>
      </w:r>
      <w:r w:rsidRPr="00276E0D">
        <w:rPr>
          <w:sz w:val="28"/>
          <w:szCs w:val="28"/>
          <w:lang w:val="uk-UA"/>
        </w:rPr>
        <w:t xml:space="preserve">. </w:t>
      </w:r>
      <w:r w:rsidR="00A73948">
        <w:rPr>
          <w:sz w:val="28"/>
          <w:szCs w:val="28"/>
          <w:lang w:val="uk-UA"/>
        </w:rPr>
        <w:t xml:space="preserve">Повсюди </w:t>
      </w:r>
      <w:r w:rsidR="00A73948">
        <w:rPr>
          <w:spacing w:val="-6"/>
          <w:sz w:val="28"/>
          <w:szCs w:val="28"/>
          <w:lang w:val="uk-UA"/>
        </w:rPr>
        <w:t>н</w:t>
      </w:r>
      <w:r w:rsidRPr="00276E0D">
        <w:rPr>
          <w:spacing w:val="-6"/>
          <w:sz w:val="28"/>
          <w:szCs w:val="28"/>
          <w:lang w:val="uk-UA"/>
        </w:rPr>
        <w:t xml:space="preserve">а </w:t>
      </w:r>
      <w:proofErr w:type="spellStart"/>
      <w:r w:rsidRPr="00276E0D">
        <w:rPr>
          <w:spacing w:val="-6"/>
          <w:sz w:val="28"/>
          <w:szCs w:val="28"/>
          <w:lang w:val="uk-UA"/>
        </w:rPr>
        <w:t>вегетуючих</w:t>
      </w:r>
      <w:proofErr w:type="spellEnd"/>
      <w:r w:rsidRPr="00276E0D">
        <w:rPr>
          <w:spacing w:val="-6"/>
          <w:sz w:val="28"/>
          <w:szCs w:val="28"/>
          <w:lang w:val="uk-UA"/>
        </w:rPr>
        <w:t xml:space="preserve"> посівах </w:t>
      </w:r>
      <w:r w:rsidRPr="00276E0D">
        <w:rPr>
          <w:b/>
          <w:i/>
          <w:spacing w:val="-6"/>
          <w:sz w:val="28"/>
          <w:szCs w:val="28"/>
          <w:lang w:val="uk-UA"/>
        </w:rPr>
        <w:t>озимих зерно</w:t>
      </w:r>
      <w:r w:rsidRPr="00851B0C">
        <w:rPr>
          <w:b/>
          <w:i/>
          <w:spacing w:val="-6"/>
          <w:sz w:val="28"/>
          <w:szCs w:val="28"/>
          <w:lang w:val="uk-UA"/>
        </w:rPr>
        <w:t>вих</w:t>
      </w:r>
      <w:r w:rsidRPr="00276E0D">
        <w:rPr>
          <w:spacing w:val="-6"/>
          <w:sz w:val="28"/>
          <w:szCs w:val="28"/>
          <w:lang w:val="uk-UA"/>
        </w:rPr>
        <w:t xml:space="preserve"> та </w:t>
      </w:r>
      <w:r w:rsidRPr="00276E0D">
        <w:rPr>
          <w:b/>
          <w:i/>
          <w:spacing w:val="-6"/>
          <w:sz w:val="28"/>
          <w:szCs w:val="28"/>
          <w:lang w:val="uk-UA"/>
        </w:rPr>
        <w:t>ріпаку</w:t>
      </w:r>
      <w:r w:rsidRPr="00276E0D">
        <w:rPr>
          <w:spacing w:val="-6"/>
          <w:sz w:val="28"/>
          <w:szCs w:val="28"/>
          <w:lang w:val="uk-UA"/>
        </w:rPr>
        <w:t xml:space="preserve"> гризуни заселили </w:t>
      </w:r>
      <w:r w:rsidR="00A73948">
        <w:rPr>
          <w:spacing w:val="-6"/>
          <w:sz w:val="28"/>
          <w:szCs w:val="28"/>
          <w:lang w:val="uk-UA"/>
        </w:rPr>
        <w:t>18-67</w:t>
      </w:r>
      <w:r w:rsidRPr="00276E0D">
        <w:rPr>
          <w:spacing w:val="-6"/>
          <w:sz w:val="28"/>
          <w:szCs w:val="28"/>
          <w:lang w:val="uk-UA"/>
        </w:rPr>
        <w:t>% обстежених площ</w:t>
      </w:r>
      <w:r>
        <w:rPr>
          <w:spacing w:val="-6"/>
          <w:sz w:val="28"/>
          <w:szCs w:val="28"/>
          <w:lang w:val="uk-UA"/>
        </w:rPr>
        <w:t xml:space="preserve"> за чисельності</w:t>
      </w:r>
      <w:r w:rsidRPr="00276E0D">
        <w:rPr>
          <w:spacing w:val="-6"/>
          <w:sz w:val="28"/>
          <w:szCs w:val="28"/>
          <w:lang w:val="uk-UA"/>
        </w:rPr>
        <w:t xml:space="preserve"> </w:t>
      </w:r>
      <w:r w:rsidR="00A73948">
        <w:rPr>
          <w:spacing w:val="-6"/>
          <w:sz w:val="28"/>
          <w:szCs w:val="28"/>
          <w:lang w:val="uk-UA"/>
        </w:rPr>
        <w:t>1</w:t>
      </w:r>
      <w:r w:rsidRPr="00276E0D">
        <w:rPr>
          <w:spacing w:val="-6"/>
          <w:sz w:val="28"/>
          <w:szCs w:val="28"/>
          <w:lang w:val="uk-UA"/>
        </w:rPr>
        <w:t>-</w:t>
      </w:r>
      <w:r w:rsidR="00A73948">
        <w:rPr>
          <w:spacing w:val="-6"/>
          <w:sz w:val="28"/>
          <w:szCs w:val="28"/>
          <w:lang w:val="uk-UA"/>
        </w:rPr>
        <w:t>3</w:t>
      </w:r>
      <w:r w:rsidR="00A73948" w:rsidRPr="00A73948">
        <w:rPr>
          <w:spacing w:val="-6"/>
          <w:sz w:val="28"/>
          <w:szCs w:val="28"/>
          <w:lang w:val="uk-UA"/>
        </w:rPr>
        <w:t xml:space="preserve"> </w:t>
      </w:r>
      <w:r w:rsidR="00A73948" w:rsidRPr="00276E0D">
        <w:rPr>
          <w:spacing w:val="-6"/>
          <w:sz w:val="28"/>
          <w:szCs w:val="28"/>
          <w:lang w:val="uk-UA"/>
        </w:rPr>
        <w:t>жилих колоній на гектарі</w:t>
      </w:r>
      <w:r w:rsidR="00A73948">
        <w:rPr>
          <w:spacing w:val="-6"/>
          <w:sz w:val="28"/>
          <w:szCs w:val="28"/>
          <w:lang w:val="uk-UA"/>
        </w:rPr>
        <w:t>.</w:t>
      </w:r>
      <w:r w:rsidRPr="00276E0D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A73948">
        <w:rPr>
          <w:spacing w:val="-6"/>
          <w:sz w:val="28"/>
          <w:szCs w:val="28"/>
          <w:lang w:val="uk-UA"/>
        </w:rPr>
        <w:t>Осередково</w:t>
      </w:r>
      <w:proofErr w:type="spellEnd"/>
      <w:r w:rsidR="00A73948">
        <w:rPr>
          <w:spacing w:val="-6"/>
          <w:sz w:val="28"/>
          <w:szCs w:val="28"/>
          <w:lang w:val="uk-UA"/>
        </w:rPr>
        <w:t xml:space="preserve"> в господарствах Миколаївської області на посівах озимого ріпаку обліковували до 7</w:t>
      </w:r>
      <w:r w:rsidRPr="00276E0D">
        <w:rPr>
          <w:spacing w:val="-6"/>
          <w:sz w:val="28"/>
          <w:szCs w:val="28"/>
          <w:lang w:val="uk-UA"/>
        </w:rPr>
        <w:t xml:space="preserve"> </w:t>
      </w:r>
      <w:r w:rsidR="00A73948">
        <w:rPr>
          <w:spacing w:val="-6"/>
          <w:sz w:val="28"/>
          <w:szCs w:val="28"/>
          <w:lang w:val="uk-UA"/>
        </w:rPr>
        <w:t xml:space="preserve">жилих колоній на гектарі, у кожній по 3-8 жилих нір. </w:t>
      </w:r>
    </w:p>
    <w:p w:rsidR="00C04D98" w:rsidRDefault="001D49EA" w:rsidP="00C04D98">
      <w:pPr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Повсюди на 20-98</w:t>
      </w:r>
      <w:r w:rsidRPr="00E50AB8">
        <w:rPr>
          <w:sz w:val="28"/>
          <w:szCs w:val="28"/>
          <w:lang w:val="uk-UA"/>
        </w:rPr>
        <w:t xml:space="preserve">% </w:t>
      </w:r>
      <w:r>
        <w:rPr>
          <w:b/>
          <w:i/>
          <w:spacing w:val="-6"/>
          <w:sz w:val="28"/>
          <w:szCs w:val="28"/>
          <w:lang w:val="uk-UA"/>
        </w:rPr>
        <w:t>багаторічних трав</w:t>
      </w:r>
      <w:r w:rsidRPr="001D49EA">
        <w:rPr>
          <w:b/>
          <w:i/>
          <w:spacing w:val="-6"/>
          <w:sz w:val="28"/>
          <w:szCs w:val="28"/>
          <w:lang w:val="uk-UA"/>
        </w:rPr>
        <w:t>, неорних землях</w:t>
      </w:r>
      <w:r w:rsidRPr="00276E0D">
        <w:rPr>
          <w:spacing w:val="-6"/>
          <w:sz w:val="28"/>
          <w:szCs w:val="28"/>
          <w:lang w:val="uk-UA"/>
        </w:rPr>
        <w:t xml:space="preserve">, полях </w:t>
      </w:r>
      <w:r w:rsidRPr="001D49EA">
        <w:rPr>
          <w:b/>
          <w:i/>
          <w:spacing w:val="-6"/>
          <w:sz w:val="28"/>
          <w:szCs w:val="28"/>
          <w:lang w:val="uk-UA"/>
        </w:rPr>
        <w:t>після кукурудзи, соняшнику</w:t>
      </w:r>
      <w:r w:rsidRPr="00276E0D">
        <w:rPr>
          <w:b/>
          <w:spacing w:val="-6"/>
          <w:sz w:val="28"/>
          <w:szCs w:val="28"/>
          <w:lang w:val="uk-UA"/>
        </w:rPr>
        <w:t xml:space="preserve">, </w:t>
      </w:r>
      <w:r w:rsidRPr="00E50AB8">
        <w:rPr>
          <w:sz w:val="28"/>
          <w:szCs w:val="28"/>
          <w:lang w:val="uk-UA"/>
        </w:rPr>
        <w:t>інших природних стаціях</w:t>
      </w:r>
      <w:r>
        <w:rPr>
          <w:sz w:val="28"/>
          <w:szCs w:val="28"/>
          <w:lang w:val="uk-UA"/>
        </w:rPr>
        <w:t xml:space="preserve"> у Вінницькій, Волинській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Житомирській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Запорізькій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Київській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Львівській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Рівненській та Тернопільській областях</w:t>
      </w:r>
      <w:r w:rsidRPr="00E50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гризунів </w:t>
      </w:r>
      <w:r w:rsidR="00C04D98">
        <w:rPr>
          <w:sz w:val="28"/>
          <w:szCs w:val="28"/>
          <w:lang w:val="uk-UA"/>
        </w:rPr>
        <w:t xml:space="preserve">обліковували </w:t>
      </w:r>
      <w:r>
        <w:rPr>
          <w:sz w:val="28"/>
          <w:szCs w:val="28"/>
          <w:lang w:val="uk-UA"/>
        </w:rPr>
        <w:t>по 2-5</w:t>
      </w:r>
      <w:r w:rsidRPr="00E50AB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6-8 </w:t>
      </w:r>
      <w:r>
        <w:rPr>
          <w:sz w:val="28"/>
          <w:szCs w:val="28"/>
          <w:lang w:val="uk-UA"/>
        </w:rPr>
        <w:t xml:space="preserve"> жилих колоній на гектарі</w:t>
      </w:r>
      <w:r w:rsidRPr="00E50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5</w:t>
      </w:r>
      <w:r w:rsidR="00C04D98">
        <w:rPr>
          <w:sz w:val="28"/>
          <w:szCs w:val="28"/>
          <w:lang w:val="uk-UA"/>
        </w:rPr>
        <w:t xml:space="preserve">-11 жилих </w:t>
      </w:r>
      <w:proofErr w:type="spellStart"/>
      <w:r w:rsidR="00C04D98">
        <w:rPr>
          <w:sz w:val="28"/>
          <w:szCs w:val="28"/>
          <w:lang w:val="uk-UA"/>
        </w:rPr>
        <w:t>нір</w:t>
      </w:r>
      <w:proofErr w:type="spellEnd"/>
      <w:r w:rsidR="00C04D98">
        <w:rPr>
          <w:sz w:val="28"/>
          <w:szCs w:val="28"/>
          <w:lang w:val="uk-UA"/>
        </w:rPr>
        <w:t xml:space="preserve"> в кожній</w:t>
      </w:r>
      <w:r w:rsidRPr="00E50AB8">
        <w:rPr>
          <w:sz w:val="28"/>
          <w:szCs w:val="28"/>
          <w:lang w:val="uk-UA"/>
        </w:rPr>
        <w:t>.</w:t>
      </w:r>
    </w:p>
    <w:p w:rsidR="00957CAD" w:rsidRDefault="003D770F" w:rsidP="00C04D98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276E0D">
        <w:rPr>
          <w:spacing w:val="-6"/>
          <w:sz w:val="28"/>
          <w:szCs w:val="28"/>
          <w:lang w:val="uk-UA"/>
        </w:rPr>
        <w:t xml:space="preserve">Осередки </w:t>
      </w:r>
      <w:proofErr w:type="spellStart"/>
      <w:r w:rsidRPr="00276E0D">
        <w:rPr>
          <w:spacing w:val="-6"/>
          <w:sz w:val="28"/>
          <w:szCs w:val="28"/>
          <w:lang w:val="uk-UA"/>
        </w:rPr>
        <w:t>надпорогової</w:t>
      </w:r>
      <w:proofErr w:type="spellEnd"/>
      <w:r w:rsidRPr="00276E0D">
        <w:rPr>
          <w:spacing w:val="-6"/>
          <w:sz w:val="28"/>
          <w:szCs w:val="28"/>
          <w:lang w:val="uk-UA"/>
        </w:rPr>
        <w:t xml:space="preserve"> чисельності гризунів (ЕПШ 3-5 жилих колоній на гектар) локалізовані шляхом внесення в нори отруєних принад</w:t>
      </w:r>
      <w:r w:rsidR="00131A83">
        <w:rPr>
          <w:spacing w:val="-6"/>
          <w:sz w:val="28"/>
          <w:szCs w:val="28"/>
          <w:lang w:val="uk-UA"/>
        </w:rPr>
        <w:t xml:space="preserve">. </w:t>
      </w:r>
      <w:r w:rsidRPr="00276E0D">
        <w:rPr>
          <w:spacing w:val="-6"/>
          <w:sz w:val="28"/>
          <w:szCs w:val="28"/>
          <w:lang w:val="uk-UA"/>
        </w:rPr>
        <w:t xml:space="preserve">Надалі загроза пошкодження озимих культур, багаторічних трав і насаджень зберігатиметься повсюди, що вимагає проведення моніторингу їх чисельності та при потребі </w:t>
      </w:r>
      <w:r w:rsidR="00957CAD">
        <w:rPr>
          <w:spacing w:val="-6"/>
          <w:sz w:val="28"/>
          <w:szCs w:val="28"/>
          <w:lang w:val="uk-UA"/>
        </w:rPr>
        <w:t xml:space="preserve">– проведення захисних заходів. </w:t>
      </w:r>
    </w:p>
    <w:p w:rsidR="00957CAD" w:rsidRPr="00C941CF" w:rsidRDefault="00014ED6" w:rsidP="00697A47">
      <w:pPr>
        <w:ind w:right="-185"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У</w:t>
      </w:r>
      <w:r w:rsidR="00957CAD" w:rsidRPr="00C941CF">
        <w:rPr>
          <w:spacing w:val="-6"/>
          <w:sz w:val="28"/>
          <w:szCs w:val="28"/>
          <w:lang w:val="uk-UA"/>
        </w:rPr>
        <w:t xml:space="preserve"> Дніпропетровській, </w:t>
      </w:r>
      <w:r>
        <w:rPr>
          <w:spacing w:val="-6"/>
          <w:sz w:val="28"/>
          <w:szCs w:val="28"/>
          <w:lang w:val="uk-UA"/>
        </w:rPr>
        <w:t xml:space="preserve">Житомирській, Миколаївській, Полтавській </w:t>
      </w:r>
      <w:r w:rsidR="00957CAD" w:rsidRPr="00C941CF">
        <w:rPr>
          <w:spacing w:val="-6"/>
          <w:sz w:val="28"/>
          <w:szCs w:val="28"/>
          <w:lang w:val="uk-UA"/>
        </w:rPr>
        <w:t xml:space="preserve">областях в </w:t>
      </w:r>
      <w:r w:rsidR="00957CAD" w:rsidRPr="00C941CF">
        <w:rPr>
          <w:b/>
          <w:i/>
          <w:spacing w:val="-6"/>
          <w:sz w:val="28"/>
          <w:szCs w:val="28"/>
          <w:lang w:val="uk-UA"/>
        </w:rPr>
        <w:t>озимині</w:t>
      </w:r>
      <w:r w:rsidR="00957CAD" w:rsidRPr="00C941CF">
        <w:rPr>
          <w:spacing w:val="-6"/>
          <w:sz w:val="28"/>
          <w:szCs w:val="28"/>
          <w:lang w:val="uk-UA"/>
        </w:rPr>
        <w:t xml:space="preserve">, розміщеній по стерньовим попередникам, відмічається слабке живлення личинок (ІІ-ІІІ віку) </w:t>
      </w:r>
      <w:r w:rsidR="00957CAD" w:rsidRPr="00C941CF">
        <w:rPr>
          <w:b/>
          <w:spacing w:val="-6"/>
          <w:sz w:val="28"/>
          <w:szCs w:val="28"/>
          <w:lang w:val="uk-UA"/>
        </w:rPr>
        <w:t xml:space="preserve">хлібної жужелиці (туруна) </w:t>
      </w:r>
      <w:r w:rsidR="00957CAD" w:rsidRPr="00C941CF">
        <w:rPr>
          <w:spacing w:val="-6"/>
          <w:sz w:val="28"/>
          <w:szCs w:val="28"/>
          <w:lang w:val="uk-UA"/>
        </w:rPr>
        <w:t>та гусениць</w:t>
      </w:r>
      <w:r w:rsidR="00957CAD" w:rsidRPr="00C941CF">
        <w:rPr>
          <w:b/>
          <w:spacing w:val="-6"/>
          <w:sz w:val="28"/>
          <w:szCs w:val="28"/>
          <w:lang w:val="uk-UA"/>
        </w:rPr>
        <w:t xml:space="preserve"> </w:t>
      </w:r>
      <w:r w:rsidR="00957CAD" w:rsidRPr="00C941CF">
        <w:rPr>
          <w:spacing w:val="-6"/>
          <w:sz w:val="28"/>
          <w:szCs w:val="28"/>
          <w:lang w:val="uk-UA"/>
        </w:rPr>
        <w:t>(IV-V віку)</w:t>
      </w:r>
      <w:r w:rsidR="00957CAD" w:rsidRPr="00C941CF">
        <w:rPr>
          <w:b/>
          <w:spacing w:val="-6"/>
          <w:sz w:val="28"/>
          <w:szCs w:val="28"/>
          <w:lang w:val="uk-UA"/>
        </w:rPr>
        <w:t xml:space="preserve"> озимої совки</w:t>
      </w:r>
      <w:r w:rsidR="00957CAD" w:rsidRPr="00C941CF">
        <w:rPr>
          <w:spacing w:val="-6"/>
          <w:sz w:val="28"/>
          <w:szCs w:val="28"/>
          <w:lang w:val="uk-UA"/>
        </w:rPr>
        <w:t>, які за чисельності 0,3-2</w:t>
      </w:r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957CAD" w:rsidRPr="00C941CF">
        <w:rPr>
          <w:spacing w:val="-6"/>
          <w:sz w:val="28"/>
          <w:szCs w:val="28"/>
          <w:lang w:val="uk-UA"/>
        </w:rPr>
        <w:t>екз</w:t>
      </w:r>
      <w:proofErr w:type="spellEnd"/>
      <w:r w:rsidR="00957CAD" w:rsidRPr="00C941CF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="00957CAD" w:rsidRPr="00C941CF">
        <w:rPr>
          <w:spacing w:val="-6"/>
          <w:sz w:val="28"/>
          <w:szCs w:val="28"/>
          <w:lang w:val="uk-UA"/>
        </w:rPr>
        <w:t>кв.м</w:t>
      </w:r>
      <w:proofErr w:type="spellEnd"/>
      <w:r w:rsidR="00957CAD" w:rsidRPr="00C941CF">
        <w:rPr>
          <w:spacing w:val="-6"/>
          <w:sz w:val="28"/>
          <w:szCs w:val="28"/>
          <w:lang w:val="uk-UA"/>
        </w:rPr>
        <w:t xml:space="preserve"> пошкодили </w:t>
      </w:r>
      <w:r>
        <w:rPr>
          <w:spacing w:val="-6"/>
          <w:sz w:val="28"/>
          <w:szCs w:val="28"/>
          <w:lang w:val="uk-UA"/>
        </w:rPr>
        <w:t>2</w:t>
      </w:r>
      <w:r w:rsidR="00957CAD" w:rsidRPr="00C941CF">
        <w:rPr>
          <w:spacing w:val="-6"/>
          <w:sz w:val="28"/>
          <w:szCs w:val="28"/>
          <w:lang w:val="uk-UA"/>
        </w:rPr>
        <w:t>-</w:t>
      </w:r>
      <w:r>
        <w:rPr>
          <w:spacing w:val="-6"/>
          <w:sz w:val="28"/>
          <w:szCs w:val="28"/>
          <w:lang w:val="uk-UA"/>
        </w:rPr>
        <w:t>4</w:t>
      </w:r>
      <w:r w:rsidR="00C04D98">
        <w:rPr>
          <w:spacing w:val="-6"/>
          <w:sz w:val="28"/>
          <w:szCs w:val="28"/>
          <w:lang w:val="uk-UA"/>
        </w:rPr>
        <w:t>,4</w:t>
      </w:r>
      <w:r w:rsidR="00957CAD" w:rsidRPr="00C941CF">
        <w:rPr>
          <w:spacing w:val="-6"/>
          <w:sz w:val="28"/>
          <w:szCs w:val="28"/>
          <w:lang w:val="uk-UA"/>
        </w:rPr>
        <w:t>% рослин. Подальший розвиток та шкідливість фітофагів залежатимуть від погодних умов.</w:t>
      </w:r>
    </w:p>
    <w:p w:rsidR="001176EB" w:rsidRDefault="00014ED6" w:rsidP="00697A47">
      <w:pPr>
        <w:ind w:right="-185"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Здебільшого на ранніх загущених посівах</w:t>
      </w:r>
      <w:r w:rsidRPr="00382DAF">
        <w:rPr>
          <w:sz w:val="28"/>
          <w:szCs w:val="28"/>
          <w:lang w:val="uk-UA"/>
        </w:rPr>
        <w:t xml:space="preserve"> </w:t>
      </w:r>
      <w:r w:rsidRPr="00382DAF">
        <w:rPr>
          <w:b/>
          <w:i/>
          <w:sz w:val="28"/>
          <w:szCs w:val="28"/>
          <w:lang w:val="uk-UA"/>
        </w:rPr>
        <w:t>озимих зернових</w:t>
      </w:r>
      <w:r w:rsidRPr="00382DAF">
        <w:rPr>
          <w:sz w:val="28"/>
          <w:szCs w:val="28"/>
          <w:lang w:val="uk-UA"/>
        </w:rPr>
        <w:t xml:space="preserve"> культур </w:t>
      </w:r>
      <w:r w:rsidR="007B5147">
        <w:rPr>
          <w:sz w:val="28"/>
          <w:szCs w:val="28"/>
          <w:lang w:val="uk-UA"/>
        </w:rPr>
        <w:t xml:space="preserve">триває розвиток та поширення хвороб. </w:t>
      </w:r>
      <w:r w:rsidR="000F531C">
        <w:rPr>
          <w:sz w:val="28"/>
          <w:szCs w:val="28"/>
          <w:lang w:val="uk-UA"/>
        </w:rPr>
        <w:t>Так, н</w:t>
      </w:r>
      <w:r w:rsidR="007B5147">
        <w:rPr>
          <w:sz w:val="28"/>
          <w:szCs w:val="28"/>
          <w:lang w:val="uk-UA"/>
        </w:rPr>
        <w:t xml:space="preserve">а 5-31% обстежених площ </w:t>
      </w:r>
      <w:r w:rsidR="007B5147">
        <w:rPr>
          <w:b/>
          <w:sz w:val="28"/>
          <w:szCs w:val="28"/>
          <w:lang w:val="uk-UA"/>
        </w:rPr>
        <w:t xml:space="preserve">борошнистою росою, </w:t>
      </w:r>
      <w:proofErr w:type="spellStart"/>
      <w:r w:rsidR="007B5147">
        <w:rPr>
          <w:b/>
          <w:sz w:val="28"/>
          <w:szCs w:val="28"/>
          <w:lang w:val="uk-UA"/>
        </w:rPr>
        <w:t>септоріозом</w:t>
      </w:r>
      <w:proofErr w:type="spellEnd"/>
      <w:r w:rsidR="007B5147">
        <w:rPr>
          <w:b/>
          <w:sz w:val="28"/>
          <w:szCs w:val="28"/>
          <w:lang w:val="uk-UA"/>
        </w:rPr>
        <w:t xml:space="preserve"> </w:t>
      </w:r>
      <w:r w:rsidR="007B5147">
        <w:rPr>
          <w:sz w:val="28"/>
          <w:szCs w:val="28"/>
          <w:lang w:val="uk-UA"/>
        </w:rPr>
        <w:t xml:space="preserve">уражено 2-6, </w:t>
      </w:r>
      <w:proofErr w:type="spellStart"/>
      <w:r w:rsidR="007B5147">
        <w:rPr>
          <w:sz w:val="28"/>
          <w:szCs w:val="28"/>
          <w:lang w:val="uk-UA"/>
        </w:rPr>
        <w:t>макс</w:t>
      </w:r>
      <w:proofErr w:type="spellEnd"/>
      <w:r w:rsidR="007B5147">
        <w:rPr>
          <w:sz w:val="28"/>
          <w:szCs w:val="28"/>
          <w:lang w:val="uk-UA"/>
        </w:rPr>
        <w:t xml:space="preserve">. 10-15% рослин у Житомирській та Миколаївській областях, </w:t>
      </w:r>
      <w:r w:rsidR="007B5147" w:rsidRPr="007B5147">
        <w:rPr>
          <w:b/>
          <w:sz w:val="28"/>
          <w:szCs w:val="28"/>
          <w:lang w:val="uk-UA"/>
        </w:rPr>
        <w:t xml:space="preserve">кореневими </w:t>
      </w:r>
      <w:proofErr w:type="spellStart"/>
      <w:r w:rsidR="007B5147" w:rsidRPr="007B5147">
        <w:rPr>
          <w:b/>
          <w:sz w:val="28"/>
          <w:szCs w:val="28"/>
          <w:lang w:val="uk-UA"/>
        </w:rPr>
        <w:t>гнилями</w:t>
      </w:r>
      <w:proofErr w:type="spellEnd"/>
      <w:r w:rsidR="007B5147">
        <w:rPr>
          <w:sz w:val="28"/>
          <w:szCs w:val="28"/>
          <w:lang w:val="uk-UA"/>
        </w:rPr>
        <w:t xml:space="preserve"> - 1-4, </w:t>
      </w:r>
      <w:proofErr w:type="spellStart"/>
      <w:r w:rsidR="007B5147">
        <w:rPr>
          <w:sz w:val="28"/>
          <w:szCs w:val="28"/>
          <w:lang w:val="uk-UA"/>
        </w:rPr>
        <w:t>макс</w:t>
      </w:r>
      <w:proofErr w:type="spellEnd"/>
      <w:r w:rsidR="007B5147">
        <w:rPr>
          <w:sz w:val="28"/>
          <w:szCs w:val="28"/>
          <w:lang w:val="uk-UA"/>
        </w:rPr>
        <w:t xml:space="preserve">. 8% рослин у Житомирській та Львівській, </w:t>
      </w:r>
      <w:r w:rsidR="007B5147">
        <w:rPr>
          <w:b/>
          <w:sz w:val="28"/>
          <w:szCs w:val="28"/>
          <w:lang w:val="uk-UA"/>
        </w:rPr>
        <w:t xml:space="preserve">бурою листковою іржею </w:t>
      </w:r>
      <w:r w:rsidR="007B5147" w:rsidRPr="007B5147">
        <w:rPr>
          <w:sz w:val="28"/>
          <w:szCs w:val="28"/>
          <w:lang w:val="uk-UA"/>
        </w:rPr>
        <w:t>– 1% рослин у Тернопіль</w:t>
      </w:r>
      <w:r w:rsidR="007B5147">
        <w:rPr>
          <w:sz w:val="28"/>
          <w:szCs w:val="28"/>
          <w:lang w:val="uk-UA"/>
        </w:rPr>
        <w:t>сь</w:t>
      </w:r>
      <w:r w:rsidR="007B5147" w:rsidRPr="007B5147">
        <w:rPr>
          <w:sz w:val="28"/>
          <w:szCs w:val="28"/>
          <w:lang w:val="uk-UA"/>
        </w:rPr>
        <w:t>кій.</w:t>
      </w:r>
      <w:r w:rsidR="007B5147">
        <w:rPr>
          <w:b/>
          <w:sz w:val="28"/>
          <w:szCs w:val="28"/>
          <w:lang w:val="uk-UA"/>
        </w:rPr>
        <w:t xml:space="preserve"> </w:t>
      </w:r>
      <w:r w:rsidR="007B5147" w:rsidRPr="007B5147">
        <w:rPr>
          <w:sz w:val="28"/>
          <w:szCs w:val="28"/>
          <w:lang w:val="uk-UA"/>
        </w:rPr>
        <w:t>Н</w:t>
      </w:r>
      <w:r w:rsidR="007B5147">
        <w:rPr>
          <w:sz w:val="28"/>
          <w:szCs w:val="28"/>
          <w:lang w:val="uk-UA"/>
        </w:rPr>
        <w:t xml:space="preserve">а посівах </w:t>
      </w:r>
      <w:r w:rsidR="007B5147">
        <w:rPr>
          <w:b/>
          <w:i/>
          <w:sz w:val="28"/>
          <w:szCs w:val="28"/>
          <w:lang w:val="uk-UA"/>
        </w:rPr>
        <w:t>озимого ячменю</w:t>
      </w:r>
      <w:r w:rsidR="007B5147">
        <w:rPr>
          <w:sz w:val="28"/>
          <w:szCs w:val="28"/>
          <w:lang w:val="uk-UA"/>
        </w:rPr>
        <w:t xml:space="preserve"> у Закарпатській, </w:t>
      </w:r>
      <w:proofErr w:type="spellStart"/>
      <w:r w:rsidR="007B5147">
        <w:rPr>
          <w:sz w:val="28"/>
          <w:szCs w:val="28"/>
          <w:lang w:val="uk-UA"/>
        </w:rPr>
        <w:t>Жиитомирській</w:t>
      </w:r>
      <w:proofErr w:type="spellEnd"/>
      <w:r w:rsidR="007B5147">
        <w:rPr>
          <w:sz w:val="28"/>
          <w:szCs w:val="28"/>
          <w:lang w:val="uk-UA"/>
        </w:rPr>
        <w:t xml:space="preserve">, Львівській та Миколаївській областях </w:t>
      </w:r>
      <w:proofErr w:type="spellStart"/>
      <w:r w:rsidR="007B5147">
        <w:rPr>
          <w:b/>
          <w:sz w:val="28"/>
          <w:szCs w:val="28"/>
          <w:lang w:val="uk-UA"/>
        </w:rPr>
        <w:t>гельмінтоспоріозом</w:t>
      </w:r>
      <w:proofErr w:type="spellEnd"/>
      <w:r w:rsidR="007B5147">
        <w:rPr>
          <w:sz w:val="28"/>
          <w:szCs w:val="28"/>
          <w:lang w:val="uk-UA"/>
        </w:rPr>
        <w:t xml:space="preserve"> уражено 2-7% рослин. На рослинах </w:t>
      </w:r>
      <w:r w:rsidR="007B5147">
        <w:rPr>
          <w:b/>
          <w:i/>
          <w:sz w:val="28"/>
          <w:szCs w:val="28"/>
          <w:lang w:val="uk-UA"/>
        </w:rPr>
        <w:t xml:space="preserve">озимого жита </w:t>
      </w:r>
      <w:r w:rsidR="007B5147">
        <w:rPr>
          <w:sz w:val="28"/>
          <w:szCs w:val="28"/>
          <w:lang w:val="uk-UA"/>
        </w:rPr>
        <w:t xml:space="preserve">західних областях продовжується розвиток </w:t>
      </w:r>
      <w:r w:rsidR="007B5147">
        <w:rPr>
          <w:b/>
          <w:sz w:val="28"/>
          <w:szCs w:val="28"/>
          <w:lang w:val="uk-UA"/>
        </w:rPr>
        <w:t xml:space="preserve">кореневих </w:t>
      </w:r>
      <w:proofErr w:type="spellStart"/>
      <w:r w:rsidR="007B5147">
        <w:rPr>
          <w:b/>
          <w:sz w:val="28"/>
          <w:szCs w:val="28"/>
          <w:lang w:val="uk-UA"/>
        </w:rPr>
        <w:t>гнилей</w:t>
      </w:r>
      <w:proofErr w:type="spellEnd"/>
      <w:r w:rsidR="007B5147">
        <w:rPr>
          <w:sz w:val="28"/>
          <w:szCs w:val="28"/>
          <w:lang w:val="uk-UA"/>
        </w:rPr>
        <w:t xml:space="preserve">, </w:t>
      </w:r>
      <w:r w:rsidR="007B5147">
        <w:rPr>
          <w:b/>
          <w:sz w:val="28"/>
          <w:szCs w:val="28"/>
          <w:lang w:val="uk-UA"/>
        </w:rPr>
        <w:t xml:space="preserve">борошнистої роси, </w:t>
      </w:r>
      <w:proofErr w:type="spellStart"/>
      <w:r w:rsidR="007B5147">
        <w:rPr>
          <w:b/>
          <w:sz w:val="28"/>
          <w:szCs w:val="28"/>
          <w:lang w:val="uk-UA"/>
        </w:rPr>
        <w:t>септоріозу</w:t>
      </w:r>
      <w:proofErr w:type="spellEnd"/>
      <w:r w:rsidR="007B5147">
        <w:rPr>
          <w:b/>
          <w:sz w:val="28"/>
          <w:szCs w:val="28"/>
          <w:lang w:val="uk-UA"/>
        </w:rPr>
        <w:t xml:space="preserve">, </w:t>
      </w:r>
      <w:r w:rsidR="007B5147">
        <w:rPr>
          <w:sz w:val="28"/>
          <w:szCs w:val="28"/>
          <w:lang w:val="uk-UA"/>
        </w:rPr>
        <w:t xml:space="preserve">якими уражено 1-3%. Для збереження зимостійкості рослин посіви оздоровлюють рекомендованими фунгіцидами. За потепління (3-5°С) та достатньої зволоженості повітря (90-100%) можна очікувати подальшого розвитку </w:t>
      </w:r>
      <w:proofErr w:type="spellStart"/>
      <w:r w:rsidR="007B5147">
        <w:rPr>
          <w:sz w:val="28"/>
          <w:szCs w:val="28"/>
          <w:lang w:val="uk-UA"/>
        </w:rPr>
        <w:t>хвороб</w:t>
      </w:r>
      <w:proofErr w:type="spellEnd"/>
      <w:r w:rsidR="007B5147">
        <w:rPr>
          <w:sz w:val="27"/>
          <w:szCs w:val="27"/>
          <w:lang w:val="uk-UA"/>
        </w:rPr>
        <w:t>.</w:t>
      </w:r>
    </w:p>
    <w:p w:rsidR="00C04D98" w:rsidRPr="00C04D98" w:rsidRDefault="00C04D98" w:rsidP="00697A47">
      <w:pPr>
        <w:ind w:right="-185" w:firstLine="708"/>
        <w:jc w:val="both"/>
        <w:rPr>
          <w:sz w:val="28"/>
          <w:szCs w:val="28"/>
          <w:lang w:val="uk-UA"/>
        </w:rPr>
      </w:pPr>
      <w:r w:rsidRPr="00C04D98">
        <w:rPr>
          <w:rStyle w:val="docdata"/>
          <w:color w:val="000000"/>
          <w:sz w:val="28"/>
          <w:szCs w:val="28"/>
          <w:lang w:val="uk-UA"/>
        </w:rPr>
        <w:t>Сприятливі гідротермічні умови обумовили розвит</w:t>
      </w:r>
      <w:r>
        <w:rPr>
          <w:rStyle w:val="docdata"/>
          <w:color w:val="000000"/>
          <w:sz w:val="28"/>
          <w:szCs w:val="28"/>
          <w:lang w:val="uk-UA"/>
        </w:rPr>
        <w:t xml:space="preserve">ок і розповсюдження </w:t>
      </w:r>
      <w:proofErr w:type="spellStart"/>
      <w:r>
        <w:rPr>
          <w:rStyle w:val="docdata"/>
          <w:color w:val="000000"/>
          <w:sz w:val="28"/>
          <w:szCs w:val="28"/>
          <w:lang w:val="uk-UA"/>
        </w:rPr>
        <w:t>хвороб</w:t>
      </w:r>
      <w:proofErr w:type="spellEnd"/>
      <w:r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C04D98">
        <w:rPr>
          <w:rStyle w:val="docdata"/>
          <w:b/>
          <w:i/>
          <w:color w:val="000000"/>
          <w:sz w:val="28"/>
          <w:szCs w:val="28"/>
          <w:lang w:val="uk-UA"/>
        </w:rPr>
        <w:t>озимого ріпаку</w:t>
      </w:r>
      <w:r>
        <w:rPr>
          <w:rStyle w:val="docdata"/>
          <w:color w:val="000000"/>
          <w:sz w:val="28"/>
          <w:szCs w:val="28"/>
          <w:lang w:val="uk-UA"/>
        </w:rPr>
        <w:t>.</w:t>
      </w:r>
    </w:p>
    <w:p w:rsidR="007B5147" w:rsidRDefault="00634F1B" w:rsidP="00697A47">
      <w:pPr>
        <w:ind w:right="-1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8-24% обстежених площ,</w:t>
      </w:r>
      <w:r w:rsidR="007B5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0,5</w:t>
      </w:r>
      <w:r w:rsidR="007B514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8, </w:t>
      </w:r>
      <w:proofErr w:type="spellStart"/>
      <w:r w:rsidR="00412B3B">
        <w:rPr>
          <w:sz w:val="28"/>
          <w:szCs w:val="28"/>
          <w:lang w:val="uk-UA"/>
        </w:rPr>
        <w:t>макс</w:t>
      </w:r>
      <w:proofErr w:type="spellEnd"/>
      <w:r w:rsidR="00412B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10-1</w:t>
      </w:r>
      <w:r w:rsidR="00412B3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%</w:t>
      </w:r>
      <w:r w:rsidR="007B5147">
        <w:rPr>
          <w:sz w:val="28"/>
          <w:szCs w:val="28"/>
          <w:lang w:val="uk-UA"/>
        </w:rPr>
        <w:t xml:space="preserve"> рослин</w:t>
      </w:r>
      <w:r w:rsidR="00412B3B">
        <w:rPr>
          <w:sz w:val="28"/>
          <w:szCs w:val="28"/>
          <w:lang w:val="uk-UA"/>
        </w:rPr>
        <w:t xml:space="preserve"> (Житомирська, Рівненська обл.)</w:t>
      </w:r>
      <w:r w:rsidR="007B5147">
        <w:rPr>
          <w:sz w:val="28"/>
          <w:szCs w:val="28"/>
          <w:lang w:val="uk-UA"/>
        </w:rPr>
        <w:t xml:space="preserve"> уражено </w:t>
      </w:r>
      <w:proofErr w:type="spellStart"/>
      <w:r w:rsidR="007B5147">
        <w:rPr>
          <w:b/>
          <w:sz w:val="28"/>
          <w:szCs w:val="28"/>
          <w:lang w:val="uk-UA"/>
        </w:rPr>
        <w:t>пероноспорозом</w:t>
      </w:r>
      <w:proofErr w:type="spellEnd"/>
      <w:r w:rsidR="007B5147">
        <w:rPr>
          <w:sz w:val="28"/>
          <w:szCs w:val="28"/>
          <w:lang w:val="uk-UA"/>
        </w:rPr>
        <w:t xml:space="preserve">, </w:t>
      </w:r>
      <w:proofErr w:type="spellStart"/>
      <w:r w:rsidR="007B5147">
        <w:rPr>
          <w:b/>
          <w:sz w:val="28"/>
          <w:szCs w:val="28"/>
          <w:lang w:val="uk-UA"/>
        </w:rPr>
        <w:t>фомозом</w:t>
      </w:r>
      <w:proofErr w:type="spellEnd"/>
      <w:r w:rsidR="007B5147">
        <w:rPr>
          <w:sz w:val="28"/>
          <w:szCs w:val="28"/>
          <w:lang w:val="uk-UA"/>
        </w:rPr>
        <w:t xml:space="preserve">, </w:t>
      </w:r>
      <w:proofErr w:type="spellStart"/>
      <w:r w:rsidR="007B5147">
        <w:rPr>
          <w:b/>
          <w:sz w:val="28"/>
          <w:szCs w:val="28"/>
          <w:lang w:val="uk-UA"/>
        </w:rPr>
        <w:t>альтернаріозом</w:t>
      </w:r>
      <w:proofErr w:type="spellEnd"/>
      <w:r w:rsidR="007B5147">
        <w:rPr>
          <w:sz w:val="28"/>
          <w:szCs w:val="28"/>
          <w:lang w:val="uk-UA"/>
        </w:rPr>
        <w:t xml:space="preserve">, </w:t>
      </w:r>
      <w:r w:rsidR="007B5147">
        <w:rPr>
          <w:b/>
          <w:sz w:val="28"/>
          <w:szCs w:val="28"/>
          <w:lang w:val="uk-UA"/>
        </w:rPr>
        <w:t>білою плямистістю</w:t>
      </w:r>
      <w:r>
        <w:rPr>
          <w:b/>
          <w:sz w:val="28"/>
          <w:szCs w:val="28"/>
          <w:lang w:val="uk-UA"/>
        </w:rPr>
        <w:t>.</w:t>
      </w:r>
      <w:r w:rsidR="007B5147">
        <w:rPr>
          <w:b/>
          <w:sz w:val="28"/>
          <w:szCs w:val="28"/>
          <w:lang w:val="uk-UA"/>
        </w:rPr>
        <w:t xml:space="preserve"> </w:t>
      </w:r>
      <w:r w:rsidR="007B514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Бердичівському </w:t>
      </w:r>
      <w:r w:rsidR="007B5147">
        <w:rPr>
          <w:sz w:val="28"/>
          <w:szCs w:val="28"/>
          <w:lang w:val="uk-UA"/>
        </w:rPr>
        <w:t xml:space="preserve">районі </w:t>
      </w:r>
      <w:r>
        <w:rPr>
          <w:sz w:val="28"/>
          <w:szCs w:val="28"/>
          <w:lang w:val="uk-UA"/>
        </w:rPr>
        <w:t xml:space="preserve">Житомирської </w:t>
      </w:r>
      <w:r w:rsidR="007B5147">
        <w:rPr>
          <w:sz w:val="28"/>
          <w:szCs w:val="28"/>
          <w:lang w:val="uk-UA"/>
        </w:rPr>
        <w:t xml:space="preserve">області </w:t>
      </w:r>
      <w:r w:rsidRPr="00634F1B">
        <w:rPr>
          <w:b/>
          <w:sz w:val="28"/>
          <w:szCs w:val="28"/>
          <w:lang w:val="uk-UA"/>
        </w:rPr>
        <w:t xml:space="preserve">чорною ніжкою </w:t>
      </w:r>
      <w:r>
        <w:rPr>
          <w:sz w:val="28"/>
          <w:szCs w:val="28"/>
          <w:lang w:val="uk-UA"/>
        </w:rPr>
        <w:t>охоплено до 15% рослин.</w:t>
      </w:r>
      <w:r w:rsidR="007B5147">
        <w:rPr>
          <w:sz w:val="28"/>
          <w:szCs w:val="28"/>
          <w:lang w:val="uk-UA"/>
        </w:rPr>
        <w:t xml:space="preserve"> Для запобігання переростання та покращення перезимівлі рослин у фазу 5-6 листків культури рекомендовано провести обробку дозволеними препаратами.</w:t>
      </w:r>
      <w:r w:rsidR="007B5147">
        <w:rPr>
          <w:sz w:val="28"/>
          <w:szCs w:val="28"/>
        </w:rPr>
        <w:t xml:space="preserve"> </w:t>
      </w:r>
    </w:p>
    <w:p w:rsidR="009B3874" w:rsidRPr="000D185F" w:rsidRDefault="009B3874" w:rsidP="00697A47">
      <w:pPr>
        <w:ind w:right="279" w:firstLine="720"/>
        <w:jc w:val="both"/>
        <w:rPr>
          <w:sz w:val="28"/>
          <w:szCs w:val="28"/>
          <w:lang w:val="uk-UA"/>
        </w:rPr>
      </w:pPr>
      <w:r w:rsidRPr="000D185F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0D185F">
        <w:rPr>
          <w:sz w:val="28"/>
          <w:szCs w:val="28"/>
          <w:lang w:val="uk-UA"/>
        </w:rPr>
        <w:t>фітосанітарний</w:t>
      </w:r>
      <w:proofErr w:type="spellEnd"/>
      <w:r w:rsidRPr="000D185F">
        <w:rPr>
          <w:sz w:val="28"/>
          <w:szCs w:val="28"/>
          <w:lang w:val="uk-UA"/>
        </w:rPr>
        <w:t xml:space="preserve"> нагляд за посівами озимих зернових та ріпаку. </w:t>
      </w:r>
    </w:p>
    <w:p w:rsid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634F1B">
        <w:rPr>
          <w:spacing w:val="-6"/>
          <w:sz w:val="28"/>
          <w:szCs w:val="28"/>
        </w:rPr>
        <w:t xml:space="preserve">За оперативною </w:t>
      </w:r>
      <w:proofErr w:type="spellStart"/>
      <w:r w:rsidRPr="00634F1B">
        <w:rPr>
          <w:spacing w:val="-6"/>
          <w:sz w:val="28"/>
          <w:szCs w:val="28"/>
        </w:rPr>
        <w:t>інформацією</w:t>
      </w:r>
      <w:proofErr w:type="spellEnd"/>
      <w:r w:rsidRPr="00634F1B">
        <w:rPr>
          <w:spacing w:val="-6"/>
          <w:sz w:val="28"/>
          <w:szCs w:val="28"/>
        </w:rPr>
        <w:t xml:space="preserve"> про </w:t>
      </w:r>
      <w:proofErr w:type="spellStart"/>
      <w:r w:rsidRPr="00634F1B">
        <w:rPr>
          <w:spacing w:val="-6"/>
          <w:sz w:val="28"/>
          <w:szCs w:val="28"/>
        </w:rPr>
        <w:t>хід</w:t>
      </w:r>
      <w:proofErr w:type="spellEnd"/>
      <w:r w:rsidRPr="00634F1B">
        <w:rPr>
          <w:spacing w:val="-6"/>
          <w:sz w:val="28"/>
          <w:szCs w:val="28"/>
        </w:rPr>
        <w:t xml:space="preserve"> </w:t>
      </w:r>
      <w:proofErr w:type="spellStart"/>
      <w:r w:rsidRPr="00634F1B">
        <w:rPr>
          <w:spacing w:val="-6"/>
          <w:sz w:val="28"/>
          <w:szCs w:val="28"/>
        </w:rPr>
        <w:t>робіт</w:t>
      </w:r>
      <w:proofErr w:type="spellEnd"/>
      <w:r w:rsidRPr="00634F1B">
        <w:rPr>
          <w:spacing w:val="-6"/>
          <w:sz w:val="28"/>
          <w:szCs w:val="28"/>
        </w:rPr>
        <w:t xml:space="preserve"> </w:t>
      </w:r>
      <w:proofErr w:type="spellStart"/>
      <w:r w:rsidRPr="00634F1B">
        <w:rPr>
          <w:spacing w:val="-6"/>
          <w:sz w:val="28"/>
          <w:szCs w:val="28"/>
        </w:rPr>
        <w:t>із</w:t>
      </w:r>
      <w:proofErr w:type="spellEnd"/>
      <w:r w:rsidRPr="00634F1B">
        <w:rPr>
          <w:spacing w:val="-6"/>
          <w:sz w:val="28"/>
          <w:szCs w:val="28"/>
        </w:rPr>
        <w:t xml:space="preserve"> </w:t>
      </w:r>
      <w:proofErr w:type="spellStart"/>
      <w:r w:rsidRPr="00634F1B">
        <w:rPr>
          <w:spacing w:val="-6"/>
          <w:sz w:val="28"/>
          <w:szCs w:val="28"/>
        </w:rPr>
        <w:t>захисту</w:t>
      </w:r>
      <w:proofErr w:type="spellEnd"/>
      <w:r w:rsidRPr="00634F1B">
        <w:rPr>
          <w:spacing w:val="-6"/>
          <w:sz w:val="28"/>
          <w:szCs w:val="28"/>
        </w:rPr>
        <w:t xml:space="preserve"> </w:t>
      </w:r>
      <w:proofErr w:type="spellStart"/>
      <w:r w:rsidRPr="00634F1B">
        <w:rPr>
          <w:spacing w:val="-6"/>
          <w:sz w:val="28"/>
          <w:szCs w:val="28"/>
        </w:rPr>
        <w:t>рослин</w:t>
      </w:r>
      <w:proofErr w:type="spellEnd"/>
      <w:r w:rsidRPr="00634F1B">
        <w:rPr>
          <w:spacing w:val="-6"/>
          <w:sz w:val="28"/>
          <w:szCs w:val="28"/>
        </w:rPr>
        <w:t xml:space="preserve">, </w:t>
      </w:r>
      <w:proofErr w:type="spellStart"/>
      <w:r w:rsidRPr="00634F1B">
        <w:rPr>
          <w:spacing w:val="-6"/>
          <w:sz w:val="28"/>
          <w:szCs w:val="28"/>
        </w:rPr>
        <w:t>наданою</w:t>
      </w:r>
      <w:proofErr w:type="spellEnd"/>
      <w:r w:rsidRPr="00634F1B">
        <w:rPr>
          <w:spacing w:val="-6"/>
          <w:sz w:val="28"/>
          <w:szCs w:val="28"/>
        </w:rPr>
        <w:t xml:space="preserve"> </w:t>
      </w:r>
      <w:proofErr w:type="spellStart"/>
      <w:r w:rsidRPr="00634F1B">
        <w:rPr>
          <w:spacing w:val="-6"/>
          <w:sz w:val="28"/>
          <w:szCs w:val="28"/>
        </w:rPr>
        <w:t>Головними</w:t>
      </w:r>
      <w:proofErr w:type="spellEnd"/>
      <w:r w:rsidRPr="00634F1B">
        <w:rPr>
          <w:spacing w:val="-6"/>
          <w:sz w:val="28"/>
          <w:szCs w:val="28"/>
        </w:rPr>
        <w:t xml:space="preserve"> </w:t>
      </w:r>
      <w:proofErr w:type="spellStart"/>
      <w:r w:rsidRPr="00634F1B">
        <w:rPr>
          <w:spacing w:val="-6"/>
          <w:sz w:val="28"/>
          <w:szCs w:val="28"/>
        </w:rPr>
        <w:t>управліннями</w:t>
      </w:r>
      <w:proofErr w:type="spellEnd"/>
      <w:r w:rsidRPr="00634F1B">
        <w:rPr>
          <w:spacing w:val="-6"/>
          <w:sz w:val="28"/>
          <w:szCs w:val="28"/>
        </w:rPr>
        <w:t xml:space="preserve"> </w:t>
      </w:r>
      <w:proofErr w:type="spellStart"/>
      <w:r w:rsidRPr="00634F1B">
        <w:rPr>
          <w:spacing w:val="-6"/>
          <w:sz w:val="28"/>
          <w:szCs w:val="28"/>
        </w:rPr>
        <w:t>Держпродспоживслужби</w:t>
      </w:r>
      <w:proofErr w:type="spellEnd"/>
      <w:r w:rsidRPr="00634F1B">
        <w:rPr>
          <w:spacing w:val="-6"/>
          <w:sz w:val="28"/>
          <w:szCs w:val="28"/>
        </w:rPr>
        <w:t xml:space="preserve"> в областях</w:t>
      </w:r>
      <w:r w:rsidRPr="00634F1B">
        <w:rPr>
          <w:spacing w:val="-6"/>
          <w:sz w:val="28"/>
          <w:szCs w:val="28"/>
          <w:lang w:val="uk-UA"/>
        </w:rPr>
        <w:t xml:space="preserve"> станом на                        </w:t>
      </w:r>
      <w:r w:rsidRPr="00634F1B">
        <w:rPr>
          <w:b/>
          <w:spacing w:val="-6"/>
          <w:sz w:val="28"/>
          <w:szCs w:val="28"/>
          <w:lang w:val="uk-UA"/>
        </w:rPr>
        <w:t>1</w:t>
      </w:r>
      <w:r>
        <w:rPr>
          <w:b/>
          <w:spacing w:val="-6"/>
          <w:sz w:val="28"/>
          <w:szCs w:val="28"/>
          <w:lang w:val="uk-UA"/>
        </w:rPr>
        <w:t>7</w:t>
      </w:r>
      <w:r w:rsidRPr="00634F1B">
        <w:rPr>
          <w:b/>
          <w:spacing w:val="-6"/>
          <w:sz w:val="28"/>
          <w:szCs w:val="28"/>
          <w:lang w:val="uk-UA"/>
        </w:rPr>
        <w:t xml:space="preserve"> листопада 2022 року,</w:t>
      </w:r>
      <w:r w:rsidRPr="00634F1B">
        <w:rPr>
          <w:spacing w:val="-6"/>
          <w:sz w:val="28"/>
          <w:szCs w:val="28"/>
          <w:lang w:val="uk-UA"/>
        </w:rPr>
        <w:t xml:space="preserve"> </w:t>
      </w:r>
      <w:r w:rsidRPr="00634F1B">
        <w:rPr>
          <w:bCs/>
          <w:spacing w:val="-6"/>
          <w:sz w:val="28"/>
          <w:szCs w:val="28"/>
          <w:lang w:val="uk-UA"/>
        </w:rPr>
        <w:t>в господарствах усіх форм власності т</w:t>
      </w:r>
      <w:r w:rsidRPr="00634F1B">
        <w:rPr>
          <w:spacing w:val="-6"/>
          <w:sz w:val="28"/>
          <w:szCs w:val="28"/>
          <w:lang w:val="uk-UA"/>
        </w:rPr>
        <w:t xml:space="preserve">ривають роботи </w:t>
      </w:r>
      <w:proofErr w:type="gramStart"/>
      <w:r w:rsidRPr="00634F1B">
        <w:rPr>
          <w:spacing w:val="-6"/>
          <w:sz w:val="28"/>
          <w:szCs w:val="28"/>
          <w:lang w:val="uk-UA"/>
        </w:rPr>
        <w:t>із  захисту</w:t>
      </w:r>
      <w:proofErr w:type="gramEnd"/>
      <w:r w:rsidRPr="00634F1B">
        <w:rPr>
          <w:spacing w:val="-6"/>
          <w:sz w:val="28"/>
          <w:szCs w:val="28"/>
          <w:lang w:val="uk-UA"/>
        </w:rPr>
        <w:t xml:space="preserve"> сільськогосподарських культур</w:t>
      </w:r>
      <w:r>
        <w:rPr>
          <w:spacing w:val="-6"/>
          <w:sz w:val="28"/>
          <w:szCs w:val="28"/>
          <w:lang w:val="uk-UA"/>
        </w:rPr>
        <w:t xml:space="preserve"> від </w:t>
      </w:r>
      <w:r w:rsidRPr="00634F1B">
        <w:rPr>
          <w:spacing w:val="-6"/>
          <w:sz w:val="28"/>
          <w:szCs w:val="28"/>
          <w:lang w:val="uk-UA"/>
        </w:rPr>
        <w:t>мишо</w:t>
      </w:r>
      <w:r>
        <w:rPr>
          <w:spacing w:val="-6"/>
          <w:sz w:val="28"/>
          <w:szCs w:val="28"/>
          <w:lang w:val="uk-UA"/>
        </w:rPr>
        <w:t>подібних</w:t>
      </w:r>
      <w:r w:rsidRPr="00634F1B">
        <w:rPr>
          <w:spacing w:val="-6"/>
          <w:sz w:val="28"/>
          <w:szCs w:val="28"/>
          <w:lang w:val="uk-UA"/>
        </w:rPr>
        <w:t xml:space="preserve"> гризунів.</w:t>
      </w:r>
    </w:p>
    <w:p w:rsidR="00634F1B" w:rsidRP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634F1B">
        <w:rPr>
          <w:spacing w:val="-6"/>
          <w:sz w:val="28"/>
          <w:szCs w:val="28"/>
          <w:lang w:val="uk-UA"/>
        </w:rPr>
        <w:t xml:space="preserve">На даний час оброблено </w:t>
      </w:r>
      <w:bookmarkStart w:id="0" w:name="_Hlk118970129"/>
      <w:r w:rsidRPr="00634F1B">
        <w:rPr>
          <w:spacing w:val="-6"/>
          <w:sz w:val="28"/>
          <w:szCs w:val="28"/>
          <w:lang w:val="uk-UA"/>
        </w:rPr>
        <w:t>–</w:t>
      </w:r>
      <w:bookmarkEnd w:id="0"/>
      <w:r w:rsidRPr="00634F1B">
        <w:rPr>
          <w:spacing w:val="-6"/>
          <w:sz w:val="28"/>
          <w:szCs w:val="28"/>
          <w:lang w:val="uk-UA"/>
        </w:rPr>
        <w:t xml:space="preserve"> </w:t>
      </w:r>
      <w:r w:rsidRPr="00634F1B">
        <w:rPr>
          <w:b/>
          <w:spacing w:val="-6"/>
          <w:sz w:val="28"/>
          <w:szCs w:val="28"/>
          <w:lang w:val="uk-UA"/>
        </w:rPr>
        <w:t>136 тис. га</w:t>
      </w:r>
      <w:r w:rsidRPr="00634F1B">
        <w:rPr>
          <w:spacing w:val="-6"/>
          <w:sz w:val="28"/>
          <w:szCs w:val="28"/>
          <w:lang w:val="uk-UA"/>
        </w:rPr>
        <w:t xml:space="preserve"> сільськогосподарських угідь, з них:</w:t>
      </w:r>
    </w:p>
    <w:p w:rsidR="00634F1B" w:rsidRP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озимі </w:t>
      </w:r>
      <w:r w:rsidRPr="00634F1B">
        <w:rPr>
          <w:sz w:val="28"/>
          <w:szCs w:val="28"/>
          <w:lang w:val="uk-UA"/>
        </w:rPr>
        <w:t>зернові культури –</w:t>
      </w:r>
      <w:r>
        <w:rPr>
          <w:sz w:val="28"/>
          <w:szCs w:val="28"/>
          <w:lang w:val="uk-UA"/>
        </w:rPr>
        <w:t xml:space="preserve"> </w:t>
      </w:r>
      <w:r w:rsidRPr="00634F1B">
        <w:rPr>
          <w:b/>
          <w:sz w:val="28"/>
          <w:szCs w:val="28"/>
          <w:lang w:val="uk-UA"/>
        </w:rPr>
        <w:t>49,4 тис. га</w:t>
      </w:r>
      <w:r w:rsidRPr="00634F1B">
        <w:rPr>
          <w:sz w:val="28"/>
          <w:szCs w:val="28"/>
          <w:lang w:val="uk-UA"/>
        </w:rPr>
        <w:t>;</w:t>
      </w:r>
    </w:p>
    <w:p w:rsidR="00634F1B" w:rsidRP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634F1B">
        <w:rPr>
          <w:sz w:val="28"/>
          <w:szCs w:val="28"/>
          <w:lang w:val="uk-UA"/>
        </w:rPr>
        <w:t xml:space="preserve">озимий ріпак </w:t>
      </w:r>
      <w:bookmarkStart w:id="1" w:name="_Hlk118445391"/>
      <w:r w:rsidRPr="00634F1B">
        <w:rPr>
          <w:sz w:val="28"/>
          <w:szCs w:val="28"/>
          <w:lang w:val="uk-UA"/>
        </w:rPr>
        <w:t>–</w:t>
      </w:r>
      <w:bookmarkEnd w:id="1"/>
      <w:r>
        <w:rPr>
          <w:sz w:val="28"/>
          <w:szCs w:val="28"/>
          <w:lang w:val="uk-UA"/>
        </w:rPr>
        <w:t xml:space="preserve"> </w:t>
      </w:r>
      <w:r w:rsidRPr="00634F1B">
        <w:rPr>
          <w:b/>
          <w:sz w:val="28"/>
          <w:szCs w:val="28"/>
          <w:lang w:val="uk-UA"/>
        </w:rPr>
        <w:t>77,3 тис. га</w:t>
      </w:r>
      <w:r w:rsidRPr="00634F1B">
        <w:rPr>
          <w:sz w:val="28"/>
          <w:szCs w:val="28"/>
          <w:lang w:val="uk-UA"/>
        </w:rPr>
        <w:t>;</w:t>
      </w:r>
    </w:p>
    <w:p w:rsidR="00634F1B" w:rsidRP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634F1B">
        <w:rPr>
          <w:sz w:val="28"/>
          <w:szCs w:val="28"/>
          <w:lang w:val="uk-UA"/>
        </w:rPr>
        <w:t xml:space="preserve">багаторічні трави – </w:t>
      </w:r>
      <w:r w:rsidRPr="00634F1B">
        <w:rPr>
          <w:b/>
          <w:sz w:val="28"/>
          <w:szCs w:val="28"/>
          <w:lang w:val="uk-UA"/>
        </w:rPr>
        <w:t>4,6 тис. г</w:t>
      </w:r>
      <w:r w:rsidRPr="00634F1B">
        <w:rPr>
          <w:sz w:val="28"/>
          <w:szCs w:val="28"/>
          <w:lang w:val="uk-UA"/>
        </w:rPr>
        <w:t>а;</w:t>
      </w:r>
    </w:p>
    <w:p w:rsid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634F1B">
        <w:rPr>
          <w:sz w:val="28"/>
          <w:szCs w:val="28"/>
          <w:lang w:val="uk-UA"/>
        </w:rPr>
        <w:t>інші культури  –</w:t>
      </w:r>
      <w:r>
        <w:rPr>
          <w:sz w:val="28"/>
          <w:szCs w:val="28"/>
          <w:lang w:val="uk-UA"/>
        </w:rPr>
        <w:t xml:space="preserve"> </w:t>
      </w:r>
      <w:r w:rsidRPr="00634F1B">
        <w:rPr>
          <w:b/>
          <w:sz w:val="28"/>
          <w:szCs w:val="28"/>
          <w:lang w:val="uk-UA"/>
        </w:rPr>
        <w:t>4,7 тис. га</w:t>
      </w:r>
      <w:r w:rsidRPr="00634F1B">
        <w:rPr>
          <w:sz w:val="28"/>
          <w:szCs w:val="28"/>
          <w:lang w:val="uk-UA"/>
        </w:rPr>
        <w:t>.</w:t>
      </w:r>
    </w:p>
    <w:p w:rsid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634F1B">
        <w:rPr>
          <w:spacing w:val="-6"/>
          <w:sz w:val="28"/>
          <w:szCs w:val="28"/>
          <w:lang w:val="uk-UA"/>
        </w:rPr>
        <w:t xml:space="preserve">Хімічним методом проти мишоподібних гризунів оброблено – </w:t>
      </w:r>
      <w:r w:rsidRPr="00634F1B">
        <w:rPr>
          <w:b/>
          <w:spacing w:val="-6"/>
          <w:sz w:val="28"/>
          <w:szCs w:val="28"/>
          <w:lang w:val="uk-UA"/>
        </w:rPr>
        <w:t>111,4 тис. га</w:t>
      </w:r>
      <w:r w:rsidRPr="00634F1B">
        <w:rPr>
          <w:spacing w:val="-6"/>
          <w:sz w:val="28"/>
          <w:szCs w:val="28"/>
          <w:lang w:val="uk-UA"/>
        </w:rPr>
        <w:t xml:space="preserve">, біологічним – </w:t>
      </w:r>
      <w:r w:rsidRPr="00634F1B">
        <w:rPr>
          <w:b/>
          <w:spacing w:val="-6"/>
          <w:sz w:val="28"/>
          <w:szCs w:val="28"/>
          <w:lang w:val="uk-UA"/>
        </w:rPr>
        <w:t>24,6 тис. га</w:t>
      </w:r>
      <w:r w:rsidRPr="00634F1B">
        <w:rPr>
          <w:spacing w:val="-6"/>
          <w:sz w:val="28"/>
          <w:szCs w:val="28"/>
          <w:lang w:val="uk-UA"/>
        </w:rPr>
        <w:t>.</w:t>
      </w:r>
    </w:p>
    <w:p w:rsidR="00634F1B" w:rsidRPr="00634F1B" w:rsidRDefault="00634F1B" w:rsidP="006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634F1B">
        <w:rPr>
          <w:spacing w:val="-6"/>
          <w:sz w:val="28"/>
          <w:szCs w:val="28"/>
          <w:lang w:val="uk-UA"/>
        </w:rPr>
        <w:t>Захист сільськогосподарських культур з п</w:t>
      </w:r>
      <w:r w:rsidR="00C04D98">
        <w:rPr>
          <w:spacing w:val="-6"/>
          <w:sz w:val="28"/>
          <w:szCs w:val="28"/>
          <w:lang w:val="uk-UA"/>
        </w:rPr>
        <w:t>очатку поточного року проведено</w:t>
      </w:r>
      <w:bookmarkStart w:id="2" w:name="_GoBack"/>
      <w:bookmarkEnd w:id="2"/>
      <w:r w:rsidRPr="00634F1B">
        <w:rPr>
          <w:spacing w:val="-6"/>
          <w:sz w:val="28"/>
          <w:szCs w:val="28"/>
          <w:lang w:val="uk-UA"/>
        </w:rPr>
        <w:t xml:space="preserve"> на площі біля </w:t>
      </w:r>
      <w:bookmarkStart w:id="3" w:name="_Hlk118986830"/>
      <w:r w:rsidRPr="00634F1B">
        <w:rPr>
          <w:spacing w:val="-6"/>
          <w:sz w:val="28"/>
          <w:szCs w:val="28"/>
          <w:lang w:val="uk-UA"/>
        </w:rPr>
        <w:t>–</w:t>
      </w:r>
      <w:bookmarkEnd w:id="3"/>
      <w:r w:rsidRPr="00634F1B">
        <w:rPr>
          <w:b/>
          <w:spacing w:val="-6"/>
          <w:sz w:val="28"/>
          <w:szCs w:val="28"/>
          <w:lang w:val="uk-UA"/>
        </w:rPr>
        <w:t xml:space="preserve"> </w:t>
      </w:r>
      <w:r w:rsidRPr="00634F1B">
        <w:rPr>
          <w:b/>
          <w:bCs/>
          <w:spacing w:val="-6"/>
          <w:sz w:val="28"/>
          <w:szCs w:val="28"/>
          <w:lang w:val="uk-UA"/>
        </w:rPr>
        <w:t>37 млн га</w:t>
      </w:r>
      <w:r w:rsidRPr="00634F1B">
        <w:rPr>
          <w:bCs/>
          <w:spacing w:val="-6"/>
          <w:sz w:val="28"/>
          <w:szCs w:val="28"/>
          <w:lang w:val="uk-UA"/>
        </w:rPr>
        <w:t xml:space="preserve">, з них біологічним методом – </w:t>
      </w:r>
      <w:r w:rsidRPr="00634F1B">
        <w:rPr>
          <w:b/>
          <w:bCs/>
          <w:spacing w:val="-6"/>
          <w:sz w:val="28"/>
          <w:szCs w:val="28"/>
          <w:lang w:val="uk-UA"/>
        </w:rPr>
        <w:t>996 тис. га</w:t>
      </w:r>
      <w:r w:rsidRPr="00634F1B">
        <w:rPr>
          <w:bCs/>
          <w:spacing w:val="-6"/>
          <w:sz w:val="28"/>
          <w:szCs w:val="28"/>
          <w:lang w:val="uk-UA"/>
        </w:rPr>
        <w:t>.</w:t>
      </w:r>
      <w:r w:rsidRPr="00634F1B">
        <w:rPr>
          <w:b/>
          <w:spacing w:val="-6"/>
          <w:sz w:val="28"/>
          <w:szCs w:val="28"/>
          <w:lang w:val="uk-UA"/>
        </w:rPr>
        <w:t xml:space="preserve"> </w:t>
      </w:r>
    </w:p>
    <w:p w:rsidR="00634F1B" w:rsidRDefault="00634F1B" w:rsidP="00697A47">
      <w:pPr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34F1B">
        <w:rPr>
          <w:rFonts w:eastAsia="Calibri"/>
          <w:sz w:val="28"/>
          <w:szCs w:val="28"/>
          <w:lang w:val="uk-UA" w:eastAsia="en-US"/>
        </w:rPr>
        <w:t xml:space="preserve">Для проведення всього комплексу заходів захисту рослин від шкідливих організмів з початку 2022 року </w:t>
      </w:r>
      <w:r>
        <w:rPr>
          <w:rFonts w:eastAsia="Calibri"/>
          <w:sz w:val="28"/>
          <w:szCs w:val="28"/>
          <w:lang w:val="uk-UA" w:eastAsia="en-US"/>
        </w:rPr>
        <w:t xml:space="preserve">використано понад </w:t>
      </w:r>
      <w:r w:rsidRPr="00634F1B">
        <w:rPr>
          <w:rFonts w:eastAsia="Calibri"/>
          <w:b/>
          <w:bCs/>
          <w:sz w:val="28"/>
          <w:szCs w:val="28"/>
          <w:lang w:val="uk-UA" w:eastAsia="en-US"/>
        </w:rPr>
        <w:t xml:space="preserve">32 </w:t>
      </w:r>
      <w:r w:rsidRPr="00634F1B">
        <w:rPr>
          <w:rFonts w:eastAsia="Calibri"/>
          <w:b/>
          <w:sz w:val="28"/>
          <w:szCs w:val="28"/>
          <w:lang w:val="uk-UA" w:eastAsia="en-US"/>
        </w:rPr>
        <w:t>тис. тонн</w:t>
      </w:r>
      <w:r w:rsidRPr="00634F1B">
        <w:rPr>
          <w:rFonts w:eastAsia="Calibri"/>
          <w:sz w:val="28"/>
          <w:szCs w:val="28"/>
          <w:lang w:val="uk-UA" w:eastAsia="en-US"/>
        </w:rPr>
        <w:t xml:space="preserve"> препаратів.</w:t>
      </w:r>
    </w:p>
    <w:p w:rsidR="00697A47" w:rsidRPr="00634F1B" w:rsidRDefault="00697A47" w:rsidP="00697A47">
      <w:pPr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63B06" w:rsidRPr="00697A47" w:rsidRDefault="001176EB" w:rsidP="00697A47">
      <w:pPr>
        <w:spacing w:line="276" w:lineRule="auto"/>
        <w:ind w:right="279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4BC43AF" wp14:editId="357D60E6">
            <wp:extent cx="6011186" cy="4850296"/>
            <wp:effectExtent l="57150" t="38100" r="66040" b="8382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FD55F44-2783-EDEA-5896-1333ABA5FA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63B06" w:rsidRPr="00697A47" w:rsidSect="00697A47">
      <w:footerReference w:type="default" r:id="rId7"/>
      <w:pgSz w:w="11906" w:h="16838"/>
      <w:pgMar w:top="1134" w:right="74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FF" w:rsidRDefault="00EA6CFF" w:rsidP="00FE1332">
      <w:r>
        <w:separator/>
      </w:r>
    </w:p>
  </w:endnote>
  <w:endnote w:type="continuationSeparator" w:id="0">
    <w:p w:rsidR="00EA6CFF" w:rsidRDefault="00EA6CFF" w:rsidP="00FE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3185"/>
      <w:docPartObj>
        <w:docPartGallery w:val="Page Numbers (Bottom of Page)"/>
        <w:docPartUnique/>
      </w:docPartObj>
    </w:sdtPr>
    <w:sdtEndPr/>
    <w:sdtContent>
      <w:p w:rsidR="00FE1332" w:rsidRDefault="00FE13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98">
          <w:rPr>
            <w:noProof/>
          </w:rPr>
          <w:t>1</w:t>
        </w:r>
        <w:r>
          <w:fldChar w:fldCharType="end"/>
        </w:r>
      </w:p>
    </w:sdtContent>
  </w:sdt>
  <w:p w:rsidR="00FE1332" w:rsidRDefault="00FE1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FF" w:rsidRDefault="00EA6CFF" w:rsidP="00FE1332">
      <w:r>
        <w:separator/>
      </w:r>
    </w:p>
  </w:footnote>
  <w:footnote w:type="continuationSeparator" w:id="0">
    <w:p w:rsidR="00EA6CFF" w:rsidRDefault="00EA6CFF" w:rsidP="00FE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74"/>
    <w:rsid w:val="00014ED6"/>
    <w:rsid w:val="00046744"/>
    <w:rsid w:val="000D7F4C"/>
    <w:rsid w:val="000F531C"/>
    <w:rsid w:val="001176EB"/>
    <w:rsid w:val="00131A83"/>
    <w:rsid w:val="001D49EA"/>
    <w:rsid w:val="00385165"/>
    <w:rsid w:val="003D770F"/>
    <w:rsid w:val="00412B3B"/>
    <w:rsid w:val="004430C9"/>
    <w:rsid w:val="004C6BFE"/>
    <w:rsid w:val="00577B95"/>
    <w:rsid w:val="00634F1B"/>
    <w:rsid w:val="00697A47"/>
    <w:rsid w:val="007B5147"/>
    <w:rsid w:val="00957CAD"/>
    <w:rsid w:val="009B3874"/>
    <w:rsid w:val="00A73948"/>
    <w:rsid w:val="00AE652D"/>
    <w:rsid w:val="00C04D98"/>
    <w:rsid w:val="00EA6CFF"/>
    <w:rsid w:val="00F848D0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FD5C-3589-4B24-9225-5EDC8D2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9B3874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a3">
    <w:name w:val="Знак"/>
    <w:basedOn w:val="a"/>
    <w:rsid w:val="003D770F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117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E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E133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E133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C0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500"/>
              <a:t>ЗАХИСТ СІЛЬСЬКОГОСПОДАРСЬКИХ КУЛЬТУР  ВІД МИШОПОДІБНИХ</a:t>
            </a:r>
            <a:r>
              <a:rPr lang="uk-UA" sz="1500" baseline="0"/>
              <a:t> </a:t>
            </a:r>
            <a:r>
              <a:rPr lang="uk-UA" sz="1500"/>
              <a:t> ГРИЗУНІВ </a:t>
            </a:r>
            <a:r>
              <a:rPr lang="uk-UA" sz="1500" baseline="0"/>
              <a:t> </a:t>
            </a:r>
            <a:r>
              <a:rPr lang="uk-UA" sz="1500"/>
              <a:t>У  2022  РОЦІ</a:t>
            </a:r>
          </a:p>
          <a:p>
            <a:pPr>
              <a:defRPr/>
            </a:pPr>
            <a:r>
              <a:rPr lang="uk-UA" sz="1600"/>
              <a:t>(станом на  17.11.2022)</a:t>
            </a:r>
          </a:p>
        </c:rich>
      </c:tx>
      <c:layout>
        <c:manualLayout>
          <c:xMode val="edge"/>
          <c:yMode val="edge"/>
          <c:x val="0.13570211430516949"/>
          <c:y val="8.7653781255517919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19684102272012E-2"/>
          <c:y val="0.2679650593501930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80-497C-BF19-B71E50330345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80-497C-BF19-B71E503303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80-497C-BF19-B71E50330345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580-497C-BF19-B71E50330345}"/>
              </c:ext>
            </c:extLst>
          </c:dPt>
          <c:dLbls>
            <c:dLbl>
              <c:idx val="0"/>
              <c:layout>
                <c:manualLayout>
                  <c:x val="2.1125614812118605E-3"/>
                  <c:y val="-0.12659443250249919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Озимі зернові культури</a:t>
                    </a:r>
                  </a:p>
                  <a:p>
                    <a:r>
                      <a:rPr lang="uk-UA" b="1"/>
                      <a:t>75,7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644225948090775E-2"/>
                  <c:y val="0.11825286925038836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Озимий ріпак</a:t>
                    </a:r>
                  </a:p>
                  <a:p>
                    <a:r>
                      <a:rPr lang="uk-UA" b="1" baseline="0"/>
                      <a:t>89,0 </a:t>
                    </a:r>
                    <a:r>
                      <a:rPr lang="uk-UA" b="1"/>
                      <a:t> тис.</a:t>
                    </a:r>
                    <a:r>
                      <a:rPr lang="uk-UA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406459037839703"/>
                  <c:y val="-4.3420647419072617E-2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Інші</a:t>
                    </a:r>
                    <a:r>
                      <a:rPr lang="uk-UA" sz="1100" b="1" baseline="0"/>
                      <a:t> культури</a:t>
                    </a:r>
                    <a:endParaRPr lang="uk-UA" sz="1100" b="1"/>
                  </a:p>
                  <a:p>
                    <a:r>
                      <a:rPr lang="uk-UA" sz="1100" b="1" baseline="0"/>
                      <a:t>6,1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580-497C-BF19-B71E50330345}"/>
                </c:ext>
                <c:ext xmlns:c15="http://schemas.microsoft.com/office/drawing/2012/chart" uri="{CE6537A1-D6FC-4f65-9D91-7224C49458BB}">
                  <c15:layout>
                    <c:manualLayout>
                      <c:w val="0.17993730407523512"/>
                      <c:h val="9.866666666666666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1482184189024758"/>
                  <c:y val="-5.1374847797252342E-2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Багаторічні</a:t>
                    </a:r>
                    <a:r>
                      <a:rPr lang="uk-UA" b="1" baseline="0"/>
                      <a:t> трави</a:t>
                    </a:r>
                    <a:endParaRPr lang="uk-UA" b="1"/>
                  </a:p>
                  <a:p>
                    <a:r>
                      <a:rPr lang="uk-UA" b="1"/>
                      <a:t>5,3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580-497C-BF19-B71E503303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47.7</c:v>
                </c:pt>
                <c:pt idx="1">
                  <c:v>75.599999999999994</c:v>
                </c:pt>
                <c:pt idx="2">
                  <c:v>4.3</c:v>
                </c:pt>
                <c:pt idx="3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580-497C-BF19-B71E50330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 algn="just"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Леся</cp:lastModifiedBy>
  <cp:revision>11</cp:revision>
  <dcterms:created xsi:type="dcterms:W3CDTF">2022-11-17T10:18:00Z</dcterms:created>
  <dcterms:modified xsi:type="dcterms:W3CDTF">2022-11-18T07:22:00Z</dcterms:modified>
</cp:coreProperties>
</file>