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4" w:rsidRPr="0094386F" w:rsidRDefault="00CE3344" w:rsidP="00CE3344">
      <w:pPr>
        <w:ind w:firstLine="360"/>
        <w:jc w:val="right"/>
        <w:rPr>
          <w:sz w:val="28"/>
          <w:szCs w:val="28"/>
          <w:lang w:val="uk-UA"/>
        </w:rPr>
      </w:pPr>
      <w:proofErr w:type="spellStart"/>
      <w:r w:rsidRPr="0094386F">
        <w:rPr>
          <w:sz w:val="28"/>
          <w:szCs w:val="28"/>
          <w:lang w:val="uk-UA"/>
        </w:rPr>
        <w:t>Фітосанітарний</w:t>
      </w:r>
      <w:proofErr w:type="spellEnd"/>
      <w:r w:rsidRPr="0094386F">
        <w:rPr>
          <w:sz w:val="28"/>
          <w:szCs w:val="28"/>
          <w:lang w:val="uk-UA"/>
        </w:rPr>
        <w:t xml:space="preserve"> стан</w:t>
      </w:r>
    </w:p>
    <w:p w:rsidR="00CE3344" w:rsidRPr="0094386F" w:rsidRDefault="00CE3344" w:rsidP="00CE3344">
      <w:pPr>
        <w:ind w:firstLine="360"/>
        <w:jc w:val="right"/>
        <w:rPr>
          <w:sz w:val="28"/>
          <w:szCs w:val="28"/>
          <w:lang w:val="uk-UA"/>
        </w:rPr>
      </w:pPr>
      <w:r w:rsidRPr="0094386F">
        <w:rPr>
          <w:sz w:val="28"/>
          <w:szCs w:val="28"/>
          <w:lang w:val="uk-UA"/>
        </w:rPr>
        <w:t>сільськогосподарських рослин</w:t>
      </w:r>
    </w:p>
    <w:p w:rsidR="00CE3344" w:rsidRDefault="00CE3344" w:rsidP="00CE3344">
      <w:pPr>
        <w:ind w:firstLine="360"/>
        <w:jc w:val="right"/>
        <w:rPr>
          <w:sz w:val="28"/>
          <w:szCs w:val="28"/>
          <w:lang w:val="uk-UA"/>
        </w:rPr>
      </w:pPr>
      <w:r w:rsidRPr="00A268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94386F">
        <w:rPr>
          <w:sz w:val="28"/>
          <w:szCs w:val="28"/>
          <w:lang w:val="uk-UA"/>
        </w:rPr>
        <w:t xml:space="preserve"> вересня 20</w:t>
      </w:r>
      <w:r>
        <w:rPr>
          <w:sz w:val="28"/>
          <w:szCs w:val="28"/>
          <w:lang w:val="uk-UA"/>
        </w:rPr>
        <w:t>22</w:t>
      </w:r>
      <w:r w:rsidRPr="0094386F">
        <w:rPr>
          <w:sz w:val="28"/>
          <w:szCs w:val="28"/>
          <w:lang w:val="uk-UA"/>
        </w:rPr>
        <w:t xml:space="preserve"> року</w:t>
      </w:r>
    </w:p>
    <w:p w:rsidR="001F25E2" w:rsidRPr="00CE3344" w:rsidRDefault="001F25E2">
      <w:pPr>
        <w:rPr>
          <w:lang w:val="uk-UA"/>
        </w:rPr>
      </w:pPr>
    </w:p>
    <w:p w:rsidR="00CE3344" w:rsidRPr="003A4C88" w:rsidRDefault="00CE3344">
      <w:pPr>
        <w:rPr>
          <w:lang w:val="uk-UA"/>
        </w:rPr>
      </w:pPr>
    </w:p>
    <w:p w:rsidR="00335A28" w:rsidRPr="003A4C88" w:rsidRDefault="00335A28" w:rsidP="00335A28">
      <w:pPr>
        <w:ind w:right="-81" w:firstLine="720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/>
        </w:rPr>
        <w:t xml:space="preserve">В усіх </w:t>
      </w:r>
      <w:proofErr w:type="spellStart"/>
      <w:r w:rsidRPr="003A4C88">
        <w:rPr>
          <w:sz w:val="28"/>
          <w:szCs w:val="28"/>
          <w:lang w:val="uk-UA"/>
        </w:rPr>
        <w:t>агрокліматичних</w:t>
      </w:r>
      <w:proofErr w:type="spellEnd"/>
      <w:r w:rsidRPr="003A4C88">
        <w:rPr>
          <w:sz w:val="28"/>
          <w:szCs w:val="28"/>
          <w:lang w:val="uk-UA"/>
        </w:rPr>
        <w:t xml:space="preserve"> зонах зниження температурного режиму та випадання опадів протягом звітної декади покращило умови вегетації сільськогосподарських культур повсюди. В</w:t>
      </w:r>
      <w:r w:rsidR="0015064F" w:rsidRPr="003A4C88">
        <w:rPr>
          <w:sz w:val="28"/>
          <w:szCs w:val="28"/>
          <w:lang w:val="uk-UA"/>
        </w:rPr>
        <w:t xml:space="preserve">ипадання дощів підвищило </w:t>
      </w:r>
      <w:proofErr w:type="spellStart"/>
      <w:r w:rsidR="0015064F" w:rsidRPr="003A4C88">
        <w:rPr>
          <w:sz w:val="28"/>
          <w:szCs w:val="28"/>
          <w:lang w:val="uk-UA"/>
        </w:rPr>
        <w:t>волого</w:t>
      </w:r>
      <w:r w:rsidRPr="003A4C88">
        <w:rPr>
          <w:sz w:val="28"/>
          <w:szCs w:val="28"/>
          <w:lang w:val="uk-UA"/>
        </w:rPr>
        <w:t>забезпечення</w:t>
      </w:r>
      <w:proofErr w:type="spellEnd"/>
      <w:r w:rsidRPr="003A4C88">
        <w:rPr>
          <w:sz w:val="28"/>
          <w:szCs w:val="28"/>
          <w:lang w:val="uk-UA"/>
        </w:rPr>
        <w:t xml:space="preserve"> ґрунту, що сприятиме підготовці ґрунту та посіву озимих </w:t>
      </w:r>
      <w:r w:rsidR="008629E6" w:rsidRPr="003A4C88">
        <w:rPr>
          <w:sz w:val="28"/>
          <w:szCs w:val="28"/>
          <w:lang w:val="uk-UA"/>
        </w:rPr>
        <w:t xml:space="preserve">зернових </w:t>
      </w:r>
      <w:r w:rsidRPr="003A4C88">
        <w:rPr>
          <w:sz w:val="28"/>
          <w:szCs w:val="28"/>
          <w:lang w:val="uk-UA"/>
        </w:rPr>
        <w:t xml:space="preserve">культур під урожай 2023 року. </w:t>
      </w:r>
    </w:p>
    <w:p w:rsidR="009061A1" w:rsidRPr="003A4C88" w:rsidRDefault="0015064F" w:rsidP="009061A1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3A4C88">
        <w:rPr>
          <w:color w:val="000000"/>
          <w:spacing w:val="-6"/>
          <w:sz w:val="28"/>
          <w:szCs w:val="28"/>
          <w:lang w:val="uk-UA"/>
        </w:rPr>
        <w:t xml:space="preserve">Повсюди </w:t>
      </w:r>
      <w:r w:rsidR="008629E6" w:rsidRPr="003A4C88">
        <w:rPr>
          <w:color w:val="000000"/>
          <w:spacing w:val="-6"/>
          <w:sz w:val="28"/>
          <w:szCs w:val="28"/>
          <w:lang w:val="uk-UA"/>
        </w:rPr>
        <w:t>в</w:t>
      </w:r>
      <w:r w:rsidRPr="003A4C88">
        <w:rPr>
          <w:color w:val="000000"/>
          <w:spacing w:val="-6"/>
          <w:sz w:val="28"/>
          <w:szCs w:val="28"/>
          <w:lang w:val="uk-UA"/>
        </w:rPr>
        <w:t xml:space="preserve"> посівах</w:t>
      </w:r>
      <w:r w:rsidR="009061A1" w:rsidRPr="003A4C88">
        <w:rPr>
          <w:color w:val="000000"/>
          <w:spacing w:val="-6"/>
          <w:sz w:val="28"/>
          <w:szCs w:val="28"/>
        </w:rPr>
        <w:t xml:space="preserve"> </w:t>
      </w:r>
      <w:r w:rsidR="009061A1" w:rsidRPr="003A4C88">
        <w:rPr>
          <w:b/>
          <w:i/>
          <w:color w:val="000000"/>
          <w:spacing w:val="-6"/>
          <w:sz w:val="28"/>
          <w:szCs w:val="28"/>
        </w:rPr>
        <w:t xml:space="preserve">озимого </w:t>
      </w:r>
      <w:proofErr w:type="spellStart"/>
      <w:r w:rsidR="009061A1" w:rsidRPr="003A4C88">
        <w:rPr>
          <w:b/>
          <w:i/>
          <w:color w:val="000000"/>
          <w:spacing w:val="-6"/>
          <w:sz w:val="28"/>
          <w:szCs w:val="28"/>
        </w:rPr>
        <w:t>ріпаку</w:t>
      </w:r>
      <w:proofErr w:type="spellEnd"/>
      <w:r w:rsidR="009061A1" w:rsidRPr="003A4C88">
        <w:rPr>
          <w:color w:val="000000"/>
          <w:spacing w:val="-6"/>
          <w:sz w:val="28"/>
          <w:szCs w:val="28"/>
        </w:rPr>
        <w:t xml:space="preserve"> 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>триває</w:t>
      </w:r>
      <w:r w:rsidR="009061A1" w:rsidRPr="003A4C8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9061A1" w:rsidRPr="003A4C88">
        <w:rPr>
          <w:color w:val="000000"/>
          <w:spacing w:val="-6"/>
          <w:sz w:val="28"/>
          <w:szCs w:val="28"/>
        </w:rPr>
        <w:t>заселення</w:t>
      </w:r>
      <w:proofErr w:type="spellEnd"/>
      <w:r w:rsidR="009061A1" w:rsidRPr="003A4C88">
        <w:rPr>
          <w:color w:val="000000"/>
          <w:spacing w:val="-6"/>
          <w:sz w:val="28"/>
          <w:szCs w:val="28"/>
        </w:rPr>
        <w:t xml:space="preserve"> та </w:t>
      </w:r>
      <w:proofErr w:type="spellStart"/>
      <w:r w:rsidR="009061A1" w:rsidRPr="003A4C88">
        <w:rPr>
          <w:color w:val="000000"/>
          <w:spacing w:val="-6"/>
          <w:sz w:val="28"/>
          <w:szCs w:val="28"/>
        </w:rPr>
        <w:t>пошкодження</w:t>
      </w:r>
      <w:proofErr w:type="spellEnd"/>
      <w:r w:rsidR="009061A1" w:rsidRPr="003A4C88">
        <w:rPr>
          <w:color w:val="000000"/>
          <w:spacing w:val="-6"/>
          <w:sz w:val="28"/>
          <w:szCs w:val="28"/>
        </w:rPr>
        <w:t xml:space="preserve"> 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>рослин</w:t>
      </w:r>
      <w:r w:rsidR="008629E6" w:rsidRPr="003A4C88">
        <w:rPr>
          <w:color w:val="000000"/>
          <w:spacing w:val="-6"/>
          <w:sz w:val="28"/>
          <w:szCs w:val="28"/>
          <w:lang w:val="uk-UA"/>
        </w:rPr>
        <w:t xml:space="preserve"> </w:t>
      </w:r>
      <w:r w:rsidR="009061A1" w:rsidRPr="003A4C88">
        <w:rPr>
          <w:b/>
          <w:bCs/>
          <w:color w:val="000000"/>
          <w:spacing w:val="-6"/>
          <w:sz w:val="28"/>
          <w:szCs w:val="28"/>
          <w:lang w:val="uk-UA"/>
        </w:rPr>
        <w:t>хрестоцвітими</w:t>
      </w:r>
      <w:r w:rsidR="009061A1" w:rsidRPr="003A4C88">
        <w:rPr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9061A1" w:rsidRPr="003A4C88">
        <w:rPr>
          <w:b/>
          <w:bCs/>
          <w:color w:val="000000"/>
          <w:spacing w:val="-6"/>
          <w:sz w:val="28"/>
          <w:szCs w:val="28"/>
        </w:rPr>
        <w:t>блішками</w:t>
      </w:r>
      <w:proofErr w:type="spellEnd"/>
      <w:r w:rsidR="009061A1" w:rsidRPr="003A4C88">
        <w:rPr>
          <w:color w:val="000000"/>
          <w:spacing w:val="-6"/>
          <w:sz w:val="28"/>
          <w:szCs w:val="28"/>
        </w:rPr>
        <w:t xml:space="preserve">, 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подекуди несправжніми гусеницями </w:t>
      </w:r>
      <w:proofErr w:type="spellStart"/>
      <w:r w:rsidR="009061A1" w:rsidRPr="003A4C88">
        <w:rPr>
          <w:b/>
          <w:bCs/>
          <w:color w:val="000000"/>
          <w:spacing w:val="-6"/>
          <w:sz w:val="28"/>
          <w:szCs w:val="28"/>
        </w:rPr>
        <w:t>ріпаков</w:t>
      </w:r>
      <w:r w:rsidR="009061A1" w:rsidRPr="003A4C88">
        <w:rPr>
          <w:b/>
          <w:bCs/>
          <w:color w:val="000000"/>
          <w:spacing w:val="-6"/>
          <w:sz w:val="28"/>
          <w:szCs w:val="28"/>
          <w:lang w:val="uk-UA"/>
        </w:rPr>
        <w:t>ого</w:t>
      </w:r>
      <w:proofErr w:type="spellEnd"/>
      <w:r w:rsidR="009061A1" w:rsidRPr="003A4C88">
        <w:rPr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9061A1" w:rsidRPr="003A4C88">
        <w:rPr>
          <w:b/>
          <w:bCs/>
          <w:color w:val="000000"/>
          <w:spacing w:val="-6"/>
          <w:sz w:val="28"/>
          <w:szCs w:val="28"/>
        </w:rPr>
        <w:t>пильщи</w:t>
      </w:r>
      <w:r w:rsidR="009061A1" w:rsidRPr="003A4C88">
        <w:rPr>
          <w:b/>
          <w:bCs/>
          <w:color w:val="000000"/>
          <w:spacing w:val="-6"/>
          <w:sz w:val="28"/>
          <w:szCs w:val="28"/>
          <w:lang w:val="uk-UA"/>
        </w:rPr>
        <w:t>ка</w:t>
      </w:r>
      <w:proofErr w:type="spellEnd"/>
      <w:r w:rsidR="009061A1" w:rsidRPr="003A4C88">
        <w:rPr>
          <w:bCs/>
          <w:color w:val="000000"/>
          <w:spacing w:val="-6"/>
          <w:sz w:val="28"/>
          <w:szCs w:val="28"/>
          <w:lang w:val="uk-UA"/>
        </w:rPr>
        <w:t>, якими пошкоджено до 10% рослин.</w:t>
      </w:r>
      <w:r w:rsidR="009061A1" w:rsidRPr="003A4C8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Білокрилкою</w:t>
      </w:r>
      <w:proofErr w:type="spellEnd"/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 заселено та пошкоджено 1,5-6% рослин (Волинська, Дніпропетровська, Полтавська обл.). </w:t>
      </w:r>
      <w:proofErr w:type="spellStart"/>
      <w:r w:rsidR="009061A1" w:rsidRPr="003A4C88">
        <w:rPr>
          <w:color w:val="000000"/>
          <w:spacing w:val="-6"/>
          <w:sz w:val="28"/>
          <w:szCs w:val="28"/>
          <w:lang w:val="uk-UA"/>
        </w:rPr>
        <w:t>Осередково</w:t>
      </w:r>
      <w:proofErr w:type="spellEnd"/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 відмічається шкідливість </w:t>
      </w:r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попелиць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, </w:t>
      </w:r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біланів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, </w:t>
      </w:r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совок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 (</w:t>
      </w:r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озима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, </w:t>
      </w:r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гамма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). У господарствах Запорізької, Київської, Кіровоградської, Полтавської, Рівненської, Черкаської та Чернігівської областей 0,5-5% рослин хворіють на </w:t>
      </w:r>
      <w:proofErr w:type="spellStart"/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альтернаріоз</w:t>
      </w:r>
      <w:proofErr w:type="spellEnd"/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, </w:t>
      </w:r>
      <w:proofErr w:type="spellStart"/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пероноспороз</w:t>
      </w:r>
      <w:proofErr w:type="spellEnd"/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, </w:t>
      </w:r>
      <w:proofErr w:type="spellStart"/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фомоз</w:t>
      </w:r>
      <w:proofErr w:type="spellEnd"/>
      <w:r w:rsidR="009061A1" w:rsidRPr="003A4C88">
        <w:rPr>
          <w:color w:val="000000"/>
          <w:spacing w:val="-6"/>
          <w:sz w:val="28"/>
          <w:szCs w:val="28"/>
          <w:lang w:val="uk-UA"/>
        </w:rPr>
        <w:t xml:space="preserve">, </w:t>
      </w:r>
      <w:r w:rsidR="009061A1" w:rsidRPr="003A4C88">
        <w:rPr>
          <w:b/>
          <w:color w:val="000000"/>
          <w:spacing w:val="-6"/>
          <w:sz w:val="28"/>
          <w:szCs w:val="28"/>
          <w:lang w:val="uk-UA"/>
        </w:rPr>
        <w:t>чорну ніжку</w:t>
      </w:r>
      <w:r w:rsidR="009061A1" w:rsidRPr="003A4C88">
        <w:rPr>
          <w:color w:val="000000"/>
          <w:spacing w:val="-6"/>
          <w:sz w:val="28"/>
          <w:szCs w:val="28"/>
          <w:lang w:val="uk-UA"/>
        </w:rPr>
        <w:t>.</w:t>
      </w:r>
      <w:r w:rsidR="009061A1" w:rsidRPr="003A4C88">
        <w:rPr>
          <w:spacing w:val="-6"/>
          <w:sz w:val="28"/>
          <w:szCs w:val="28"/>
          <w:lang w:val="uk-UA"/>
        </w:rPr>
        <w:t xml:space="preserve"> Надалі помірні температури та дощі сприятимуть розвитку і поширенню хвороб. За появи симптомів хвороб рослини обробляють дозволеними фунгіцидами. Озимий ріпак за наявності 3-5 блішок на кв.м, за теплої сонячної погоди захищають препаратами дозволеними до використання в Україні.  </w:t>
      </w:r>
    </w:p>
    <w:p w:rsidR="00185C3A" w:rsidRPr="003A4C88" w:rsidRDefault="00FB5563" w:rsidP="00185C3A">
      <w:pPr>
        <w:ind w:right="-5" w:firstLine="720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/>
        </w:rPr>
        <w:t xml:space="preserve">Повсюди на падалиці колосових культур масово розвиваються та живляться </w:t>
      </w:r>
      <w:r w:rsidRPr="003A4C88">
        <w:rPr>
          <w:b/>
          <w:sz w:val="28"/>
          <w:szCs w:val="28"/>
          <w:lang w:val="uk-UA"/>
        </w:rPr>
        <w:t>злакові мухи, попелиці, цикадки</w:t>
      </w:r>
      <w:r w:rsidRPr="003A4C88">
        <w:rPr>
          <w:sz w:val="28"/>
          <w:szCs w:val="28"/>
          <w:lang w:val="uk-UA"/>
        </w:rPr>
        <w:t xml:space="preserve">, </w:t>
      </w:r>
      <w:r w:rsidRPr="003A4C88">
        <w:rPr>
          <w:b/>
          <w:sz w:val="28"/>
          <w:szCs w:val="28"/>
          <w:lang w:val="uk-UA"/>
        </w:rPr>
        <w:t xml:space="preserve">хлібні блішки, </w:t>
      </w:r>
      <w:r w:rsidRPr="003A4C88">
        <w:rPr>
          <w:sz w:val="28"/>
          <w:szCs w:val="28"/>
          <w:lang w:val="uk-UA"/>
        </w:rPr>
        <w:t xml:space="preserve">інші фітофаги, які надалі за появи сходів </w:t>
      </w:r>
      <w:r w:rsidRPr="003A4C88">
        <w:rPr>
          <w:b/>
          <w:i/>
          <w:sz w:val="28"/>
          <w:szCs w:val="28"/>
          <w:lang w:val="uk-UA"/>
        </w:rPr>
        <w:t xml:space="preserve">озимих зернових </w:t>
      </w:r>
      <w:r w:rsidRPr="003A4C88">
        <w:rPr>
          <w:sz w:val="28"/>
          <w:szCs w:val="28"/>
          <w:lang w:val="uk-UA"/>
        </w:rPr>
        <w:t>завдаватимуть шкоди посівам. За достатніх тепла та вологи можливі осередки значних пошкоджень рослин, де виникатиме необхідність в крайових або су</w:t>
      </w:r>
      <w:r w:rsidR="00185C3A" w:rsidRPr="003A4C88">
        <w:rPr>
          <w:sz w:val="28"/>
          <w:szCs w:val="28"/>
          <w:lang w:val="uk-UA"/>
        </w:rPr>
        <w:t>цільних обробках інсектицидами.</w:t>
      </w:r>
    </w:p>
    <w:p w:rsidR="00FB5563" w:rsidRPr="003A4C88" w:rsidRDefault="00185C3A" w:rsidP="00185C3A">
      <w:pPr>
        <w:ind w:right="-5" w:firstLine="720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/>
        </w:rPr>
        <w:t xml:space="preserve">Вищевказані погодні умови звітного періоду сприяли активізації жуків </w:t>
      </w:r>
      <w:r w:rsidRPr="003A4C88">
        <w:rPr>
          <w:b/>
          <w:sz w:val="28"/>
          <w:szCs w:val="28"/>
          <w:lang w:val="uk-UA"/>
        </w:rPr>
        <w:t>хлібної жужелиці</w:t>
      </w:r>
      <w:r w:rsidRPr="003A4C88">
        <w:rPr>
          <w:sz w:val="28"/>
          <w:szCs w:val="28"/>
          <w:lang w:val="uk-UA"/>
        </w:rPr>
        <w:t xml:space="preserve">, які відкладають яйця, подекуди відроджуються личинки. Личинки, які відродилися, за чисельності 0,5-1 екз. на кв.м живляться сходами падалиці. За сівби озимих зернових після стерньових попередників існує загроза істотних пошкоджень посівів за відсутності токсикації насіння культури. </w:t>
      </w:r>
      <w:r w:rsidR="001A0F09" w:rsidRPr="003A4C88">
        <w:rPr>
          <w:sz w:val="28"/>
          <w:szCs w:val="28"/>
          <w:lang w:val="uk-UA"/>
        </w:rPr>
        <w:t>Велике значення в зниженні чисельності хлібної жужелиці мають організаційно-господарські та агротехнічні заходи, насамперед дотримання сівозмін, зменшення частки стерн</w:t>
      </w:r>
      <w:r w:rsidR="0015064F" w:rsidRPr="003A4C88">
        <w:rPr>
          <w:sz w:val="28"/>
          <w:szCs w:val="28"/>
          <w:lang w:val="uk-UA"/>
        </w:rPr>
        <w:t>ь</w:t>
      </w:r>
      <w:r w:rsidR="001A0F09" w:rsidRPr="003A4C88">
        <w:rPr>
          <w:sz w:val="28"/>
          <w:szCs w:val="28"/>
          <w:lang w:val="uk-UA"/>
        </w:rPr>
        <w:t>ових попередників під озиму пшеницю до</w:t>
      </w:r>
      <w:r w:rsidR="0015064F" w:rsidRPr="003A4C88">
        <w:rPr>
          <w:sz w:val="28"/>
          <w:szCs w:val="28"/>
          <w:lang w:val="uk-UA"/>
        </w:rPr>
        <w:t xml:space="preserve">             </w:t>
      </w:r>
      <w:r w:rsidR="001A0F09" w:rsidRPr="003A4C88">
        <w:rPr>
          <w:sz w:val="28"/>
          <w:szCs w:val="28"/>
          <w:lang w:val="uk-UA"/>
        </w:rPr>
        <w:t>5-10%, своєчасне й без втрат збирання врожаю, лущення стерні, обробіток ґрунту за системою напівпару, знищення падалиці, сівба у другій половині оптимальних строків.</w:t>
      </w:r>
    </w:p>
    <w:p w:rsidR="00335A28" w:rsidRPr="003A4C88" w:rsidRDefault="00FB5563" w:rsidP="0054786C">
      <w:pPr>
        <w:ind w:firstLine="720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/>
        </w:rPr>
        <w:t xml:space="preserve">Також на падалиці пшениці виявляють ураження рослин </w:t>
      </w:r>
      <w:r w:rsidRPr="003A4C88">
        <w:rPr>
          <w:b/>
          <w:sz w:val="28"/>
          <w:szCs w:val="28"/>
          <w:lang w:val="uk-UA"/>
        </w:rPr>
        <w:t>борошнистою росою</w:t>
      </w:r>
      <w:r w:rsidRPr="003A4C88">
        <w:rPr>
          <w:sz w:val="28"/>
          <w:szCs w:val="28"/>
          <w:lang w:val="uk-UA"/>
        </w:rPr>
        <w:t xml:space="preserve">, </w:t>
      </w:r>
      <w:proofErr w:type="spellStart"/>
      <w:r w:rsidRPr="003A4C88">
        <w:rPr>
          <w:b/>
          <w:sz w:val="28"/>
          <w:szCs w:val="28"/>
          <w:lang w:val="uk-UA"/>
        </w:rPr>
        <w:t>септоріозом</w:t>
      </w:r>
      <w:proofErr w:type="spellEnd"/>
      <w:r w:rsidRPr="003A4C88">
        <w:rPr>
          <w:sz w:val="28"/>
          <w:szCs w:val="28"/>
          <w:lang w:val="uk-UA"/>
        </w:rPr>
        <w:t xml:space="preserve">, </w:t>
      </w:r>
      <w:proofErr w:type="spellStart"/>
      <w:r w:rsidRPr="003A4C88">
        <w:rPr>
          <w:b/>
          <w:sz w:val="28"/>
          <w:szCs w:val="28"/>
          <w:lang w:val="uk-UA"/>
        </w:rPr>
        <w:t>гельмінтоспоріозом</w:t>
      </w:r>
      <w:proofErr w:type="spellEnd"/>
      <w:r w:rsidRPr="003A4C88">
        <w:rPr>
          <w:sz w:val="28"/>
          <w:szCs w:val="28"/>
          <w:lang w:val="uk-UA"/>
        </w:rPr>
        <w:t xml:space="preserve">, подекуди </w:t>
      </w:r>
      <w:r w:rsidRPr="003A4C88">
        <w:rPr>
          <w:b/>
          <w:sz w:val="28"/>
          <w:szCs w:val="28"/>
          <w:lang w:val="uk-UA"/>
        </w:rPr>
        <w:t>бурою листковою іржею</w:t>
      </w:r>
      <w:r w:rsidRPr="003A4C88">
        <w:rPr>
          <w:sz w:val="28"/>
          <w:szCs w:val="28"/>
          <w:lang w:val="uk-UA"/>
        </w:rPr>
        <w:t xml:space="preserve">, іншими хворобами, які є джерелом інфекції для посівів озимих зернових. Варто мати на увазі, що вищезгадані збудники хвороб уражуватимуть передусім </w:t>
      </w:r>
      <w:proofErr w:type="spellStart"/>
      <w:r w:rsidRPr="003A4C88">
        <w:rPr>
          <w:sz w:val="28"/>
          <w:szCs w:val="28"/>
          <w:lang w:val="uk-UA"/>
        </w:rPr>
        <w:t>нетоксиковані</w:t>
      </w:r>
      <w:proofErr w:type="spellEnd"/>
      <w:r w:rsidRPr="003A4C88">
        <w:rPr>
          <w:sz w:val="28"/>
          <w:szCs w:val="28"/>
          <w:lang w:val="uk-UA"/>
        </w:rPr>
        <w:t xml:space="preserve"> сходи культури, які потребуватимуть хімічного захисту.</w:t>
      </w:r>
    </w:p>
    <w:p w:rsidR="0054786C" w:rsidRPr="003A4C88" w:rsidRDefault="00335A28" w:rsidP="0054786C">
      <w:pPr>
        <w:pStyle w:val="a3"/>
        <w:spacing w:before="0" w:beforeAutospacing="0" w:after="0" w:afterAutospacing="0"/>
        <w:ind w:firstLine="720"/>
        <w:jc w:val="both"/>
        <w:rPr>
          <w:rFonts w:eastAsia="Andale Sans UI"/>
          <w:bCs/>
          <w:iCs/>
          <w:color w:val="00000A"/>
          <w:spacing w:val="-6"/>
          <w:sz w:val="28"/>
          <w:szCs w:val="28"/>
          <w:lang w:val="uk-UA"/>
        </w:rPr>
      </w:pPr>
      <w:r w:rsidRPr="003A4C88">
        <w:rPr>
          <w:spacing w:val="-6"/>
          <w:sz w:val="28"/>
          <w:szCs w:val="28"/>
          <w:lang w:val="uk-UA"/>
        </w:rPr>
        <w:t xml:space="preserve">В усіх </w:t>
      </w:r>
      <w:proofErr w:type="spellStart"/>
      <w:r w:rsidRPr="003A4C88">
        <w:rPr>
          <w:spacing w:val="-6"/>
          <w:sz w:val="28"/>
          <w:szCs w:val="28"/>
          <w:lang w:val="uk-UA"/>
        </w:rPr>
        <w:t>агрокліматичних</w:t>
      </w:r>
      <w:proofErr w:type="spellEnd"/>
      <w:r w:rsidRPr="003A4C88">
        <w:rPr>
          <w:spacing w:val="-6"/>
          <w:sz w:val="28"/>
          <w:szCs w:val="28"/>
          <w:lang w:val="uk-UA"/>
        </w:rPr>
        <w:t xml:space="preserve"> зонах на 11-65% обстежених площ</w:t>
      </w:r>
      <w:r w:rsidRPr="003A4C88">
        <w:rPr>
          <w:b/>
          <w:i/>
          <w:spacing w:val="-6"/>
          <w:sz w:val="28"/>
          <w:szCs w:val="28"/>
          <w:lang w:val="uk-UA"/>
        </w:rPr>
        <w:t xml:space="preserve"> кукурудзи</w:t>
      </w:r>
      <w:r w:rsidRPr="003A4C88">
        <w:rPr>
          <w:spacing w:val="-6"/>
          <w:sz w:val="28"/>
          <w:szCs w:val="28"/>
          <w:lang w:val="uk-UA"/>
        </w:rPr>
        <w:t xml:space="preserve"> </w:t>
      </w:r>
      <w:r w:rsidR="0054786C" w:rsidRPr="003A4C88">
        <w:rPr>
          <w:spacing w:val="-6"/>
          <w:sz w:val="28"/>
          <w:szCs w:val="28"/>
          <w:lang w:val="uk-UA"/>
        </w:rPr>
        <w:t xml:space="preserve">                 </w:t>
      </w:r>
      <w:r w:rsidRPr="003A4C88">
        <w:rPr>
          <w:spacing w:val="-6"/>
          <w:sz w:val="28"/>
          <w:szCs w:val="28"/>
          <w:lang w:val="uk-UA"/>
        </w:rPr>
        <w:t>3-11, макс. 15</w:t>
      </w:r>
      <w:r w:rsidRPr="003A4C88">
        <w:rPr>
          <w:spacing w:val="-6"/>
          <w:sz w:val="28"/>
          <w:szCs w:val="28"/>
        </w:rPr>
        <w:t>%</w:t>
      </w:r>
      <w:r w:rsidRPr="003A4C88">
        <w:rPr>
          <w:spacing w:val="-6"/>
          <w:sz w:val="28"/>
          <w:szCs w:val="28"/>
          <w:lang w:val="uk-UA"/>
        </w:rPr>
        <w:t xml:space="preserve"> (Миколаївська обл.) рослин та качанів пошкоджені гусеницями </w:t>
      </w:r>
      <w:r w:rsidRPr="003A4C88">
        <w:rPr>
          <w:b/>
          <w:spacing w:val="-6"/>
          <w:sz w:val="28"/>
          <w:szCs w:val="28"/>
          <w:lang w:val="uk-UA"/>
        </w:rPr>
        <w:lastRenderedPageBreak/>
        <w:t xml:space="preserve">стеблового (кукурудзяного) метелика </w:t>
      </w:r>
      <w:r w:rsidRPr="003A4C88">
        <w:rPr>
          <w:spacing w:val="-6"/>
          <w:sz w:val="28"/>
          <w:szCs w:val="28"/>
          <w:lang w:val="uk-UA"/>
        </w:rPr>
        <w:t xml:space="preserve">та </w:t>
      </w:r>
      <w:r w:rsidRPr="003A4C88">
        <w:rPr>
          <w:b/>
          <w:spacing w:val="-6"/>
          <w:sz w:val="28"/>
          <w:szCs w:val="28"/>
          <w:lang w:val="uk-UA"/>
        </w:rPr>
        <w:t>бавовникової</w:t>
      </w:r>
      <w:r w:rsidRPr="003A4C88">
        <w:rPr>
          <w:spacing w:val="-6"/>
          <w:sz w:val="28"/>
          <w:szCs w:val="28"/>
          <w:lang w:val="uk-UA"/>
        </w:rPr>
        <w:t xml:space="preserve"> </w:t>
      </w:r>
      <w:r w:rsidRPr="003A4C88">
        <w:rPr>
          <w:b/>
          <w:spacing w:val="-6"/>
          <w:sz w:val="28"/>
          <w:szCs w:val="28"/>
          <w:lang w:val="uk-UA"/>
        </w:rPr>
        <w:t>совки</w:t>
      </w:r>
      <w:r w:rsidRPr="003A4C88">
        <w:rPr>
          <w:spacing w:val="-6"/>
          <w:sz w:val="28"/>
          <w:szCs w:val="28"/>
          <w:lang w:val="uk-UA"/>
        </w:rPr>
        <w:t>. Повсюди триває переміщення гусениць кукурудзяного метелика у нижню частину стебла, де вони залишаться на перезимівлю. Літ, яйцекладка та відродження гусениць ІІ покоління стеблового метелика триває у південних областях, але господарської шкоди від них не очікується.</w:t>
      </w:r>
      <w:r w:rsidR="0054786C" w:rsidRPr="003A4C88">
        <w:rPr>
          <w:rFonts w:eastAsia="Andale Sans UI"/>
          <w:bCs/>
          <w:iCs/>
          <w:color w:val="00000A"/>
          <w:spacing w:val="-6"/>
          <w:sz w:val="28"/>
          <w:szCs w:val="28"/>
          <w:lang w:val="uk-UA"/>
        </w:rPr>
        <w:t xml:space="preserve"> </w:t>
      </w:r>
      <w:r w:rsidR="00724FB5" w:rsidRPr="003A4C88">
        <w:rPr>
          <w:spacing w:val="-6"/>
          <w:sz w:val="28"/>
          <w:szCs w:val="28"/>
        </w:rPr>
        <w:t xml:space="preserve">У </w:t>
      </w:r>
      <w:proofErr w:type="spellStart"/>
      <w:proofErr w:type="gramStart"/>
      <w:r w:rsidR="00724FB5" w:rsidRPr="003A4C88">
        <w:rPr>
          <w:spacing w:val="-6"/>
          <w:sz w:val="28"/>
          <w:szCs w:val="28"/>
        </w:rPr>
        <w:t>пос</w:t>
      </w:r>
      <w:proofErr w:type="gramEnd"/>
      <w:r w:rsidR="00724FB5" w:rsidRPr="003A4C88">
        <w:rPr>
          <w:spacing w:val="-6"/>
          <w:sz w:val="28"/>
          <w:szCs w:val="28"/>
        </w:rPr>
        <w:t>івах</w:t>
      </w:r>
      <w:proofErr w:type="spellEnd"/>
      <w:r w:rsidR="00724FB5" w:rsidRPr="003A4C88">
        <w:rPr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spacing w:val="-6"/>
          <w:sz w:val="28"/>
          <w:szCs w:val="28"/>
        </w:rPr>
        <w:t>пізніших</w:t>
      </w:r>
      <w:proofErr w:type="spellEnd"/>
      <w:r w:rsidR="00724FB5" w:rsidRPr="003A4C88">
        <w:rPr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spacing w:val="-6"/>
          <w:sz w:val="28"/>
          <w:szCs w:val="28"/>
        </w:rPr>
        <w:t>строків</w:t>
      </w:r>
      <w:proofErr w:type="spellEnd"/>
      <w:r w:rsidR="00724FB5" w:rsidRPr="003A4C88">
        <w:rPr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spacing w:val="-6"/>
          <w:sz w:val="28"/>
          <w:szCs w:val="28"/>
        </w:rPr>
        <w:t>достигання</w:t>
      </w:r>
      <w:proofErr w:type="spellEnd"/>
      <w:r w:rsidR="00724FB5" w:rsidRPr="003A4C88">
        <w:rPr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spacing w:val="-6"/>
          <w:sz w:val="28"/>
          <w:szCs w:val="28"/>
        </w:rPr>
        <w:t>живляться</w:t>
      </w:r>
      <w:proofErr w:type="spellEnd"/>
      <w:r w:rsidR="00724FB5" w:rsidRPr="003A4C88">
        <w:rPr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b/>
          <w:spacing w:val="-6"/>
          <w:sz w:val="28"/>
          <w:szCs w:val="28"/>
        </w:rPr>
        <w:t>злакові</w:t>
      </w:r>
      <w:proofErr w:type="spellEnd"/>
      <w:r w:rsidR="00724FB5" w:rsidRPr="003A4C88">
        <w:rPr>
          <w:b/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b/>
          <w:spacing w:val="-6"/>
          <w:sz w:val="28"/>
          <w:szCs w:val="28"/>
        </w:rPr>
        <w:t>попелиці</w:t>
      </w:r>
      <w:proofErr w:type="spellEnd"/>
      <w:r w:rsidR="00724FB5" w:rsidRPr="003A4C88">
        <w:rPr>
          <w:spacing w:val="-6"/>
          <w:sz w:val="28"/>
          <w:szCs w:val="28"/>
        </w:rPr>
        <w:t xml:space="preserve">, </w:t>
      </w:r>
      <w:proofErr w:type="spellStart"/>
      <w:r w:rsidR="00724FB5" w:rsidRPr="003A4C88">
        <w:rPr>
          <w:spacing w:val="-6"/>
          <w:sz w:val="28"/>
          <w:szCs w:val="28"/>
        </w:rPr>
        <w:t>подекуди</w:t>
      </w:r>
      <w:proofErr w:type="spellEnd"/>
      <w:r w:rsidR="00724FB5" w:rsidRPr="003A4C88">
        <w:rPr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b/>
          <w:spacing w:val="-6"/>
          <w:sz w:val="28"/>
          <w:szCs w:val="28"/>
        </w:rPr>
        <w:t>хлібні</w:t>
      </w:r>
      <w:proofErr w:type="spellEnd"/>
      <w:r w:rsidR="00724FB5" w:rsidRPr="003A4C88">
        <w:rPr>
          <w:b/>
          <w:spacing w:val="-6"/>
          <w:sz w:val="28"/>
          <w:szCs w:val="28"/>
        </w:rPr>
        <w:t xml:space="preserve"> </w:t>
      </w:r>
      <w:proofErr w:type="spellStart"/>
      <w:r w:rsidR="00724FB5" w:rsidRPr="003A4C88">
        <w:rPr>
          <w:b/>
          <w:spacing w:val="-6"/>
          <w:sz w:val="28"/>
          <w:szCs w:val="28"/>
        </w:rPr>
        <w:t>блішки</w:t>
      </w:r>
      <w:proofErr w:type="spellEnd"/>
      <w:r w:rsidR="00724FB5" w:rsidRPr="003A4C88">
        <w:rPr>
          <w:spacing w:val="-6"/>
          <w:sz w:val="28"/>
          <w:szCs w:val="28"/>
        </w:rPr>
        <w:t xml:space="preserve">, </w:t>
      </w:r>
      <w:proofErr w:type="spellStart"/>
      <w:r w:rsidR="00724FB5" w:rsidRPr="003A4C88">
        <w:rPr>
          <w:spacing w:val="-6"/>
          <w:sz w:val="28"/>
          <w:szCs w:val="28"/>
        </w:rPr>
        <w:t>проте</w:t>
      </w:r>
      <w:proofErr w:type="spellEnd"/>
      <w:r w:rsidR="00724FB5" w:rsidRPr="003A4C88">
        <w:rPr>
          <w:spacing w:val="-6"/>
          <w:sz w:val="28"/>
          <w:szCs w:val="28"/>
        </w:rPr>
        <w:t xml:space="preserve">, </w:t>
      </w:r>
      <w:proofErr w:type="spellStart"/>
      <w:r w:rsidR="00724FB5" w:rsidRPr="003A4C88">
        <w:rPr>
          <w:spacing w:val="-6"/>
          <w:sz w:val="28"/>
          <w:szCs w:val="28"/>
        </w:rPr>
        <w:t>їх</w:t>
      </w:r>
      <w:proofErr w:type="spellEnd"/>
      <w:r w:rsidR="00724FB5" w:rsidRPr="003A4C88">
        <w:rPr>
          <w:spacing w:val="-6"/>
          <w:sz w:val="28"/>
          <w:szCs w:val="28"/>
        </w:rPr>
        <w:t xml:space="preserve"> шкодочинність </w:t>
      </w:r>
      <w:proofErr w:type="spellStart"/>
      <w:r w:rsidR="00724FB5" w:rsidRPr="003A4C88">
        <w:rPr>
          <w:spacing w:val="-6"/>
          <w:sz w:val="28"/>
          <w:szCs w:val="28"/>
        </w:rPr>
        <w:t>вже</w:t>
      </w:r>
      <w:proofErr w:type="spellEnd"/>
      <w:r w:rsidR="00724FB5" w:rsidRPr="003A4C88">
        <w:rPr>
          <w:spacing w:val="-6"/>
          <w:sz w:val="28"/>
          <w:szCs w:val="28"/>
        </w:rPr>
        <w:t xml:space="preserve"> не </w:t>
      </w:r>
      <w:proofErr w:type="spellStart"/>
      <w:r w:rsidR="00724FB5" w:rsidRPr="003A4C88">
        <w:rPr>
          <w:spacing w:val="-6"/>
          <w:sz w:val="28"/>
          <w:szCs w:val="28"/>
        </w:rPr>
        <w:t>значна</w:t>
      </w:r>
      <w:proofErr w:type="spellEnd"/>
      <w:r w:rsidR="00724FB5" w:rsidRPr="003A4C88">
        <w:rPr>
          <w:spacing w:val="-6"/>
          <w:sz w:val="28"/>
          <w:szCs w:val="28"/>
        </w:rPr>
        <w:t>.</w:t>
      </w:r>
    </w:p>
    <w:p w:rsidR="00CE3344" w:rsidRPr="003A4C88" w:rsidRDefault="00CE3344" w:rsidP="0054786C">
      <w:pPr>
        <w:pStyle w:val="a3"/>
        <w:spacing w:before="0" w:beforeAutospacing="0" w:after="0" w:afterAutospacing="0"/>
        <w:ind w:firstLine="720"/>
        <w:jc w:val="both"/>
        <w:rPr>
          <w:rFonts w:eastAsia="Andale Sans UI"/>
          <w:bCs/>
          <w:iCs/>
          <w:color w:val="00000A"/>
          <w:spacing w:val="-6"/>
          <w:sz w:val="28"/>
          <w:szCs w:val="28"/>
          <w:lang w:val="uk-UA"/>
        </w:rPr>
      </w:pPr>
      <w:r w:rsidRPr="003A4C88">
        <w:rPr>
          <w:spacing w:val="-6"/>
          <w:sz w:val="28"/>
          <w:szCs w:val="28"/>
          <w:lang w:val="uk-UA"/>
        </w:rPr>
        <w:t xml:space="preserve">З хвороб розвиваються </w:t>
      </w:r>
      <w:proofErr w:type="spellStart"/>
      <w:r w:rsidRPr="003A4C88">
        <w:rPr>
          <w:b/>
          <w:spacing w:val="-6"/>
          <w:sz w:val="28"/>
          <w:szCs w:val="28"/>
          <w:lang w:val="uk-UA"/>
        </w:rPr>
        <w:t>гельмінтоспоріоз</w:t>
      </w:r>
      <w:proofErr w:type="spellEnd"/>
      <w:r w:rsidR="00724FB5" w:rsidRPr="003A4C88">
        <w:rPr>
          <w:b/>
          <w:spacing w:val="-6"/>
          <w:sz w:val="28"/>
          <w:szCs w:val="28"/>
          <w:lang w:val="uk-UA"/>
        </w:rPr>
        <w:t xml:space="preserve">, </w:t>
      </w:r>
      <w:r w:rsidR="00724FB5" w:rsidRPr="003A4C88">
        <w:rPr>
          <w:spacing w:val="-6"/>
          <w:sz w:val="28"/>
          <w:szCs w:val="28"/>
          <w:lang w:val="uk-UA"/>
        </w:rPr>
        <w:t>подекуди</w:t>
      </w:r>
      <w:r w:rsidRPr="003A4C88">
        <w:rPr>
          <w:b/>
          <w:spacing w:val="-6"/>
          <w:sz w:val="28"/>
          <w:szCs w:val="28"/>
          <w:lang w:val="uk-UA"/>
        </w:rPr>
        <w:t xml:space="preserve"> іржа, </w:t>
      </w:r>
      <w:r w:rsidRPr="003A4C88">
        <w:rPr>
          <w:spacing w:val="-6"/>
          <w:sz w:val="28"/>
          <w:szCs w:val="28"/>
          <w:lang w:val="uk-UA"/>
        </w:rPr>
        <w:t>якими охоплено</w:t>
      </w:r>
      <w:r w:rsidRPr="003A4C88">
        <w:rPr>
          <w:b/>
          <w:spacing w:val="-6"/>
          <w:sz w:val="28"/>
          <w:szCs w:val="28"/>
          <w:lang w:val="uk-UA"/>
        </w:rPr>
        <w:t xml:space="preserve"> </w:t>
      </w:r>
      <w:r w:rsidR="006117F4">
        <w:rPr>
          <w:b/>
          <w:spacing w:val="-6"/>
          <w:sz w:val="28"/>
          <w:szCs w:val="28"/>
          <w:lang w:val="uk-UA"/>
        </w:rPr>
        <w:t xml:space="preserve">    </w:t>
      </w:r>
      <w:r w:rsidRPr="003A4C88">
        <w:rPr>
          <w:spacing w:val="-6"/>
          <w:sz w:val="28"/>
          <w:szCs w:val="28"/>
          <w:lang w:val="uk-UA"/>
        </w:rPr>
        <w:t>3-12, макс. 20% (</w:t>
      </w:r>
      <w:proofErr w:type="spellStart"/>
      <w:r w:rsidRPr="003A4C88">
        <w:rPr>
          <w:spacing w:val="-6"/>
          <w:sz w:val="28"/>
          <w:szCs w:val="28"/>
          <w:lang w:val="uk-UA"/>
        </w:rPr>
        <w:t>гельмінтоспоріоз</w:t>
      </w:r>
      <w:proofErr w:type="spellEnd"/>
      <w:r w:rsidRPr="003A4C88">
        <w:rPr>
          <w:spacing w:val="-6"/>
          <w:sz w:val="28"/>
          <w:szCs w:val="28"/>
          <w:lang w:val="uk-UA"/>
        </w:rPr>
        <w:t>, Черкаська обл.) рослин.</w:t>
      </w:r>
      <w:r w:rsidRPr="003A4C88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3A4C88">
        <w:rPr>
          <w:spacing w:val="-6"/>
          <w:sz w:val="28"/>
          <w:szCs w:val="28"/>
          <w:lang w:val="uk-UA"/>
        </w:rPr>
        <w:t>Осередково</w:t>
      </w:r>
      <w:proofErr w:type="spellEnd"/>
      <w:r w:rsidRPr="003A4C88">
        <w:rPr>
          <w:spacing w:val="-6"/>
          <w:sz w:val="28"/>
          <w:szCs w:val="28"/>
          <w:lang w:val="uk-UA"/>
        </w:rPr>
        <w:t xml:space="preserve"> в Житомирській та Тернопільській областях на 5-</w:t>
      </w:r>
      <w:r w:rsidR="00FB5563" w:rsidRPr="003A4C88">
        <w:rPr>
          <w:spacing w:val="-6"/>
          <w:sz w:val="28"/>
          <w:szCs w:val="28"/>
          <w:lang w:val="uk-UA"/>
        </w:rPr>
        <w:t>12% рослин має місце</w:t>
      </w:r>
      <w:r w:rsidR="00FB5563" w:rsidRPr="003A4C88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="00FB5563" w:rsidRPr="003A4C88">
        <w:rPr>
          <w:b/>
          <w:spacing w:val="-6"/>
          <w:sz w:val="28"/>
          <w:szCs w:val="28"/>
          <w:lang w:val="uk-UA"/>
        </w:rPr>
        <w:t>альтернаріоз</w:t>
      </w:r>
      <w:proofErr w:type="spellEnd"/>
      <w:r w:rsidR="00FB5563" w:rsidRPr="003A4C88">
        <w:rPr>
          <w:b/>
          <w:spacing w:val="-6"/>
          <w:sz w:val="28"/>
          <w:szCs w:val="28"/>
          <w:lang w:val="uk-UA"/>
        </w:rPr>
        <w:t xml:space="preserve">. </w:t>
      </w:r>
      <w:r w:rsidRPr="003A4C88">
        <w:rPr>
          <w:b/>
          <w:spacing w:val="-6"/>
          <w:sz w:val="28"/>
          <w:szCs w:val="28"/>
          <w:lang w:val="uk-UA"/>
        </w:rPr>
        <w:t xml:space="preserve">Пухирчастою </w:t>
      </w:r>
      <w:r w:rsidRPr="003A4C88">
        <w:rPr>
          <w:spacing w:val="-6"/>
          <w:sz w:val="28"/>
          <w:szCs w:val="28"/>
          <w:lang w:val="uk-UA"/>
        </w:rPr>
        <w:t xml:space="preserve">та </w:t>
      </w:r>
      <w:r w:rsidRPr="003A4C88">
        <w:rPr>
          <w:b/>
          <w:spacing w:val="-6"/>
          <w:sz w:val="28"/>
          <w:szCs w:val="28"/>
          <w:lang w:val="uk-UA"/>
        </w:rPr>
        <w:t>летючою сажками</w:t>
      </w:r>
      <w:r w:rsidRPr="003A4C88">
        <w:rPr>
          <w:spacing w:val="-6"/>
          <w:sz w:val="28"/>
          <w:szCs w:val="28"/>
          <w:lang w:val="uk-UA"/>
        </w:rPr>
        <w:t xml:space="preserve"> уражено 1-5% рослин. На качанах виявлено </w:t>
      </w:r>
      <w:r w:rsidRPr="003A4C88">
        <w:rPr>
          <w:b/>
          <w:spacing w:val="-6"/>
          <w:sz w:val="28"/>
          <w:szCs w:val="28"/>
          <w:lang w:val="uk-UA"/>
        </w:rPr>
        <w:t>фузаріоз</w:t>
      </w:r>
      <w:r w:rsidRPr="003A4C88">
        <w:rPr>
          <w:spacing w:val="-6"/>
          <w:sz w:val="28"/>
          <w:szCs w:val="28"/>
          <w:lang w:val="uk-UA"/>
        </w:rPr>
        <w:t xml:space="preserve">, яким охоплено 0,5-7, макс. 15% качанів у Миколаївській області. У господарствах Дніпропетровської, Миколаївської, Тернопільської областей </w:t>
      </w:r>
      <w:r w:rsidRPr="003A4C88">
        <w:rPr>
          <w:b/>
          <w:spacing w:val="-6"/>
          <w:sz w:val="28"/>
          <w:szCs w:val="28"/>
          <w:lang w:val="uk-UA"/>
        </w:rPr>
        <w:t>бактеріозом</w:t>
      </w:r>
      <w:r w:rsidRPr="003A4C88">
        <w:rPr>
          <w:spacing w:val="-6"/>
          <w:sz w:val="28"/>
          <w:szCs w:val="28"/>
          <w:lang w:val="uk-UA"/>
        </w:rPr>
        <w:t xml:space="preserve"> уражено 2-5, макс. 10% качанів. </w:t>
      </w:r>
      <w:proofErr w:type="spellStart"/>
      <w:r w:rsidRPr="003A4C88">
        <w:rPr>
          <w:spacing w:val="-6"/>
          <w:sz w:val="28"/>
          <w:szCs w:val="28"/>
          <w:lang w:val="uk-UA"/>
        </w:rPr>
        <w:t>Осередково</w:t>
      </w:r>
      <w:proofErr w:type="spellEnd"/>
      <w:r w:rsidRPr="003A4C88">
        <w:rPr>
          <w:spacing w:val="-6"/>
          <w:sz w:val="28"/>
          <w:szCs w:val="28"/>
          <w:lang w:val="uk-UA"/>
        </w:rPr>
        <w:t xml:space="preserve"> у Черкаській області на 5% качанів виявляли </w:t>
      </w:r>
      <w:r w:rsidRPr="003A4C88">
        <w:rPr>
          <w:b/>
          <w:spacing w:val="-6"/>
          <w:sz w:val="28"/>
          <w:szCs w:val="28"/>
          <w:lang w:val="uk-UA"/>
        </w:rPr>
        <w:t>плісняву</w:t>
      </w:r>
      <w:r w:rsidRPr="003A4C88">
        <w:rPr>
          <w:spacing w:val="-6"/>
          <w:sz w:val="28"/>
          <w:szCs w:val="28"/>
          <w:lang w:val="uk-UA"/>
        </w:rPr>
        <w:t xml:space="preserve"> та</w:t>
      </w:r>
      <w:r w:rsidRPr="003A4C88">
        <w:rPr>
          <w:b/>
          <w:spacing w:val="-6"/>
          <w:sz w:val="28"/>
          <w:szCs w:val="28"/>
          <w:lang w:val="uk-UA"/>
        </w:rPr>
        <w:t xml:space="preserve"> біль</w:t>
      </w:r>
      <w:r w:rsidRPr="003A4C88">
        <w:rPr>
          <w:spacing w:val="-6"/>
          <w:sz w:val="28"/>
          <w:szCs w:val="28"/>
          <w:lang w:val="uk-UA"/>
        </w:rPr>
        <w:t xml:space="preserve"> </w:t>
      </w:r>
      <w:r w:rsidRPr="003A4C88">
        <w:rPr>
          <w:b/>
          <w:spacing w:val="-6"/>
          <w:sz w:val="28"/>
          <w:szCs w:val="28"/>
          <w:lang w:val="uk-UA"/>
        </w:rPr>
        <w:t>качанів</w:t>
      </w:r>
      <w:r w:rsidRPr="003A4C88">
        <w:rPr>
          <w:spacing w:val="-6"/>
          <w:sz w:val="28"/>
          <w:szCs w:val="28"/>
          <w:lang w:val="uk-UA"/>
        </w:rPr>
        <w:t>.</w:t>
      </w:r>
    </w:p>
    <w:p w:rsidR="001A0F09" w:rsidRPr="003A4C88" w:rsidRDefault="001A0F09" w:rsidP="001A0F09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3A4C88">
        <w:rPr>
          <w:spacing w:val="-6"/>
          <w:sz w:val="28"/>
          <w:szCs w:val="28"/>
          <w:lang w:val="uk-UA"/>
        </w:rPr>
        <w:t xml:space="preserve">Низький зріз стебла при збиранні, подрібнення і заорювання післязбиральних решток кукурудзи знизить зимуючий запас шкідників і збудників хвороб. Для зменшення ураження качанів </w:t>
      </w:r>
      <w:r w:rsidRPr="003A4C88">
        <w:rPr>
          <w:bCs/>
          <w:spacing w:val="-6"/>
          <w:sz w:val="28"/>
          <w:szCs w:val="28"/>
          <w:lang w:val="uk-UA"/>
        </w:rPr>
        <w:t>фузаріозом та іншими пліснявими грибами рекомендується збирання урожаю</w:t>
      </w:r>
      <w:r w:rsidRPr="003A4C88">
        <w:rPr>
          <w:b/>
          <w:bCs/>
          <w:spacing w:val="-6"/>
          <w:sz w:val="28"/>
          <w:szCs w:val="28"/>
          <w:lang w:val="uk-UA"/>
        </w:rPr>
        <w:t xml:space="preserve"> </w:t>
      </w:r>
      <w:r w:rsidRPr="003A4C88">
        <w:rPr>
          <w:bCs/>
          <w:spacing w:val="-6"/>
          <w:sz w:val="28"/>
          <w:szCs w:val="28"/>
          <w:lang w:val="uk-UA"/>
        </w:rPr>
        <w:t>в</w:t>
      </w:r>
      <w:r w:rsidRPr="003A4C88">
        <w:rPr>
          <w:b/>
          <w:bCs/>
          <w:spacing w:val="-6"/>
          <w:sz w:val="28"/>
          <w:szCs w:val="28"/>
          <w:lang w:val="uk-UA"/>
        </w:rPr>
        <w:t xml:space="preserve"> </w:t>
      </w:r>
      <w:r w:rsidRPr="003A4C88">
        <w:rPr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</w:p>
    <w:p w:rsidR="00CE3344" w:rsidRPr="003A4C88" w:rsidRDefault="00CE3344" w:rsidP="00FB5563">
      <w:pPr>
        <w:suppressAutoHyphens/>
        <w:ind w:firstLine="710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 w:eastAsia="ar-SA"/>
        </w:rPr>
        <w:t xml:space="preserve">У посівах </w:t>
      </w:r>
      <w:r w:rsidRPr="003A4C88">
        <w:rPr>
          <w:b/>
          <w:i/>
          <w:sz w:val="28"/>
          <w:szCs w:val="28"/>
          <w:lang w:val="uk-UA" w:eastAsia="ar-SA"/>
        </w:rPr>
        <w:t xml:space="preserve">сої </w:t>
      </w:r>
      <w:r w:rsidR="001A0F09" w:rsidRPr="003A4C88">
        <w:rPr>
          <w:sz w:val="28"/>
          <w:szCs w:val="28"/>
          <w:lang w:val="uk-UA" w:eastAsia="ar-SA"/>
        </w:rPr>
        <w:t xml:space="preserve">пізнього строку посіву </w:t>
      </w:r>
      <w:r w:rsidRPr="003A4C88">
        <w:rPr>
          <w:sz w:val="28"/>
          <w:szCs w:val="28"/>
          <w:lang w:val="uk-UA" w:eastAsia="ar-SA"/>
        </w:rPr>
        <w:t xml:space="preserve">триває живлення гусениць </w:t>
      </w:r>
      <w:r w:rsidRPr="003A4C88">
        <w:rPr>
          <w:b/>
          <w:sz w:val="28"/>
          <w:szCs w:val="28"/>
          <w:lang w:val="uk-UA" w:eastAsia="ar-SA"/>
        </w:rPr>
        <w:t>акацієвої вогнівки, листогризучих совок,</w:t>
      </w:r>
      <w:r w:rsidRPr="003A4C88">
        <w:rPr>
          <w:sz w:val="28"/>
          <w:szCs w:val="28"/>
          <w:lang w:val="uk-UA" w:eastAsia="ar-SA"/>
        </w:rPr>
        <w:t xml:space="preserve"> подекуди</w:t>
      </w:r>
      <w:r w:rsidRPr="003A4C88">
        <w:rPr>
          <w:b/>
          <w:sz w:val="28"/>
          <w:szCs w:val="28"/>
          <w:lang w:val="uk-UA" w:eastAsia="ar-SA"/>
        </w:rPr>
        <w:t xml:space="preserve"> павутинного кліща</w:t>
      </w:r>
      <w:r w:rsidR="00FB5563" w:rsidRPr="003A4C88">
        <w:rPr>
          <w:b/>
          <w:sz w:val="28"/>
          <w:szCs w:val="28"/>
          <w:lang w:val="uk-UA" w:eastAsia="ar-SA"/>
        </w:rPr>
        <w:t xml:space="preserve">, </w:t>
      </w:r>
      <w:r w:rsidR="00FB5563" w:rsidRPr="003A4C88">
        <w:rPr>
          <w:sz w:val="28"/>
          <w:szCs w:val="28"/>
          <w:lang w:val="uk-UA" w:eastAsia="ar-SA"/>
        </w:rPr>
        <w:t>із хвороб</w:t>
      </w:r>
      <w:r w:rsidR="00FB5563" w:rsidRPr="003A4C88">
        <w:rPr>
          <w:b/>
          <w:sz w:val="28"/>
          <w:szCs w:val="28"/>
          <w:lang w:val="uk-UA" w:eastAsia="ar-SA"/>
        </w:rPr>
        <w:t xml:space="preserve"> - аскохітоз, </w:t>
      </w:r>
      <w:proofErr w:type="spellStart"/>
      <w:r w:rsidR="00FB5563" w:rsidRPr="003A4C88">
        <w:rPr>
          <w:b/>
          <w:sz w:val="28"/>
          <w:szCs w:val="28"/>
          <w:lang w:val="uk-UA" w:eastAsia="ar-SA"/>
        </w:rPr>
        <w:t>септоріоз</w:t>
      </w:r>
      <w:proofErr w:type="spellEnd"/>
      <w:r w:rsidRPr="003A4C88">
        <w:rPr>
          <w:b/>
          <w:sz w:val="28"/>
          <w:szCs w:val="28"/>
          <w:lang w:val="uk-UA" w:eastAsia="ar-SA"/>
        </w:rPr>
        <w:t xml:space="preserve">, </w:t>
      </w:r>
      <w:proofErr w:type="spellStart"/>
      <w:r w:rsidRPr="003A4C88">
        <w:rPr>
          <w:b/>
          <w:sz w:val="28"/>
          <w:szCs w:val="28"/>
          <w:lang w:val="uk-UA" w:eastAsia="ar-SA"/>
        </w:rPr>
        <w:t>п</w:t>
      </w:r>
      <w:r w:rsidR="00FB5563" w:rsidRPr="003A4C88">
        <w:rPr>
          <w:b/>
          <w:sz w:val="28"/>
          <w:szCs w:val="28"/>
          <w:lang w:val="uk-UA" w:eastAsia="ar-SA"/>
        </w:rPr>
        <w:t>ероноспороз</w:t>
      </w:r>
      <w:proofErr w:type="spellEnd"/>
      <w:r w:rsidR="00FB5563" w:rsidRPr="003A4C88">
        <w:rPr>
          <w:b/>
          <w:sz w:val="28"/>
          <w:szCs w:val="28"/>
          <w:lang w:val="uk-UA" w:eastAsia="ar-SA"/>
        </w:rPr>
        <w:t>, церкоспороз</w:t>
      </w:r>
      <w:r w:rsidRPr="003A4C88">
        <w:rPr>
          <w:b/>
          <w:sz w:val="28"/>
          <w:szCs w:val="28"/>
          <w:lang w:val="uk-UA" w:eastAsia="ar-SA"/>
        </w:rPr>
        <w:t>, бактеріальни</w:t>
      </w:r>
      <w:r w:rsidR="00FB5563" w:rsidRPr="003A4C88">
        <w:rPr>
          <w:b/>
          <w:sz w:val="28"/>
          <w:szCs w:val="28"/>
          <w:lang w:val="uk-UA" w:eastAsia="ar-SA"/>
        </w:rPr>
        <w:t>й опік</w:t>
      </w:r>
      <w:r w:rsidRPr="003A4C88">
        <w:rPr>
          <w:b/>
          <w:sz w:val="28"/>
          <w:szCs w:val="28"/>
          <w:lang w:val="uk-UA" w:eastAsia="ar-SA"/>
        </w:rPr>
        <w:t xml:space="preserve">, </w:t>
      </w:r>
      <w:proofErr w:type="spellStart"/>
      <w:r w:rsidRPr="003A4C88">
        <w:rPr>
          <w:sz w:val="28"/>
          <w:szCs w:val="28"/>
          <w:lang w:val="uk-UA" w:eastAsia="ar-SA"/>
        </w:rPr>
        <w:t>осередково</w:t>
      </w:r>
      <w:proofErr w:type="spellEnd"/>
      <w:r w:rsidRPr="003A4C88">
        <w:rPr>
          <w:sz w:val="28"/>
          <w:szCs w:val="28"/>
          <w:lang w:val="uk-UA" w:eastAsia="ar-SA"/>
        </w:rPr>
        <w:t xml:space="preserve"> </w:t>
      </w:r>
      <w:r w:rsidR="00FB5563" w:rsidRPr="003A4C88">
        <w:rPr>
          <w:b/>
          <w:sz w:val="28"/>
          <w:szCs w:val="28"/>
          <w:lang w:val="uk-UA" w:eastAsia="ar-SA"/>
        </w:rPr>
        <w:t>фузаріоз</w:t>
      </w:r>
      <w:r w:rsidRPr="003A4C88">
        <w:rPr>
          <w:b/>
          <w:sz w:val="28"/>
          <w:szCs w:val="28"/>
          <w:lang w:val="uk-UA" w:eastAsia="ar-SA"/>
        </w:rPr>
        <w:t>, жовт</w:t>
      </w:r>
      <w:r w:rsidR="00FB5563" w:rsidRPr="003A4C88">
        <w:rPr>
          <w:b/>
          <w:sz w:val="28"/>
          <w:szCs w:val="28"/>
          <w:lang w:val="uk-UA" w:eastAsia="ar-SA"/>
        </w:rPr>
        <w:t>а</w:t>
      </w:r>
      <w:r w:rsidRPr="003A4C88">
        <w:rPr>
          <w:b/>
          <w:sz w:val="28"/>
          <w:szCs w:val="28"/>
          <w:lang w:val="uk-UA" w:eastAsia="ar-SA"/>
        </w:rPr>
        <w:t xml:space="preserve"> </w:t>
      </w:r>
      <w:r w:rsidRPr="003A4C88">
        <w:rPr>
          <w:sz w:val="28"/>
          <w:szCs w:val="28"/>
          <w:lang w:val="uk-UA" w:eastAsia="ar-SA"/>
        </w:rPr>
        <w:t>та</w:t>
      </w:r>
      <w:r w:rsidRPr="003A4C88">
        <w:rPr>
          <w:b/>
          <w:sz w:val="28"/>
          <w:szCs w:val="28"/>
          <w:lang w:val="uk-UA" w:eastAsia="ar-SA"/>
        </w:rPr>
        <w:t xml:space="preserve"> зморшкуват</w:t>
      </w:r>
      <w:r w:rsidR="00FB5563" w:rsidRPr="003A4C88">
        <w:rPr>
          <w:b/>
          <w:sz w:val="28"/>
          <w:szCs w:val="28"/>
          <w:lang w:val="uk-UA" w:eastAsia="ar-SA"/>
        </w:rPr>
        <w:t>а</w:t>
      </w:r>
      <w:r w:rsidRPr="003A4C88">
        <w:rPr>
          <w:b/>
          <w:sz w:val="28"/>
          <w:szCs w:val="28"/>
          <w:lang w:val="uk-UA" w:eastAsia="ar-SA"/>
        </w:rPr>
        <w:t xml:space="preserve"> мозаїк</w:t>
      </w:r>
      <w:r w:rsidR="00FB5563" w:rsidRPr="003A4C88">
        <w:rPr>
          <w:b/>
          <w:sz w:val="28"/>
          <w:szCs w:val="28"/>
          <w:lang w:val="uk-UA" w:eastAsia="ar-SA"/>
        </w:rPr>
        <w:t>а.</w:t>
      </w:r>
      <w:r w:rsidRPr="003A4C88">
        <w:rPr>
          <w:b/>
          <w:sz w:val="28"/>
          <w:szCs w:val="28"/>
          <w:lang w:val="uk-UA" w:eastAsia="ar-SA"/>
        </w:rPr>
        <w:t xml:space="preserve"> </w:t>
      </w:r>
      <w:r w:rsidRPr="003A4C88">
        <w:rPr>
          <w:sz w:val="28"/>
          <w:szCs w:val="28"/>
          <w:lang w:val="uk-UA"/>
        </w:rPr>
        <w:t>За 14 днів до збору врожаю та вологості насіння</w:t>
      </w:r>
      <w:r w:rsidRPr="003A4C88">
        <w:rPr>
          <w:b/>
          <w:sz w:val="28"/>
          <w:szCs w:val="28"/>
          <w:lang w:val="uk-UA"/>
        </w:rPr>
        <w:t xml:space="preserve"> </w:t>
      </w:r>
      <w:r w:rsidRPr="003A4C88">
        <w:rPr>
          <w:sz w:val="28"/>
          <w:szCs w:val="28"/>
          <w:lang w:val="uk-UA"/>
        </w:rPr>
        <w:t xml:space="preserve">35-40% проводять </w:t>
      </w:r>
      <w:proofErr w:type="spellStart"/>
      <w:r w:rsidRPr="003A4C88">
        <w:rPr>
          <w:sz w:val="28"/>
          <w:szCs w:val="28"/>
          <w:lang w:val="uk-UA"/>
        </w:rPr>
        <w:t>десикацію</w:t>
      </w:r>
      <w:proofErr w:type="spellEnd"/>
      <w:r w:rsidRPr="003A4C88">
        <w:rPr>
          <w:sz w:val="28"/>
          <w:szCs w:val="28"/>
          <w:lang w:val="uk-UA"/>
        </w:rPr>
        <w:t xml:space="preserve"> посівів дозволеними до використання препаратами.</w:t>
      </w:r>
    </w:p>
    <w:p w:rsidR="009061A1" w:rsidRPr="003A4C88" w:rsidRDefault="009061A1" w:rsidP="009061A1">
      <w:pPr>
        <w:ind w:firstLine="708"/>
        <w:jc w:val="both"/>
        <w:rPr>
          <w:sz w:val="28"/>
          <w:szCs w:val="28"/>
          <w:lang w:val="uk-UA" w:eastAsia="en-US"/>
        </w:rPr>
      </w:pPr>
      <w:r w:rsidRPr="003A4C88">
        <w:rPr>
          <w:sz w:val="28"/>
          <w:szCs w:val="28"/>
          <w:lang w:val="uk-UA"/>
        </w:rPr>
        <w:t xml:space="preserve">На пізніх посівах </w:t>
      </w:r>
      <w:r w:rsidRPr="003A4C88">
        <w:rPr>
          <w:b/>
          <w:sz w:val="28"/>
          <w:szCs w:val="28"/>
          <w:lang w:val="uk-UA"/>
        </w:rPr>
        <w:t xml:space="preserve">соняшника </w:t>
      </w:r>
      <w:r w:rsidRPr="003A4C88">
        <w:rPr>
          <w:sz w:val="28"/>
          <w:szCs w:val="28"/>
          <w:lang w:val="uk-UA"/>
        </w:rPr>
        <w:t>на 4-25% площ</w:t>
      </w:r>
      <w:r w:rsidRPr="003A4C88">
        <w:rPr>
          <w:b/>
          <w:sz w:val="28"/>
          <w:szCs w:val="28"/>
          <w:lang w:val="uk-UA"/>
        </w:rPr>
        <w:t xml:space="preserve"> </w:t>
      </w:r>
      <w:r w:rsidRPr="003A4C88">
        <w:rPr>
          <w:sz w:val="28"/>
          <w:szCs w:val="28"/>
          <w:lang w:val="uk-UA"/>
        </w:rPr>
        <w:t>виявлено</w:t>
      </w:r>
      <w:r w:rsidRPr="003A4C88">
        <w:rPr>
          <w:b/>
          <w:sz w:val="28"/>
          <w:szCs w:val="28"/>
          <w:lang w:val="uk-UA"/>
        </w:rPr>
        <w:t xml:space="preserve"> </w:t>
      </w:r>
      <w:r w:rsidRPr="003A4C88">
        <w:rPr>
          <w:b/>
          <w:bCs/>
          <w:sz w:val="28"/>
          <w:szCs w:val="28"/>
          <w:lang w:val="uk-UA"/>
        </w:rPr>
        <w:t xml:space="preserve">гнилі </w:t>
      </w:r>
      <w:r w:rsidRPr="003A4C88">
        <w:rPr>
          <w:bCs/>
          <w:sz w:val="28"/>
          <w:szCs w:val="28"/>
          <w:lang w:val="uk-UA"/>
        </w:rPr>
        <w:t>(</w:t>
      </w:r>
      <w:r w:rsidRPr="003A4C88">
        <w:rPr>
          <w:b/>
          <w:bCs/>
          <w:sz w:val="28"/>
          <w:szCs w:val="28"/>
          <w:lang w:val="uk-UA"/>
        </w:rPr>
        <w:t>біла</w:t>
      </w:r>
      <w:r w:rsidRPr="003A4C88">
        <w:rPr>
          <w:bCs/>
          <w:sz w:val="28"/>
          <w:szCs w:val="28"/>
          <w:lang w:val="uk-UA"/>
        </w:rPr>
        <w:t xml:space="preserve"> та </w:t>
      </w:r>
      <w:r w:rsidRPr="003A4C88">
        <w:rPr>
          <w:b/>
          <w:bCs/>
          <w:sz w:val="28"/>
          <w:szCs w:val="28"/>
          <w:lang w:val="uk-UA"/>
        </w:rPr>
        <w:t>сіра</w:t>
      </w:r>
      <w:r w:rsidRPr="003A4C88">
        <w:rPr>
          <w:bCs/>
          <w:sz w:val="28"/>
          <w:szCs w:val="28"/>
          <w:lang w:val="uk-UA"/>
        </w:rPr>
        <w:t>) за ураження 1-4% кошиків.</w:t>
      </w:r>
      <w:r w:rsidRPr="003A4C8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A4C88">
        <w:rPr>
          <w:b/>
          <w:bCs/>
          <w:sz w:val="28"/>
          <w:szCs w:val="28"/>
          <w:lang w:val="uk-UA"/>
        </w:rPr>
        <w:t>Фомозом</w:t>
      </w:r>
      <w:proofErr w:type="spellEnd"/>
      <w:r w:rsidRPr="003A4C88">
        <w:rPr>
          <w:bCs/>
          <w:sz w:val="28"/>
          <w:szCs w:val="28"/>
          <w:lang w:val="uk-UA"/>
        </w:rPr>
        <w:t>,</w:t>
      </w:r>
      <w:r w:rsidRPr="003A4C8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A4C88">
        <w:rPr>
          <w:b/>
          <w:bCs/>
          <w:sz w:val="28"/>
          <w:szCs w:val="28"/>
          <w:lang w:val="uk-UA"/>
        </w:rPr>
        <w:t>септоріозом</w:t>
      </w:r>
      <w:proofErr w:type="spellEnd"/>
      <w:r w:rsidRPr="003A4C88">
        <w:rPr>
          <w:bCs/>
          <w:sz w:val="28"/>
          <w:szCs w:val="28"/>
          <w:lang w:val="uk-UA"/>
        </w:rPr>
        <w:t xml:space="preserve">, </w:t>
      </w:r>
      <w:proofErr w:type="spellStart"/>
      <w:r w:rsidRPr="003A4C88">
        <w:rPr>
          <w:b/>
          <w:bCs/>
          <w:sz w:val="28"/>
          <w:szCs w:val="28"/>
          <w:lang w:val="uk-UA"/>
        </w:rPr>
        <w:t>пероноспорозом</w:t>
      </w:r>
      <w:proofErr w:type="spellEnd"/>
      <w:r w:rsidRPr="003A4C88">
        <w:rPr>
          <w:bCs/>
          <w:sz w:val="28"/>
          <w:szCs w:val="28"/>
          <w:lang w:val="uk-UA"/>
        </w:rPr>
        <w:t xml:space="preserve">, </w:t>
      </w:r>
      <w:proofErr w:type="spellStart"/>
      <w:r w:rsidRPr="003A4C88">
        <w:rPr>
          <w:b/>
          <w:bCs/>
          <w:sz w:val="28"/>
          <w:szCs w:val="28"/>
          <w:lang w:val="uk-UA"/>
        </w:rPr>
        <w:t>альтернаріозом</w:t>
      </w:r>
      <w:proofErr w:type="spellEnd"/>
      <w:r w:rsidRPr="003A4C88">
        <w:rPr>
          <w:bCs/>
          <w:sz w:val="28"/>
          <w:szCs w:val="28"/>
          <w:lang w:val="uk-UA"/>
        </w:rPr>
        <w:t xml:space="preserve">, </w:t>
      </w:r>
      <w:r w:rsidRPr="003A4C88">
        <w:rPr>
          <w:b/>
          <w:bCs/>
          <w:sz w:val="28"/>
          <w:szCs w:val="28"/>
          <w:lang w:val="uk-UA"/>
        </w:rPr>
        <w:t>іржею</w:t>
      </w:r>
      <w:r w:rsidRPr="003A4C88">
        <w:rPr>
          <w:bCs/>
          <w:sz w:val="28"/>
          <w:szCs w:val="28"/>
          <w:lang w:val="uk-UA"/>
        </w:rPr>
        <w:t xml:space="preserve"> уражено 1-10, </w:t>
      </w:r>
      <w:proofErr w:type="spellStart"/>
      <w:r w:rsidRPr="003A4C88">
        <w:rPr>
          <w:bCs/>
          <w:sz w:val="28"/>
          <w:szCs w:val="28"/>
          <w:lang w:val="uk-UA"/>
        </w:rPr>
        <w:t>осередково</w:t>
      </w:r>
      <w:proofErr w:type="spellEnd"/>
      <w:r w:rsidRPr="003A4C88">
        <w:rPr>
          <w:bCs/>
          <w:sz w:val="28"/>
          <w:szCs w:val="28"/>
          <w:lang w:val="uk-UA"/>
        </w:rPr>
        <w:t xml:space="preserve"> </w:t>
      </w:r>
      <w:proofErr w:type="spellStart"/>
      <w:r w:rsidRPr="003A4C88">
        <w:rPr>
          <w:b/>
          <w:bCs/>
          <w:sz w:val="28"/>
          <w:szCs w:val="28"/>
          <w:lang w:val="uk-UA"/>
        </w:rPr>
        <w:t>фомозом</w:t>
      </w:r>
      <w:proofErr w:type="spellEnd"/>
      <w:r w:rsidRPr="003A4C88">
        <w:rPr>
          <w:bCs/>
          <w:sz w:val="28"/>
          <w:szCs w:val="28"/>
          <w:lang w:val="uk-UA"/>
        </w:rPr>
        <w:t xml:space="preserve"> 16-25% (Кіровоградська, Тернопільська обл.) рослин. </w:t>
      </w:r>
      <w:proofErr w:type="spellStart"/>
      <w:r w:rsidRPr="003A4C88">
        <w:rPr>
          <w:sz w:val="28"/>
          <w:szCs w:val="28"/>
        </w:rPr>
        <w:t>Подекуди</w:t>
      </w:r>
      <w:proofErr w:type="spellEnd"/>
      <w:r w:rsidRPr="003A4C88">
        <w:rPr>
          <w:sz w:val="28"/>
          <w:szCs w:val="28"/>
        </w:rPr>
        <w:t xml:space="preserve"> </w:t>
      </w:r>
      <w:proofErr w:type="spellStart"/>
      <w:proofErr w:type="gramStart"/>
      <w:r w:rsidRPr="003A4C88">
        <w:rPr>
          <w:sz w:val="28"/>
          <w:szCs w:val="28"/>
        </w:rPr>
        <w:t>пос</w:t>
      </w:r>
      <w:proofErr w:type="gramEnd"/>
      <w:r w:rsidRPr="003A4C88">
        <w:rPr>
          <w:sz w:val="28"/>
          <w:szCs w:val="28"/>
        </w:rPr>
        <w:t>іви</w:t>
      </w:r>
      <w:proofErr w:type="spellEnd"/>
      <w:r w:rsidRPr="003A4C88">
        <w:rPr>
          <w:sz w:val="28"/>
          <w:szCs w:val="28"/>
          <w:lang w:val="uk-UA"/>
        </w:rPr>
        <w:t xml:space="preserve"> культури</w:t>
      </w:r>
      <w:r w:rsidRPr="003A4C88">
        <w:rPr>
          <w:sz w:val="28"/>
          <w:szCs w:val="28"/>
        </w:rPr>
        <w:t xml:space="preserve"> </w:t>
      </w:r>
      <w:proofErr w:type="spellStart"/>
      <w:r w:rsidRPr="003A4C88">
        <w:rPr>
          <w:sz w:val="28"/>
          <w:szCs w:val="28"/>
        </w:rPr>
        <w:t>заселяють</w:t>
      </w:r>
      <w:proofErr w:type="spellEnd"/>
      <w:r w:rsidRPr="003A4C88">
        <w:rPr>
          <w:sz w:val="28"/>
          <w:szCs w:val="28"/>
        </w:rPr>
        <w:t xml:space="preserve"> та </w:t>
      </w:r>
      <w:proofErr w:type="spellStart"/>
      <w:r w:rsidRPr="003A4C88">
        <w:rPr>
          <w:sz w:val="28"/>
          <w:szCs w:val="28"/>
        </w:rPr>
        <w:t>пошкоджують</w:t>
      </w:r>
      <w:proofErr w:type="spellEnd"/>
      <w:r w:rsidRPr="003A4C88">
        <w:rPr>
          <w:sz w:val="28"/>
          <w:szCs w:val="28"/>
        </w:rPr>
        <w:t xml:space="preserve"> </w:t>
      </w:r>
      <w:r w:rsidRPr="003A4C88">
        <w:rPr>
          <w:b/>
          <w:sz w:val="28"/>
          <w:szCs w:val="28"/>
          <w:lang w:val="uk-UA"/>
        </w:rPr>
        <w:t>клопи</w:t>
      </w:r>
      <w:r w:rsidRPr="003A4C88">
        <w:rPr>
          <w:sz w:val="28"/>
          <w:szCs w:val="28"/>
          <w:lang w:val="uk-UA"/>
        </w:rPr>
        <w:t xml:space="preserve">, </w:t>
      </w:r>
      <w:proofErr w:type="spellStart"/>
      <w:r w:rsidRPr="003A4C88">
        <w:rPr>
          <w:b/>
          <w:sz w:val="28"/>
          <w:szCs w:val="28"/>
        </w:rPr>
        <w:t>соняшников</w:t>
      </w:r>
      <w:proofErr w:type="spellEnd"/>
      <w:r w:rsidRPr="003A4C88">
        <w:rPr>
          <w:b/>
          <w:sz w:val="28"/>
          <w:szCs w:val="28"/>
          <w:lang w:val="uk-UA"/>
        </w:rPr>
        <w:t>а</w:t>
      </w:r>
      <w:r w:rsidRPr="003A4C88">
        <w:rPr>
          <w:b/>
          <w:sz w:val="28"/>
          <w:szCs w:val="28"/>
        </w:rPr>
        <w:t xml:space="preserve"> </w:t>
      </w:r>
      <w:proofErr w:type="spellStart"/>
      <w:r w:rsidRPr="003A4C88">
        <w:rPr>
          <w:b/>
          <w:sz w:val="28"/>
          <w:szCs w:val="28"/>
        </w:rPr>
        <w:t>вогнівка</w:t>
      </w:r>
      <w:proofErr w:type="spellEnd"/>
      <w:r w:rsidRPr="003A4C88">
        <w:rPr>
          <w:sz w:val="28"/>
          <w:szCs w:val="28"/>
        </w:rPr>
        <w:t xml:space="preserve">, </w:t>
      </w:r>
      <w:proofErr w:type="spellStart"/>
      <w:r w:rsidRPr="003A4C88">
        <w:rPr>
          <w:sz w:val="28"/>
          <w:szCs w:val="28"/>
        </w:rPr>
        <w:t>гусениці</w:t>
      </w:r>
      <w:proofErr w:type="spellEnd"/>
      <w:r w:rsidRPr="003A4C88">
        <w:rPr>
          <w:sz w:val="28"/>
          <w:szCs w:val="28"/>
        </w:rPr>
        <w:t xml:space="preserve"> </w:t>
      </w:r>
      <w:proofErr w:type="spellStart"/>
      <w:r w:rsidRPr="003A4C88">
        <w:rPr>
          <w:b/>
          <w:sz w:val="28"/>
          <w:szCs w:val="28"/>
        </w:rPr>
        <w:t>листогризучих</w:t>
      </w:r>
      <w:proofErr w:type="spellEnd"/>
      <w:r w:rsidRPr="003A4C88">
        <w:rPr>
          <w:b/>
          <w:sz w:val="28"/>
          <w:szCs w:val="28"/>
        </w:rPr>
        <w:t xml:space="preserve"> совок</w:t>
      </w:r>
      <w:r w:rsidRPr="003A4C88">
        <w:rPr>
          <w:sz w:val="28"/>
          <w:szCs w:val="28"/>
        </w:rPr>
        <w:t xml:space="preserve"> (</w:t>
      </w:r>
      <w:proofErr w:type="spellStart"/>
      <w:r w:rsidRPr="003A4C88">
        <w:rPr>
          <w:b/>
          <w:sz w:val="28"/>
          <w:szCs w:val="28"/>
        </w:rPr>
        <w:t>бавовникова</w:t>
      </w:r>
      <w:proofErr w:type="spellEnd"/>
      <w:r w:rsidRPr="003A4C88">
        <w:rPr>
          <w:sz w:val="28"/>
          <w:szCs w:val="28"/>
        </w:rPr>
        <w:t xml:space="preserve">, </w:t>
      </w:r>
      <w:r w:rsidRPr="003A4C88">
        <w:rPr>
          <w:b/>
          <w:sz w:val="28"/>
          <w:szCs w:val="28"/>
        </w:rPr>
        <w:t>гамма</w:t>
      </w:r>
      <w:r w:rsidRPr="003A4C88">
        <w:rPr>
          <w:sz w:val="28"/>
          <w:szCs w:val="28"/>
        </w:rPr>
        <w:t>)</w:t>
      </w:r>
      <w:r w:rsidRPr="003A4C88">
        <w:rPr>
          <w:sz w:val="28"/>
          <w:szCs w:val="28"/>
          <w:lang w:val="uk-UA"/>
        </w:rPr>
        <w:t>.</w:t>
      </w:r>
    </w:p>
    <w:p w:rsidR="00CE3344" w:rsidRPr="003A4C88" w:rsidRDefault="009061A1" w:rsidP="009061A1">
      <w:pPr>
        <w:ind w:firstLine="708"/>
        <w:jc w:val="both"/>
        <w:rPr>
          <w:sz w:val="28"/>
          <w:szCs w:val="28"/>
          <w:lang w:val="uk-UA"/>
        </w:rPr>
      </w:pPr>
      <w:r w:rsidRPr="003A4C88">
        <w:rPr>
          <w:sz w:val="27"/>
          <w:szCs w:val="27"/>
          <w:lang w:val="uk-UA"/>
        </w:rPr>
        <w:t xml:space="preserve">Рослини </w:t>
      </w:r>
      <w:r w:rsidRPr="003A4C88">
        <w:rPr>
          <w:b/>
          <w:sz w:val="27"/>
          <w:szCs w:val="27"/>
          <w:lang w:val="uk-UA"/>
        </w:rPr>
        <w:t xml:space="preserve">цукрових буряків </w:t>
      </w:r>
      <w:r w:rsidRPr="003A4C88">
        <w:rPr>
          <w:sz w:val="27"/>
          <w:szCs w:val="27"/>
          <w:lang w:val="uk-UA"/>
        </w:rPr>
        <w:t xml:space="preserve">продовжують хворіти на </w:t>
      </w:r>
      <w:r w:rsidRPr="003A4C88">
        <w:rPr>
          <w:b/>
          <w:sz w:val="27"/>
          <w:szCs w:val="27"/>
          <w:lang w:val="uk-UA"/>
        </w:rPr>
        <w:t>церкоспороз</w:t>
      </w:r>
      <w:r w:rsidRPr="003A4C88">
        <w:rPr>
          <w:sz w:val="27"/>
          <w:szCs w:val="27"/>
          <w:lang w:val="uk-UA"/>
        </w:rPr>
        <w:t xml:space="preserve"> (2-10, </w:t>
      </w:r>
      <w:proofErr w:type="spellStart"/>
      <w:r w:rsidRPr="003A4C88">
        <w:rPr>
          <w:sz w:val="27"/>
          <w:szCs w:val="27"/>
          <w:lang w:val="uk-UA"/>
        </w:rPr>
        <w:t>осередково</w:t>
      </w:r>
      <w:proofErr w:type="spellEnd"/>
      <w:r w:rsidRPr="003A4C88">
        <w:rPr>
          <w:sz w:val="27"/>
          <w:szCs w:val="27"/>
          <w:lang w:val="uk-UA"/>
        </w:rPr>
        <w:t xml:space="preserve"> до 46% рослин у Рівненській обл.), </w:t>
      </w:r>
      <w:r w:rsidRPr="003A4C88">
        <w:rPr>
          <w:b/>
          <w:sz w:val="27"/>
          <w:szCs w:val="27"/>
          <w:lang w:val="uk-UA"/>
        </w:rPr>
        <w:t>борошнисту росу</w:t>
      </w:r>
      <w:r w:rsidRPr="003A4C88">
        <w:rPr>
          <w:sz w:val="27"/>
          <w:szCs w:val="27"/>
          <w:lang w:val="uk-UA"/>
        </w:rPr>
        <w:t xml:space="preserve">, </w:t>
      </w:r>
      <w:proofErr w:type="spellStart"/>
      <w:r w:rsidRPr="003A4C88">
        <w:rPr>
          <w:b/>
          <w:sz w:val="27"/>
          <w:szCs w:val="27"/>
          <w:lang w:val="uk-UA"/>
        </w:rPr>
        <w:t>альтернаріоз</w:t>
      </w:r>
      <w:proofErr w:type="spellEnd"/>
      <w:r w:rsidRPr="003A4C88">
        <w:rPr>
          <w:sz w:val="27"/>
          <w:szCs w:val="27"/>
          <w:lang w:val="uk-UA"/>
        </w:rPr>
        <w:t xml:space="preserve">, </w:t>
      </w:r>
      <w:proofErr w:type="spellStart"/>
      <w:r w:rsidRPr="003A4C88">
        <w:rPr>
          <w:b/>
          <w:sz w:val="27"/>
          <w:szCs w:val="27"/>
          <w:lang w:val="uk-UA"/>
        </w:rPr>
        <w:t>рамуляріоз</w:t>
      </w:r>
      <w:proofErr w:type="spellEnd"/>
      <w:r w:rsidRPr="003A4C88">
        <w:rPr>
          <w:sz w:val="27"/>
          <w:szCs w:val="27"/>
          <w:lang w:val="uk-UA"/>
        </w:rPr>
        <w:t xml:space="preserve">, </w:t>
      </w:r>
      <w:proofErr w:type="spellStart"/>
      <w:r w:rsidRPr="003A4C88">
        <w:rPr>
          <w:b/>
          <w:sz w:val="27"/>
          <w:szCs w:val="27"/>
          <w:lang w:val="uk-UA"/>
        </w:rPr>
        <w:t>фомоз</w:t>
      </w:r>
      <w:proofErr w:type="spellEnd"/>
      <w:r w:rsidRPr="003A4C88">
        <w:rPr>
          <w:sz w:val="27"/>
          <w:szCs w:val="27"/>
          <w:lang w:val="uk-UA"/>
        </w:rPr>
        <w:t xml:space="preserve"> 2-14% рослин, подекуди у Тернопільській області на </w:t>
      </w:r>
      <w:r w:rsidRPr="003A4C88">
        <w:rPr>
          <w:b/>
          <w:sz w:val="27"/>
          <w:szCs w:val="27"/>
          <w:lang w:val="uk-UA"/>
        </w:rPr>
        <w:t>вірусну жовтяницю.</w:t>
      </w:r>
      <w:r w:rsidRPr="003A4C88">
        <w:rPr>
          <w:sz w:val="27"/>
          <w:szCs w:val="27"/>
          <w:lang w:val="uk-UA"/>
        </w:rPr>
        <w:t xml:space="preserve"> </w:t>
      </w:r>
      <w:proofErr w:type="spellStart"/>
      <w:r w:rsidRPr="003A4C88">
        <w:rPr>
          <w:sz w:val="27"/>
          <w:szCs w:val="27"/>
        </w:rPr>
        <w:t>Переважно</w:t>
      </w:r>
      <w:proofErr w:type="spellEnd"/>
      <w:r w:rsidRPr="003A4C88">
        <w:rPr>
          <w:sz w:val="27"/>
          <w:szCs w:val="27"/>
        </w:rPr>
        <w:t xml:space="preserve"> на </w:t>
      </w:r>
      <w:proofErr w:type="spellStart"/>
      <w:proofErr w:type="gramStart"/>
      <w:r w:rsidRPr="003A4C88">
        <w:rPr>
          <w:sz w:val="27"/>
          <w:szCs w:val="27"/>
        </w:rPr>
        <w:t>г</w:t>
      </w:r>
      <w:proofErr w:type="gramEnd"/>
      <w:r w:rsidRPr="003A4C88">
        <w:rPr>
          <w:sz w:val="27"/>
          <w:szCs w:val="27"/>
        </w:rPr>
        <w:t>ібридах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іноземної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селекції</w:t>
      </w:r>
      <w:proofErr w:type="spellEnd"/>
      <w:r w:rsidRPr="003A4C88">
        <w:rPr>
          <w:sz w:val="27"/>
          <w:szCs w:val="27"/>
        </w:rPr>
        <w:t xml:space="preserve"> </w:t>
      </w:r>
      <w:r w:rsidRPr="003A4C88">
        <w:rPr>
          <w:sz w:val="27"/>
          <w:szCs w:val="27"/>
          <w:lang w:val="uk-UA"/>
        </w:rPr>
        <w:t>3-9</w:t>
      </w:r>
      <w:r w:rsidRPr="003A4C88">
        <w:rPr>
          <w:sz w:val="27"/>
          <w:szCs w:val="27"/>
        </w:rPr>
        <w:t xml:space="preserve">% </w:t>
      </w:r>
      <w:proofErr w:type="spellStart"/>
      <w:r w:rsidRPr="003A4C88">
        <w:rPr>
          <w:sz w:val="27"/>
          <w:szCs w:val="27"/>
        </w:rPr>
        <w:t>коренеплодів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уражено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b/>
          <w:sz w:val="27"/>
          <w:szCs w:val="27"/>
        </w:rPr>
        <w:t>паршею</w:t>
      </w:r>
      <w:proofErr w:type="spellEnd"/>
      <w:r w:rsidRPr="003A4C88">
        <w:rPr>
          <w:b/>
          <w:sz w:val="27"/>
          <w:szCs w:val="27"/>
        </w:rPr>
        <w:t xml:space="preserve"> </w:t>
      </w:r>
      <w:proofErr w:type="spellStart"/>
      <w:r w:rsidRPr="003A4C88">
        <w:rPr>
          <w:b/>
          <w:sz w:val="27"/>
          <w:szCs w:val="27"/>
        </w:rPr>
        <w:t>звичайною</w:t>
      </w:r>
      <w:proofErr w:type="spellEnd"/>
      <w:r w:rsidRPr="003A4C88">
        <w:rPr>
          <w:sz w:val="27"/>
          <w:szCs w:val="27"/>
        </w:rPr>
        <w:t xml:space="preserve">, </w:t>
      </w:r>
      <w:proofErr w:type="spellStart"/>
      <w:r w:rsidRPr="003A4C88">
        <w:rPr>
          <w:b/>
          <w:sz w:val="27"/>
          <w:szCs w:val="27"/>
        </w:rPr>
        <w:t>гнилл</w:t>
      </w:r>
      <w:proofErr w:type="spellEnd"/>
      <w:r w:rsidRPr="003A4C88">
        <w:rPr>
          <w:b/>
          <w:sz w:val="27"/>
          <w:szCs w:val="27"/>
          <w:lang w:val="uk-UA"/>
        </w:rPr>
        <w:t xml:space="preserve">ями </w:t>
      </w:r>
      <w:r w:rsidRPr="003A4C88">
        <w:rPr>
          <w:sz w:val="27"/>
          <w:szCs w:val="27"/>
          <w:lang w:val="uk-UA"/>
        </w:rPr>
        <w:t>(</w:t>
      </w:r>
      <w:r w:rsidRPr="003A4C88">
        <w:rPr>
          <w:b/>
          <w:sz w:val="27"/>
          <w:szCs w:val="27"/>
          <w:lang w:val="uk-UA"/>
        </w:rPr>
        <w:t>фузаріозною, хвостовою</w:t>
      </w:r>
      <w:r w:rsidRPr="003A4C88">
        <w:rPr>
          <w:sz w:val="27"/>
          <w:szCs w:val="27"/>
          <w:lang w:val="uk-UA"/>
        </w:rPr>
        <w:t>)</w:t>
      </w:r>
      <w:r w:rsidRPr="003A4C88">
        <w:rPr>
          <w:sz w:val="27"/>
          <w:szCs w:val="27"/>
        </w:rPr>
        <w:t xml:space="preserve">, </w:t>
      </w:r>
      <w:proofErr w:type="spellStart"/>
      <w:r w:rsidRPr="003A4C88">
        <w:rPr>
          <w:b/>
          <w:sz w:val="27"/>
          <w:szCs w:val="27"/>
        </w:rPr>
        <w:t>дуплистістю</w:t>
      </w:r>
      <w:proofErr w:type="spellEnd"/>
      <w:r w:rsidRPr="003A4C88">
        <w:rPr>
          <w:sz w:val="27"/>
          <w:szCs w:val="27"/>
        </w:rPr>
        <w:t xml:space="preserve">. В </w:t>
      </w:r>
      <w:proofErr w:type="spellStart"/>
      <w:proofErr w:type="gramStart"/>
      <w:r w:rsidRPr="003A4C88">
        <w:rPr>
          <w:sz w:val="27"/>
          <w:szCs w:val="27"/>
        </w:rPr>
        <w:t>пос</w:t>
      </w:r>
      <w:proofErr w:type="gramEnd"/>
      <w:r w:rsidRPr="003A4C88">
        <w:rPr>
          <w:sz w:val="27"/>
          <w:szCs w:val="27"/>
        </w:rPr>
        <w:t>івах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культури</w:t>
      </w:r>
      <w:proofErr w:type="spellEnd"/>
      <w:r w:rsidRPr="003A4C88">
        <w:rPr>
          <w:sz w:val="27"/>
          <w:szCs w:val="27"/>
        </w:rPr>
        <w:t xml:space="preserve"> в </w:t>
      </w:r>
      <w:proofErr w:type="spellStart"/>
      <w:r w:rsidRPr="003A4C88">
        <w:rPr>
          <w:sz w:val="27"/>
          <w:szCs w:val="27"/>
        </w:rPr>
        <w:t>осередках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залишаються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шкідливими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гусениці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b/>
          <w:sz w:val="27"/>
          <w:szCs w:val="27"/>
        </w:rPr>
        <w:t>підгризаючих</w:t>
      </w:r>
      <w:proofErr w:type="spellEnd"/>
      <w:r w:rsidRPr="003A4C88">
        <w:rPr>
          <w:sz w:val="27"/>
          <w:szCs w:val="27"/>
        </w:rPr>
        <w:t xml:space="preserve"> та </w:t>
      </w:r>
      <w:proofErr w:type="spellStart"/>
      <w:r w:rsidRPr="003A4C88">
        <w:rPr>
          <w:b/>
          <w:sz w:val="27"/>
          <w:szCs w:val="27"/>
        </w:rPr>
        <w:t>листогризучих</w:t>
      </w:r>
      <w:proofErr w:type="spellEnd"/>
      <w:r w:rsidRPr="003A4C88">
        <w:rPr>
          <w:b/>
          <w:sz w:val="27"/>
          <w:szCs w:val="27"/>
        </w:rPr>
        <w:t xml:space="preserve"> совок</w:t>
      </w:r>
      <w:r w:rsidRPr="003A4C88">
        <w:rPr>
          <w:sz w:val="27"/>
          <w:szCs w:val="27"/>
        </w:rPr>
        <w:t xml:space="preserve">, </w:t>
      </w:r>
      <w:proofErr w:type="spellStart"/>
      <w:r w:rsidRPr="003A4C88">
        <w:rPr>
          <w:sz w:val="27"/>
          <w:szCs w:val="27"/>
        </w:rPr>
        <w:t>подекуди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посіви</w:t>
      </w:r>
      <w:proofErr w:type="spellEnd"/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sz w:val="27"/>
          <w:szCs w:val="27"/>
        </w:rPr>
        <w:t>заселяють</w:t>
      </w:r>
      <w:proofErr w:type="spellEnd"/>
      <w:r w:rsidRPr="003A4C88">
        <w:rPr>
          <w:sz w:val="27"/>
          <w:szCs w:val="27"/>
        </w:rPr>
        <w:t xml:space="preserve"> та </w:t>
      </w:r>
      <w:r w:rsidRPr="003A4C88">
        <w:rPr>
          <w:sz w:val="27"/>
          <w:szCs w:val="27"/>
          <w:lang w:val="uk-UA"/>
        </w:rPr>
        <w:t>пошкоджують</w:t>
      </w:r>
      <w:r w:rsidRPr="003A4C88">
        <w:rPr>
          <w:sz w:val="27"/>
          <w:szCs w:val="27"/>
        </w:rPr>
        <w:t xml:space="preserve"> </w:t>
      </w:r>
      <w:proofErr w:type="spellStart"/>
      <w:r w:rsidRPr="003A4C88">
        <w:rPr>
          <w:b/>
          <w:sz w:val="27"/>
          <w:szCs w:val="27"/>
        </w:rPr>
        <w:t>бурякові</w:t>
      </w:r>
      <w:proofErr w:type="spellEnd"/>
      <w:r w:rsidRPr="003A4C88">
        <w:rPr>
          <w:b/>
          <w:sz w:val="27"/>
          <w:szCs w:val="27"/>
        </w:rPr>
        <w:t xml:space="preserve"> </w:t>
      </w:r>
      <w:r w:rsidRPr="003A4C88">
        <w:rPr>
          <w:b/>
          <w:sz w:val="27"/>
          <w:szCs w:val="27"/>
          <w:lang w:val="uk-UA"/>
        </w:rPr>
        <w:t>блішка</w:t>
      </w:r>
      <w:r w:rsidRPr="003A4C88">
        <w:rPr>
          <w:sz w:val="27"/>
          <w:szCs w:val="27"/>
          <w:lang w:val="uk-UA"/>
        </w:rPr>
        <w:t>,</w:t>
      </w:r>
      <w:r w:rsidRPr="003A4C88">
        <w:rPr>
          <w:b/>
          <w:sz w:val="27"/>
          <w:szCs w:val="27"/>
          <w:lang w:val="uk-UA"/>
        </w:rPr>
        <w:t xml:space="preserve"> </w:t>
      </w:r>
      <w:proofErr w:type="spellStart"/>
      <w:r w:rsidRPr="003A4C88">
        <w:rPr>
          <w:b/>
          <w:sz w:val="27"/>
          <w:szCs w:val="27"/>
        </w:rPr>
        <w:t>листкова</w:t>
      </w:r>
      <w:proofErr w:type="spellEnd"/>
      <w:r w:rsidRPr="003A4C88">
        <w:rPr>
          <w:b/>
          <w:sz w:val="27"/>
          <w:szCs w:val="27"/>
        </w:rPr>
        <w:t xml:space="preserve"> </w:t>
      </w:r>
      <w:proofErr w:type="spellStart"/>
      <w:r w:rsidRPr="003A4C88">
        <w:rPr>
          <w:b/>
          <w:sz w:val="27"/>
          <w:szCs w:val="27"/>
        </w:rPr>
        <w:t>попелиця</w:t>
      </w:r>
      <w:proofErr w:type="spellEnd"/>
      <w:r w:rsidRPr="003A4C88">
        <w:rPr>
          <w:sz w:val="27"/>
          <w:szCs w:val="27"/>
        </w:rPr>
        <w:t xml:space="preserve">, </w:t>
      </w:r>
      <w:proofErr w:type="spellStart"/>
      <w:r w:rsidRPr="003A4C88">
        <w:rPr>
          <w:b/>
          <w:sz w:val="27"/>
          <w:szCs w:val="27"/>
        </w:rPr>
        <w:t>мінуюча</w:t>
      </w:r>
      <w:proofErr w:type="spellEnd"/>
      <w:r w:rsidRPr="003A4C88">
        <w:rPr>
          <w:b/>
          <w:sz w:val="27"/>
          <w:szCs w:val="27"/>
        </w:rPr>
        <w:t xml:space="preserve"> муха</w:t>
      </w:r>
      <w:r w:rsidRPr="003A4C88">
        <w:rPr>
          <w:sz w:val="27"/>
          <w:szCs w:val="27"/>
          <w:lang w:val="uk-UA"/>
        </w:rPr>
        <w:t>.</w:t>
      </w:r>
    </w:p>
    <w:p w:rsidR="004866F4" w:rsidRPr="003A4C88" w:rsidRDefault="004866F4" w:rsidP="004866F4">
      <w:pPr>
        <w:pStyle w:val="a4"/>
        <w:widowControl w:val="0"/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3A4C88">
        <w:rPr>
          <w:bCs/>
          <w:sz w:val="28"/>
          <w:szCs w:val="28"/>
          <w:lang w:val="uk-UA"/>
        </w:rPr>
        <w:t>Повсюди рослин</w:t>
      </w:r>
      <w:r w:rsidR="006117F4">
        <w:rPr>
          <w:bCs/>
          <w:sz w:val="28"/>
          <w:szCs w:val="28"/>
          <w:lang w:val="uk-UA"/>
        </w:rPr>
        <w:t>и</w:t>
      </w:r>
      <w:r w:rsidRPr="003A4C88">
        <w:rPr>
          <w:b/>
          <w:bCs/>
          <w:i/>
          <w:sz w:val="28"/>
          <w:szCs w:val="28"/>
          <w:lang w:val="uk-UA"/>
        </w:rPr>
        <w:t xml:space="preserve"> капусти</w:t>
      </w:r>
      <w:r w:rsidRPr="003A4C88">
        <w:rPr>
          <w:bCs/>
          <w:sz w:val="28"/>
          <w:szCs w:val="28"/>
          <w:lang w:val="uk-UA"/>
        </w:rPr>
        <w:t xml:space="preserve"> пізніх сортів пошкоджують гусениці </w:t>
      </w:r>
      <w:r w:rsidRPr="003A4C88">
        <w:rPr>
          <w:b/>
          <w:bCs/>
          <w:sz w:val="28"/>
          <w:szCs w:val="28"/>
          <w:lang w:val="uk-UA"/>
        </w:rPr>
        <w:t>біланів</w:t>
      </w:r>
      <w:r w:rsidRPr="003A4C88">
        <w:rPr>
          <w:bCs/>
          <w:sz w:val="28"/>
          <w:szCs w:val="28"/>
          <w:lang w:val="uk-UA"/>
        </w:rPr>
        <w:t xml:space="preserve">, </w:t>
      </w:r>
      <w:r w:rsidRPr="003A4C88">
        <w:rPr>
          <w:b/>
          <w:bCs/>
          <w:sz w:val="28"/>
          <w:szCs w:val="28"/>
          <w:lang w:val="uk-UA"/>
        </w:rPr>
        <w:t>капустяної совки</w:t>
      </w:r>
      <w:r w:rsidRPr="003A4C88">
        <w:rPr>
          <w:bCs/>
          <w:sz w:val="28"/>
          <w:szCs w:val="28"/>
          <w:lang w:val="uk-UA"/>
        </w:rPr>
        <w:t xml:space="preserve">, </w:t>
      </w:r>
      <w:r w:rsidRPr="003A4C88">
        <w:rPr>
          <w:b/>
          <w:bCs/>
          <w:sz w:val="28"/>
          <w:szCs w:val="28"/>
          <w:lang w:val="uk-UA"/>
        </w:rPr>
        <w:t>молі</w:t>
      </w:r>
      <w:r w:rsidRPr="003A4C88">
        <w:rPr>
          <w:bCs/>
          <w:sz w:val="28"/>
          <w:szCs w:val="28"/>
          <w:lang w:val="uk-UA"/>
        </w:rPr>
        <w:t xml:space="preserve">, </w:t>
      </w:r>
      <w:r w:rsidRPr="003A4C88">
        <w:rPr>
          <w:b/>
          <w:sz w:val="28"/>
          <w:szCs w:val="28"/>
          <w:lang w:val="uk-UA"/>
        </w:rPr>
        <w:t>попелиці</w:t>
      </w:r>
      <w:r w:rsidRPr="003A4C88">
        <w:rPr>
          <w:bCs/>
          <w:sz w:val="28"/>
          <w:szCs w:val="28"/>
          <w:lang w:val="uk-UA"/>
        </w:rPr>
        <w:t xml:space="preserve"> та інші фітофаги. </w:t>
      </w:r>
      <w:r w:rsidRPr="003A4C88">
        <w:rPr>
          <w:b/>
          <w:bCs/>
          <w:sz w:val="28"/>
          <w:szCs w:val="28"/>
          <w:lang w:val="uk-UA"/>
        </w:rPr>
        <w:t>Судинний</w:t>
      </w:r>
      <w:r w:rsidRPr="003A4C88">
        <w:rPr>
          <w:bCs/>
          <w:sz w:val="28"/>
          <w:szCs w:val="28"/>
          <w:lang w:val="uk-UA"/>
        </w:rPr>
        <w:t xml:space="preserve"> та </w:t>
      </w:r>
      <w:r w:rsidRPr="003A4C88">
        <w:rPr>
          <w:b/>
          <w:bCs/>
          <w:sz w:val="28"/>
          <w:szCs w:val="28"/>
          <w:lang w:val="uk-UA"/>
        </w:rPr>
        <w:t>слизовий бактеріози</w:t>
      </w:r>
      <w:r w:rsidRPr="003A4C88">
        <w:rPr>
          <w:bCs/>
          <w:sz w:val="28"/>
          <w:szCs w:val="28"/>
          <w:lang w:val="uk-UA"/>
        </w:rPr>
        <w:t xml:space="preserve">, </w:t>
      </w:r>
      <w:proofErr w:type="spellStart"/>
      <w:r w:rsidRPr="003A4C88">
        <w:rPr>
          <w:b/>
          <w:bCs/>
          <w:sz w:val="28"/>
          <w:szCs w:val="28"/>
          <w:lang w:val="uk-UA"/>
        </w:rPr>
        <w:t>фомоз</w:t>
      </w:r>
      <w:proofErr w:type="spellEnd"/>
      <w:r w:rsidRPr="003A4C88">
        <w:rPr>
          <w:bCs/>
          <w:sz w:val="28"/>
          <w:szCs w:val="28"/>
          <w:lang w:val="uk-UA"/>
        </w:rPr>
        <w:t xml:space="preserve"> відмічені в усіх зонах вирощування культури. </w:t>
      </w:r>
    </w:p>
    <w:p w:rsidR="00FB5563" w:rsidRPr="003A4C88" w:rsidRDefault="004866F4" w:rsidP="0054786C">
      <w:pPr>
        <w:ind w:firstLine="708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/>
        </w:rPr>
        <w:t xml:space="preserve">При обстежені пізніх сортів </w:t>
      </w:r>
      <w:r w:rsidRPr="003A4C88">
        <w:rPr>
          <w:b/>
          <w:i/>
          <w:sz w:val="28"/>
          <w:szCs w:val="28"/>
          <w:lang w:val="uk-UA"/>
        </w:rPr>
        <w:t xml:space="preserve">яблуні </w:t>
      </w:r>
      <w:r w:rsidRPr="003A4C88">
        <w:rPr>
          <w:sz w:val="28"/>
          <w:szCs w:val="28"/>
          <w:lang w:val="uk-UA"/>
        </w:rPr>
        <w:t xml:space="preserve">виявлені гусениці </w:t>
      </w:r>
      <w:r w:rsidRPr="003A4C88">
        <w:rPr>
          <w:b/>
          <w:sz w:val="28"/>
          <w:szCs w:val="28"/>
          <w:lang w:val="uk-UA"/>
        </w:rPr>
        <w:t>яблуневої плодожерки, кліщі, попелиці</w:t>
      </w:r>
      <w:r w:rsidRPr="003A4C88">
        <w:rPr>
          <w:sz w:val="28"/>
          <w:szCs w:val="28"/>
          <w:lang w:val="uk-UA"/>
        </w:rPr>
        <w:t xml:space="preserve">, поодинокі гусениці </w:t>
      </w:r>
      <w:r w:rsidRPr="003A4C88">
        <w:rPr>
          <w:b/>
          <w:sz w:val="28"/>
          <w:szCs w:val="28"/>
          <w:lang w:val="uk-UA"/>
        </w:rPr>
        <w:t>білана жилкуватого</w:t>
      </w:r>
      <w:r w:rsidRPr="003A4C88">
        <w:rPr>
          <w:sz w:val="28"/>
          <w:szCs w:val="28"/>
          <w:lang w:val="uk-UA"/>
        </w:rPr>
        <w:t xml:space="preserve"> та </w:t>
      </w:r>
      <w:proofErr w:type="spellStart"/>
      <w:r w:rsidRPr="003A4C88">
        <w:rPr>
          <w:b/>
          <w:sz w:val="28"/>
          <w:szCs w:val="28"/>
          <w:lang w:val="uk-UA"/>
        </w:rPr>
        <w:t>золотогуза</w:t>
      </w:r>
      <w:proofErr w:type="spellEnd"/>
      <w:r w:rsidRPr="003A4C88">
        <w:rPr>
          <w:sz w:val="28"/>
          <w:szCs w:val="28"/>
          <w:lang w:val="uk-UA"/>
        </w:rPr>
        <w:t xml:space="preserve">, </w:t>
      </w:r>
      <w:r w:rsidRPr="003A4C88">
        <w:rPr>
          <w:b/>
          <w:sz w:val="28"/>
          <w:szCs w:val="28"/>
          <w:lang w:val="uk-UA"/>
        </w:rPr>
        <w:t>молі</w:t>
      </w:r>
      <w:r w:rsidRPr="003A4C88">
        <w:rPr>
          <w:sz w:val="28"/>
          <w:szCs w:val="28"/>
          <w:lang w:val="uk-UA"/>
        </w:rPr>
        <w:t xml:space="preserve">. Плодові насадження уражені </w:t>
      </w:r>
      <w:proofErr w:type="spellStart"/>
      <w:r w:rsidRPr="003A4C88">
        <w:rPr>
          <w:b/>
          <w:sz w:val="28"/>
          <w:szCs w:val="28"/>
          <w:lang w:val="uk-UA"/>
        </w:rPr>
        <w:t>паршею</w:t>
      </w:r>
      <w:proofErr w:type="spellEnd"/>
      <w:r w:rsidRPr="003A4C88">
        <w:rPr>
          <w:b/>
          <w:sz w:val="28"/>
          <w:szCs w:val="28"/>
          <w:lang w:val="uk-UA"/>
        </w:rPr>
        <w:t>, плодовою гниллю</w:t>
      </w:r>
      <w:r w:rsidRPr="003A4C88">
        <w:rPr>
          <w:sz w:val="28"/>
          <w:szCs w:val="28"/>
          <w:lang w:val="uk-UA"/>
        </w:rPr>
        <w:t xml:space="preserve">. </w:t>
      </w:r>
    </w:p>
    <w:p w:rsidR="00FB5563" w:rsidRPr="003A4C88" w:rsidRDefault="00335A28" w:rsidP="00FB5563">
      <w:pPr>
        <w:ind w:right="-39" w:firstLine="709"/>
        <w:jc w:val="both"/>
        <w:rPr>
          <w:sz w:val="28"/>
          <w:szCs w:val="28"/>
          <w:lang w:val="uk-UA"/>
        </w:rPr>
      </w:pPr>
      <w:r w:rsidRPr="003A4C88">
        <w:rPr>
          <w:sz w:val="28"/>
          <w:szCs w:val="28"/>
          <w:lang w:val="uk-UA"/>
        </w:rPr>
        <w:lastRenderedPageBreak/>
        <w:t xml:space="preserve">Повсюди триває малоактивне розселення </w:t>
      </w:r>
      <w:r w:rsidRPr="003A4C88">
        <w:rPr>
          <w:b/>
          <w:sz w:val="28"/>
          <w:szCs w:val="28"/>
          <w:lang w:val="uk-UA"/>
        </w:rPr>
        <w:t xml:space="preserve">мишоподібних гризунів, </w:t>
      </w:r>
      <w:r w:rsidRPr="003A4C88">
        <w:rPr>
          <w:sz w:val="28"/>
          <w:szCs w:val="28"/>
          <w:lang w:val="uk-UA"/>
        </w:rPr>
        <w:t xml:space="preserve">чисельність жилих колоній яких на гектарі складає 0,5-2 в кожній з яких 2-6 жилих нір. </w:t>
      </w:r>
      <w:r w:rsidR="00FB5563" w:rsidRPr="003A4C88">
        <w:rPr>
          <w:sz w:val="28"/>
          <w:szCs w:val="28"/>
          <w:lang w:val="uk-UA"/>
        </w:rPr>
        <w:t xml:space="preserve">На ряді площ під </w:t>
      </w:r>
      <w:r w:rsidR="00FB5563" w:rsidRPr="003A4C88">
        <w:rPr>
          <w:b/>
          <w:i/>
          <w:sz w:val="28"/>
          <w:szCs w:val="28"/>
          <w:lang w:val="uk-UA"/>
        </w:rPr>
        <w:t>багаторічними травами</w:t>
      </w:r>
      <w:r w:rsidR="00FB5563" w:rsidRPr="003A4C88">
        <w:rPr>
          <w:sz w:val="28"/>
          <w:szCs w:val="28"/>
          <w:lang w:val="uk-UA"/>
        </w:rPr>
        <w:t xml:space="preserve">, подекуди </w:t>
      </w:r>
      <w:r w:rsidR="00FB5563" w:rsidRPr="003A4C88">
        <w:rPr>
          <w:b/>
          <w:i/>
          <w:sz w:val="28"/>
          <w:szCs w:val="28"/>
          <w:lang w:val="uk-UA"/>
        </w:rPr>
        <w:t>цукровими буряками</w:t>
      </w:r>
      <w:r w:rsidR="00FB5563" w:rsidRPr="003A4C88">
        <w:rPr>
          <w:sz w:val="28"/>
          <w:szCs w:val="28"/>
          <w:lang w:val="uk-UA"/>
        </w:rPr>
        <w:t xml:space="preserve">, </w:t>
      </w:r>
      <w:r w:rsidR="00FB5563" w:rsidRPr="003A4C88">
        <w:rPr>
          <w:b/>
          <w:i/>
          <w:sz w:val="28"/>
          <w:szCs w:val="28"/>
          <w:lang w:val="uk-UA"/>
        </w:rPr>
        <w:t>соняшнику,</w:t>
      </w:r>
      <w:r w:rsidR="00FB5563" w:rsidRPr="003A4C88">
        <w:rPr>
          <w:sz w:val="28"/>
          <w:szCs w:val="28"/>
          <w:lang w:val="uk-UA"/>
        </w:rPr>
        <w:t xml:space="preserve"> стерні, </w:t>
      </w:r>
      <w:proofErr w:type="spellStart"/>
      <w:r w:rsidR="00FB5563" w:rsidRPr="003A4C88">
        <w:rPr>
          <w:sz w:val="28"/>
          <w:szCs w:val="28"/>
          <w:lang w:val="uk-UA"/>
        </w:rPr>
        <w:t>неугіддях</w:t>
      </w:r>
      <w:proofErr w:type="spellEnd"/>
      <w:r w:rsidR="00FB5563" w:rsidRPr="003A4C88">
        <w:rPr>
          <w:sz w:val="28"/>
          <w:szCs w:val="28"/>
          <w:lang w:val="uk-UA"/>
        </w:rPr>
        <w:t xml:space="preserve"> мають місце 2-4, макс. 6 (Київська обл.) жилих колоній на гектарі. Знешкодження мишоподібних гризунів досягається в першу чергу вчасною та якісною зяблевою оранкою, яка позбавляє їх корму і надійного сховища. Наявність 3-5 і більше жилих колоній на гектарі посіву свідчить про загрозу суттєвих пошкоджень рослин та необхідність захисту їх через обробки </w:t>
      </w:r>
      <w:proofErr w:type="spellStart"/>
      <w:r w:rsidR="00FB5563" w:rsidRPr="003A4C88">
        <w:rPr>
          <w:sz w:val="28"/>
          <w:szCs w:val="28"/>
          <w:lang w:val="uk-UA"/>
        </w:rPr>
        <w:t>родентицидами</w:t>
      </w:r>
      <w:proofErr w:type="spellEnd"/>
      <w:r w:rsidR="00FB5563" w:rsidRPr="003A4C88">
        <w:rPr>
          <w:sz w:val="28"/>
          <w:szCs w:val="28"/>
          <w:lang w:val="uk-UA"/>
        </w:rPr>
        <w:t xml:space="preserve">. </w:t>
      </w:r>
    </w:p>
    <w:p w:rsidR="00FB5563" w:rsidRPr="003A4C88" w:rsidRDefault="00FB5563" w:rsidP="00FB5563">
      <w:pPr>
        <w:ind w:right="-5" w:firstLine="720"/>
        <w:jc w:val="both"/>
        <w:rPr>
          <w:b/>
          <w:sz w:val="28"/>
          <w:szCs w:val="28"/>
          <w:lang w:val="uk-UA" w:eastAsia="ar-SA"/>
        </w:rPr>
      </w:pPr>
      <w:r w:rsidRPr="003A4C88">
        <w:rPr>
          <w:sz w:val="28"/>
          <w:szCs w:val="28"/>
          <w:lang w:val="uk-UA" w:eastAsia="ar-SA"/>
        </w:rPr>
        <w:t xml:space="preserve">У господарствах здійснюється постійний </w:t>
      </w:r>
      <w:proofErr w:type="spellStart"/>
      <w:r w:rsidRPr="003A4C88">
        <w:rPr>
          <w:sz w:val="28"/>
          <w:szCs w:val="28"/>
          <w:lang w:val="uk-UA" w:eastAsia="ar-SA"/>
        </w:rPr>
        <w:t>фітосанітарний</w:t>
      </w:r>
      <w:proofErr w:type="spellEnd"/>
      <w:r w:rsidRPr="003A4C88">
        <w:rPr>
          <w:sz w:val="28"/>
          <w:szCs w:val="28"/>
          <w:lang w:val="uk-UA" w:eastAsia="ar-SA"/>
        </w:rPr>
        <w:t xml:space="preserve"> нагляд за посівами сільськогосподарських культур. 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 xml:space="preserve">За оперативною інформацією наданою Головним управліннями </w:t>
      </w:r>
      <w:proofErr w:type="spellStart"/>
      <w:r w:rsidRPr="003A4C88">
        <w:rPr>
          <w:rFonts w:eastAsia="Calibri"/>
          <w:sz w:val="28"/>
          <w:szCs w:val="28"/>
          <w:lang w:val="uk-UA" w:eastAsia="en-US"/>
        </w:rPr>
        <w:t>Держпродспоживслужби</w:t>
      </w:r>
      <w:proofErr w:type="spellEnd"/>
      <w:r w:rsidRPr="003A4C88">
        <w:rPr>
          <w:rFonts w:eastAsia="Calibri"/>
          <w:sz w:val="28"/>
          <w:szCs w:val="28"/>
          <w:lang w:val="uk-UA" w:eastAsia="en-US"/>
        </w:rPr>
        <w:t xml:space="preserve"> в областях про хід із захисту рослин на </w:t>
      </w:r>
      <w:r w:rsidRPr="003A4C88">
        <w:rPr>
          <w:rFonts w:eastAsia="Calibri"/>
          <w:b/>
          <w:sz w:val="28"/>
          <w:szCs w:val="28"/>
          <w:lang w:val="uk-UA" w:eastAsia="en-US"/>
        </w:rPr>
        <w:t>15 вересня                     поточного року</w:t>
      </w:r>
      <w:r w:rsidRPr="003A4C88">
        <w:rPr>
          <w:rFonts w:eastAsia="Calibri"/>
          <w:sz w:val="28"/>
          <w:szCs w:val="28"/>
          <w:lang w:val="uk-UA" w:eastAsia="en-US"/>
        </w:rPr>
        <w:t xml:space="preserve"> у господарствах всіх форм власності проведений захист сільськогосподарських культур від шкідників, хвороби і бур’янів на площі                         понад  – </w:t>
      </w:r>
      <w:r w:rsidRPr="003A4C88">
        <w:rPr>
          <w:rFonts w:eastAsia="Calibri"/>
          <w:b/>
          <w:sz w:val="28"/>
          <w:szCs w:val="28"/>
          <w:lang w:val="uk-UA" w:eastAsia="en-US"/>
        </w:rPr>
        <w:t xml:space="preserve">35,2 </w:t>
      </w:r>
      <w:proofErr w:type="spellStart"/>
      <w:r w:rsidRPr="003A4C88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3A4C88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3A4C88">
        <w:rPr>
          <w:rFonts w:eastAsia="Calibri"/>
          <w:sz w:val="28"/>
          <w:szCs w:val="28"/>
          <w:lang w:val="uk-UA" w:eastAsia="en-US"/>
        </w:rPr>
        <w:t>.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>Найбільше оброблено площ в Одеській, Вінницькій, Хмельницькій, Полтавській та Житомирській областях.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>Всього оброблено сільгоспугідь</w:t>
      </w:r>
      <w:r w:rsidRPr="003A4C88">
        <w:rPr>
          <w:rFonts w:ascii="Calibri Light" w:eastAsia="Calibri" w:hAnsi="Calibri Light" w:cs="Calibri Light"/>
          <w:sz w:val="28"/>
          <w:szCs w:val="28"/>
          <w:lang w:val="uk-UA" w:eastAsia="en-US"/>
        </w:rPr>
        <w:t>: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 xml:space="preserve">від бур’янів  – </w:t>
      </w:r>
      <w:r w:rsidRPr="003A4C88">
        <w:rPr>
          <w:rFonts w:eastAsia="Calibri"/>
          <w:b/>
          <w:sz w:val="28"/>
          <w:szCs w:val="28"/>
          <w:lang w:val="uk-UA" w:eastAsia="en-US"/>
        </w:rPr>
        <w:t xml:space="preserve">15,9 </w:t>
      </w:r>
      <w:proofErr w:type="spellStart"/>
      <w:r w:rsidRPr="003A4C88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3A4C88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3A4C88">
        <w:rPr>
          <w:rFonts w:eastAsia="Calibri"/>
          <w:sz w:val="28"/>
          <w:szCs w:val="28"/>
          <w:lang w:val="uk-UA" w:eastAsia="en-US"/>
        </w:rPr>
        <w:t>;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 xml:space="preserve">від шкідників </w:t>
      </w:r>
      <w:bookmarkStart w:id="0" w:name="_Hlk114145072"/>
      <w:r w:rsidRPr="003A4C88">
        <w:rPr>
          <w:rFonts w:eastAsia="Calibri"/>
          <w:sz w:val="28"/>
          <w:szCs w:val="28"/>
          <w:lang w:val="uk-UA" w:eastAsia="en-US"/>
        </w:rPr>
        <w:t>–</w:t>
      </w:r>
      <w:bookmarkEnd w:id="0"/>
      <w:r w:rsidRPr="003A4C88">
        <w:rPr>
          <w:rFonts w:eastAsia="Calibri"/>
          <w:sz w:val="28"/>
          <w:szCs w:val="28"/>
          <w:lang w:val="uk-UA" w:eastAsia="en-US"/>
        </w:rPr>
        <w:t xml:space="preserve"> </w:t>
      </w:r>
      <w:r w:rsidRPr="003A4C88">
        <w:rPr>
          <w:rFonts w:eastAsia="Calibri"/>
          <w:b/>
          <w:sz w:val="28"/>
          <w:szCs w:val="28"/>
          <w:lang w:val="uk-UA" w:eastAsia="en-US"/>
        </w:rPr>
        <w:t xml:space="preserve">9,1 </w:t>
      </w:r>
      <w:proofErr w:type="spellStart"/>
      <w:r w:rsidRPr="003A4C88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3A4C88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3A4C88">
        <w:rPr>
          <w:rFonts w:eastAsia="Calibri"/>
          <w:sz w:val="28"/>
          <w:szCs w:val="28"/>
          <w:lang w:val="uk-UA" w:eastAsia="en-US"/>
        </w:rPr>
        <w:t>;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 xml:space="preserve">від хвороби – </w:t>
      </w:r>
      <w:r w:rsidRPr="003A4C88">
        <w:rPr>
          <w:rFonts w:eastAsia="Calibri"/>
          <w:b/>
          <w:sz w:val="28"/>
          <w:szCs w:val="28"/>
          <w:lang w:val="uk-UA" w:eastAsia="en-US"/>
        </w:rPr>
        <w:t xml:space="preserve">9,0 </w:t>
      </w:r>
      <w:proofErr w:type="spellStart"/>
      <w:r w:rsidRPr="003A4C88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3A4C88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3A4C88">
        <w:rPr>
          <w:rFonts w:eastAsia="Calibri"/>
          <w:sz w:val="28"/>
          <w:szCs w:val="28"/>
          <w:lang w:val="uk-UA" w:eastAsia="en-US"/>
        </w:rPr>
        <w:t>.</w:t>
      </w:r>
    </w:p>
    <w:p w:rsidR="0015064F" w:rsidRPr="003A4C88" w:rsidRDefault="0015064F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 xml:space="preserve">Крім того проведено </w:t>
      </w:r>
      <w:proofErr w:type="spellStart"/>
      <w:r w:rsidRPr="003A4C88">
        <w:rPr>
          <w:rFonts w:eastAsia="Calibri"/>
          <w:sz w:val="28"/>
          <w:szCs w:val="28"/>
          <w:lang w:val="uk-UA" w:eastAsia="en-US"/>
        </w:rPr>
        <w:t>десикацію</w:t>
      </w:r>
      <w:proofErr w:type="spellEnd"/>
      <w:r w:rsidRPr="003A4C88">
        <w:rPr>
          <w:rFonts w:eastAsia="Calibri"/>
          <w:sz w:val="28"/>
          <w:szCs w:val="28"/>
          <w:lang w:val="uk-UA" w:eastAsia="en-US"/>
        </w:rPr>
        <w:t xml:space="preserve"> на посівах сільськогосподарських культур на площі понад – </w:t>
      </w:r>
      <w:r w:rsidRPr="003A4C88">
        <w:rPr>
          <w:rFonts w:eastAsia="Calibri"/>
          <w:b/>
          <w:sz w:val="28"/>
          <w:szCs w:val="28"/>
          <w:lang w:val="uk-UA" w:eastAsia="en-US"/>
        </w:rPr>
        <w:t>291 тис. га.</w:t>
      </w:r>
      <w:r w:rsidRPr="003A4C88">
        <w:rPr>
          <w:rFonts w:eastAsia="Calibri"/>
          <w:sz w:val="28"/>
          <w:szCs w:val="28"/>
          <w:lang w:val="uk-UA" w:eastAsia="en-US"/>
        </w:rPr>
        <w:t xml:space="preserve"> Біологічний метод захисту рослин застосовано на площі </w:t>
      </w:r>
      <w:r w:rsidRPr="003A4C88">
        <w:rPr>
          <w:rFonts w:eastAsia="Calibri"/>
          <w:b/>
          <w:sz w:val="28"/>
          <w:szCs w:val="28"/>
          <w:lang w:val="uk-UA" w:eastAsia="en-US"/>
        </w:rPr>
        <w:t>960 тис. га</w:t>
      </w:r>
      <w:r w:rsidRPr="003A4C88">
        <w:rPr>
          <w:rFonts w:eastAsia="Calibri"/>
          <w:sz w:val="28"/>
          <w:szCs w:val="28"/>
          <w:lang w:val="uk-UA" w:eastAsia="en-US"/>
        </w:rPr>
        <w:t>.</w:t>
      </w:r>
    </w:p>
    <w:p w:rsidR="008629E6" w:rsidRPr="003A4C88" w:rsidRDefault="008629E6" w:rsidP="008629E6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4C88">
        <w:rPr>
          <w:rFonts w:eastAsia="Calibri"/>
          <w:sz w:val="28"/>
          <w:szCs w:val="28"/>
          <w:lang w:val="uk-UA" w:eastAsia="en-US"/>
        </w:rPr>
        <w:t xml:space="preserve">Для проведення всього комплексу заходів  захисту рослин від шкідливих організмів з початку  використано – </w:t>
      </w:r>
      <w:r w:rsidRPr="003A4C88">
        <w:rPr>
          <w:rFonts w:eastAsia="Calibri"/>
          <w:b/>
          <w:sz w:val="28"/>
          <w:szCs w:val="28"/>
          <w:lang w:val="uk-UA" w:eastAsia="en-US"/>
        </w:rPr>
        <w:t>30,5 тис. тон</w:t>
      </w:r>
      <w:r w:rsidRPr="003A4C88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8629E6" w:rsidRPr="00CE3344" w:rsidRDefault="008629E6" w:rsidP="008629E6">
      <w:pPr>
        <w:rPr>
          <w:lang w:val="uk-UA"/>
        </w:rPr>
      </w:pPr>
    </w:p>
    <w:p w:rsidR="008629E6" w:rsidRPr="006117F4" w:rsidRDefault="008629E6" w:rsidP="0015064F">
      <w:pPr>
        <w:spacing w:line="259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bookmarkStart w:id="1" w:name="_GoBack"/>
      <w:bookmarkEnd w:id="1"/>
    </w:p>
    <w:p w:rsidR="0015064F" w:rsidRDefault="0015064F" w:rsidP="0015064F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5064F">
        <w:rPr>
          <w:rFonts w:ascii="Calibri" w:eastAsia="Calibri" w:hAnsi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764EB3B8" wp14:editId="44518D4F">
            <wp:extent cx="6114553" cy="5621572"/>
            <wp:effectExtent l="0" t="0" r="19685" b="1778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8F0267-ED4B-BB25-D888-AF3ABA78C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064F" w:rsidRDefault="0015064F" w:rsidP="0015064F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B5563" w:rsidRPr="00CE3344" w:rsidRDefault="00FB5563">
      <w:pPr>
        <w:rPr>
          <w:lang w:val="uk-UA"/>
        </w:rPr>
      </w:pPr>
    </w:p>
    <w:sectPr w:rsidR="00FB5563" w:rsidRPr="00CE3344" w:rsidSect="001A0F09">
      <w:footerReference w:type="default" r:id="rId8"/>
      <w:pgSz w:w="11906" w:h="16838"/>
      <w:pgMar w:top="993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64" w:rsidRDefault="00674164" w:rsidP="001A0F09">
      <w:r>
        <w:separator/>
      </w:r>
    </w:p>
  </w:endnote>
  <w:endnote w:type="continuationSeparator" w:id="0">
    <w:p w:rsidR="00674164" w:rsidRDefault="00674164" w:rsidP="001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25305"/>
      <w:docPartObj>
        <w:docPartGallery w:val="Page Numbers (Bottom of Page)"/>
        <w:docPartUnique/>
      </w:docPartObj>
    </w:sdtPr>
    <w:sdtEndPr/>
    <w:sdtContent>
      <w:p w:rsidR="001A0F09" w:rsidRDefault="001A0F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F4">
          <w:rPr>
            <w:noProof/>
          </w:rPr>
          <w:t>1</w:t>
        </w:r>
        <w:r>
          <w:fldChar w:fldCharType="end"/>
        </w:r>
      </w:p>
    </w:sdtContent>
  </w:sdt>
  <w:p w:rsidR="001A0F09" w:rsidRDefault="001A0F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64" w:rsidRDefault="00674164" w:rsidP="001A0F09">
      <w:r>
        <w:separator/>
      </w:r>
    </w:p>
  </w:footnote>
  <w:footnote w:type="continuationSeparator" w:id="0">
    <w:p w:rsidR="00674164" w:rsidRDefault="00674164" w:rsidP="001A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44"/>
    <w:rsid w:val="00021395"/>
    <w:rsid w:val="0015064F"/>
    <w:rsid w:val="00185C3A"/>
    <w:rsid w:val="001A0F09"/>
    <w:rsid w:val="001F25E2"/>
    <w:rsid w:val="00335A28"/>
    <w:rsid w:val="0038450A"/>
    <w:rsid w:val="003A4C88"/>
    <w:rsid w:val="004866F4"/>
    <w:rsid w:val="0054786C"/>
    <w:rsid w:val="006117F4"/>
    <w:rsid w:val="00674164"/>
    <w:rsid w:val="00724FB5"/>
    <w:rsid w:val="008629E6"/>
    <w:rsid w:val="00864F99"/>
    <w:rsid w:val="009061A1"/>
    <w:rsid w:val="00B4478F"/>
    <w:rsid w:val="00CE3344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34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866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66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A0F0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F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A0F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F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335A28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592,baiaagaaboqcaaadhqyaaaurbgaaaaaaaaaaaaaaaaaaaaaaaaaaaaaaaaaaaaaaaaaaaaaaaaaaaaaaaaaaaaaaaaaaaaaaaaaaaaaaaaaaaaaaaaaaaaaaaaaaaaaaaaaaaaaaaaaaaaaaaaaaaaaaaaaaaaaaaaaaaaaaaaaaaaaaaaaaaaaaaaaaaaaaaaaaaaaaaaaaaaaaaaaaaaaaaaaaaaaaaaaaaaaa"/>
    <w:basedOn w:val="a"/>
    <w:rsid w:val="009061A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5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6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34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866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66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A0F0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F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A0F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F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335A28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592,baiaagaaboqcaaadhqyaaaurbgaaaaaaaaaaaaaaaaaaaaaaaaaaaaaaaaaaaaaaaaaaaaaaaaaaaaaaaaaaaaaaaaaaaaaaaaaaaaaaaaaaaaaaaaaaaaaaaaaaaaaaaaaaaaaaaaaaaaaaaaaaaaaaaaaaaaaaaaaaaaaaaaaaaaaaaaaaaaaaaaaaaaaaaaaaaaaaaaaaaaaaaaaaaaaaaaaaaaaaaaaaaaaa"/>
    <w:basedOn w:val="a"/>
    <w:rsid w:val="009061A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5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6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30;&#1085;&#1092;&#1086;&#1088;&#1084;&#1072;&#1094;&#1110;&#1103;%20&#1051;&#1080;&#1087;&#1077;&#1085;&#1100;%20-&#1074;&#1077;&#1088;&#1077;&#1089;&#1077;&#1085;&#1100;%202022\&#1047;&#1047;&#1056;%20&#1075;&#1088;&#1072;&#1092;&#1110;&#1082;&#1080;%202022&#1088;.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ВІД ШКІДНИКІВ,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ХВОРОБ І БУР'ЯНІВ В 2022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15.09.2022)</a:t>
            </a:r>
          </a:p>
        </c:rich>
      </c:tx>
      <c:layout>
        <c:manualLayout>
          <c:xMode val="edge"/>
          <c:yMode val="edge"/>
          <c:x val="0.18141099230292382"/>
          <c:y val="2.736847869738235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2669797646691"/>
          <c:y val="0.23803206760017392"/>
          <c:w val="0.78586132877719972"/>
          <c:h val="0.69069253006130094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B-4A90-A1C0-648C05F22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B-4A90-A1C0-648C05F22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B-4A90-A1C0-648C05F22A5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0B-4A90-A1C0-648C05F22A5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0B-4A90-A1C0-648C05F22A56}"/>
              </c:ext>
            </c:extLst>
          </c:dPt>
          <c:dLbls>
            <c:dLbl>
              <c:idx val="0"/>
              <c:layout>
                <c:manualLayout>
                  <c:x val="5.7194372557186582E-2"/>
                  <c:y val="-4.692482387070037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Оброблено від хвороб - 9,0 млн. га або 25,6%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30B-4A90-A1C0-648C05F22A56}"/>
                </c:ext>
              </c:extLst>
            </c:dLbl>
            <c:dLbl>
              <c:idx val="1"/>
              <c:layout>
                <c:manualLayout>
                  <c:x val="2.1852660574290958E-2"/>
                  <c:y val="4.587114754985523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Оброблено від шкідників - 9,1 млн. га або 25,8%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30B-4A90-A1C0-648C05F22A56}"/>
                </c:ext>
              </c:extLst>
            </c:dLbl>
            <c:dLbl>
              <c:idx val="2"/>
              <c:layout>
                <c:manualLayout>
                  <c:x val="8.9491265255010888E-3"/>
                  <c:y val="-0.28698416908412766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Оброблено від бур'янів - 15,9 млн. га або 45,1 %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30B-4A90-A1C0-648C05F22A56}"/>
                </c:ext>
              </c:extLst>
            </c:dLbl>
            <c:dLbl>
              <c:idx val="3"/>
              <c:layout>
                <c:manualLayout>
                  <c:x val="-4.5740160624349685E-2"/>
                  <c:y val="-3.878911785888530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2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Десикація - 0,291млн. га або 0,8%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6-D30B-4A90-A1C0-648C05F22A56}"/>
                </c:ext>
              </c:extLst>
            </c:dLbl>
            <c:dLbl>
              <c:idx val="4"/>
              <c:layout>
                <c:manualLayout>
                  <c:x val="0.24918147205802449"/>
                  <c:y val="-3.387111227642788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2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Біологічний метод - 0,960 млн. га або 2,7%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7-D30B-4A90-A1C0-648C05F22A5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2022р..xls]Захист культур'!$A$5:$A$9</c:f>
              <c:strCache>
                <c:ptCount val="5"/>
                <c:pt idx="0">
                  <c:v>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бур'янів</c:v>
                </c:pt>
                <c:pt idx="3">
                  <c:v>Дисикація</c:v>
                </c:pt>
                <c:pt idx="4">
                  <c:v>Біологічний метод</c:v>
                </c:pt>
              </c:strCache>
            </c:strRef>
          </c:cat>
          <c:val>
            <c:numRef>
              <c:f>'[ЗЗР графіки 2022р..xls]Захист культур'!$B$5:$B$9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15</c:v>
                </c:pt>
                <c:pt idx="3">
                  <c:v>9.0999999999999998E-2</c:v>
                </c:pt>
                <c:pt idx="4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0B-4A90-A1C0-648C05F22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4784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3</cp:revision>
  <dcterms:created xsi:type="dcterms:W3CDTF">2022-09-15T13:23:00Z</dcterms:created>
  <dcterms:modified xsi:type="dcterms:W3CDTF">2022-09-16T07:45:00Z</dcterms:modified>
</cp:coreProperties>
</file>