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57" w:rsidRPr="004C4B57" w:rsidRDefault="004C4B57" w:rsidP="004C4B57">
      <w:pPr>
        <w:widowControl w:val="0"/>
        <w:autoSpaceDE w:val="0"/>
        <w:autoSpaceDN w:val="0"/>
        <w:adjustRightInd w:val="0"/>
        <w:ind w:right="-5" w:firstLine="360"/>
        <w:jc w:val="right"/>
        <w:rPr>
          <w:sz w:val="28"/>
          <w:szCs w:val="28"/>
          <w:lang w:val="uk-UA"/>
        </w:rPr>
      </w:pPr>
      <w:proofErr w:type="spellStart"/>
      <w:r w:rsidRPr="004C4B57">
        <w:rPr>
          <w:sz w:val="28"/>
          <w:szCs w:val="28"/>
          <w:lang w:val="uk-UA"/>
        </w:rPr>
        <w:t>Фітосанітарний</w:t>
      </w:r>
      <w:proofErr w:type="spellEnd"/>
      <w:r w:rsidRPr="004C4B57">
        <w:rPr>
          <w:sz w:val="28"/>
          <w:szCs w:val="28"/>
          <w:lang w:val="uk-UA"/>
        </w:rPr>
        <w:t xml:space="preserve"> стан</w:t>
      </w:r>
    </w:p>
    <w:p w:rsidR="004C4B57" w:rsidRPr="004C4B57" w:rsidRDefault="004C4B57" w:rsidP="004C4B57">
      <w:pPr>
        <w:widowControl w:val="0"/>
        <w:autoSpaceDE w:val="0"/>
        <w:autoSpaceDN w:val="0"/>
        <w:adjustRightInd w:val="0"/>
        <w:ind w:right="-5" w:firstLine="360"/>
        <w:jc w:val="right"/>
        <w:rPr>
          <w:sz w:val="28"/>
          <w:szCs w:val="28"/>
          <w:lang w:val="uk-UA"/>
        </w:rPr>
      </w:pPr>
      <w:r w:rsidRPr="004C4B57">
        <w:rPr>
          <w:sz w:val="28"/>
          <w:szCs w:val="28"/>
          <w:lang w:val="uk-UA"/>
        </w:rPr>
        <w:t>сільськогосподарських рослин</w:t>
      </w:r>
    </w:p>
    <w:p w:rsidR="004C4B57" w:rsidRPr="004C4B57" w:rsidRDefault="004C4B57" w:rsidP="004C4B57">
      <w:pPr>
        <w:widowControl w:val="0"/>
        <w:autoSpaceDE w:val="0"/>
        <w:autoSpaceDN w:val="0"/>
        <w:adjustRightInd w:val="0"/>
        <w:ind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4C4B57">
        <w:rPr>
          <w:sz w:val="28"/>
          <w:szCs w:val="28"/>
        </w:rPr>
        <w:t xml:space="preserve"> </w:t>
      </w:r>
      <w:r w:rsidRPr="004C4B57">
        <w:rPr>
          <w:sz w:val="28"/>
          <w:szCs w:val="28"/>
          <w:lang w:val="uk-UA"/>
        </w:rPr>
        <w:t>грудня 2023 року</w:t>
      </w:r>
    </w:p>
    <w:p w:rsidR="0037261F" w:rsidRPr="004C4B57" w:rsidRDefault="0037261F" w:rsidP="0037261F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</w:p>
    <w:p w:rsidR="002E5ECB" w:rsidRDefault="0037261F" w:rsidP="002E5ECB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53AF3">
        <w:rPr>
          <w:color w:val="000000"/>
          <w:sz w:val="28"/>
          <w:szCs w:val="28"/>
        </w:rPr>
        <w:t>а даний час для розвитку популяції мишоподібних гризунів у посівах озимих культур складаються несприятливі умови – опади, танення снігового покриву, спричинили перезволоження ґрунту</w:t>
      </w:r>
      <w:r w:rsidR="004C4B57">
        <w:rPr>
          <w:color w:val="000000"/>
          <w:sz w:val="28"/>
          <w:szCs w:val="28"/>
        </w:rPr>
        <w:t xml:space="preserve"> та утворення льодяної кірки</w:t>
      </w:r>
      <w:r w:rsidRPr="00453AF3">
        <w:rPr>
          <w:color w:val="000000"/>
          <w:sz w:val="28"/>
          <w:szCs w:val="28"/>
        </w:rPr>
        <w:t>.</w:t>
      </w:r>
    </w:p>
    <w:p w:rsidR="002E5ECB" w:rsidRDefault="002E5ECB" w:rsidP="002E5ECB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Зокрема,</w:t>
      </w:r>
      <w:r>
        <w:rPr>
          <w:color w:val="000000"/>
          <w:sz w:val="32"/>
          <w:szCs w:val="32"/>
        </w:rPr>
        <w:t> в</w:t>
      </w:r>
      <w:r>
        <w:rPr>
          <w:color w:val="000000"/>
          <w:sz w:val="28"/>
          <w:szCs w:val="28"/>
        </w:rPr>
        <w:t> посівах </w:t>
      </w:r>
      <w:r>
        <w:rPr>
          <w:b/>
          <w:bCs/>
          <w:i/>
          <w:iCs/>
          <w:color w:val="000000"/>
          <w:sz w:val="28"/>
          <w:szCs w:val="28"/>
        </w:rPr>
        <w:t>озимих </w:t>
      </w:r>
      <w:r>
        <w:rPr>
          <w:color w:val="000000"/>
          <w:sz w:val="28"/>
          <w:szCs w:val="28"/>
        </w:rPr>
        <w:t xml:space="preserve">культур ураховується 1-3, </w:t>
      </w:r>
      <w:proofErr w:type="spellStart"/>
      <w:r>
        <w:rPr>
          <w:color w:val="000000"/>
          <w:sz w:val="28"/>
          <w:szCs w:val="28"/>
        </w:rPr>
        <w:t>осередково</w:t>
      </w:r>
      <w:proofErr w:type="spellEnd"/>
      <w:r>
        <w:rPr>
          <w:color w:val="000000"/>
          <w:sz w:val="28"/>
          <w:szCs w:val="28"/>
        </w:rPr>
        <w:t xml:space="preserve"> в полях Дніпропетровської, Запорізької областей до 4 жилих колоній на гектар. </w:t>
      </w:r>
      <w:r w:rsidRPr="002E5ECB">
        <w:rPr>
          <w:b/>
          <w:i/>
          <w:color w:val="000000"/>
          <w:sz w:val="28"/>
          <w:szCs w:val="28"/>
        </w:rPr>
        <w:t>Багаторічні трави</w:t>
      </w:r>
      <w:r w:rsidRPr="00453AF3">
        <w:rPr>
          <w:color w:val="000000"/>
          <w:sz w:val="28"/>
          <w:szCs w:val="28"/>
        </w:rPr>
        <w:t xml:space="preserve">, </w:t>
      </w:r>
      <w:r w:rsidRPr="002E5ECB">
        <w:rPr>
          <w:b/>
          <w:i/>
          <w:color w:val="000000"/>
          <w:sz w:val="28"/>
          <w:szCs w:val="28"/>
        </w:rPr>
        <w:t>сади</w:t>
      </w:r>
      <w:r w:rsidRPr="00453AF3">
        <w:rPr>
          <w:color w:val="000000"/>
          <w:sz w:val="28"/>
          <w:szCs w:val="28"/>
        </w:rPr>
        <w:t xml:space="preserve">, </w:t>
      </w:r>
      <w:proofErr w:type="spellStart"/>
      <w:r w:rsidRPr="002E5ECB">
        <w:rPr>
          <w:b/>
          <w:i/>
          <w:color w:val="000000"/>
          <w:sz w:val="28"/>
          <w:szCs w:val="28"/>
        </w:rPr>
        <w:t>неугіддя</w:t>
      </w:r>
      <w:proofErr w:type="spellEnd"/>
      <w:r w:rsidRPr="00453AF3">
        <w:rPr>
          <w:color w:val="000000"/>
          <w:sz w:val="28"/>
          <w:szCs w:val="28"/>
        </w:rPr>
        <w:t xml:space="preserve"> залишаються місцями резервації гризунів,</w:t>
      </w:r>
      <w:r>
        <w:rPr>
          <w:color w:val="000000"/>
          <w:sz w:val="28"/>
          <w:szCs w:val="28"/>
        </w:rPr>
        <w:t xml:space="preserve"> де </w:t>
      </w:r>
      <w:r>
        <w:rPr>
          <w:color w:val="000000"/>
          <w:sz w:val="28"/>
          <w:szCs w:val="28"/>
        </w:rPr>
        <w:t xml:space="preserve">обліковують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2-6 жилих колоній на гектарі з чисельністю жилих </w:t>
      </w:r>
      <w:proofErr w:type="spellStart"/>
      <w:r>
        <w:rPr>
          <w:color w:val="000000"/>
          <w:sz w:val="28"/>
          <w:szCs w:val="28"/>
        </w:rPr>
        <w:t>нір</w:t>
      </w:r>
      <w:proofErr w:type="spellEnd"/>
      <w:r>
        <w:rPr>
          <w:color w:val="000000"/>
          <w:sz w:val="28"/>
          <w:szCs w:val="28"/>
        </w:rPr>
        <w:t xml:space="preserve"> на одну колонію – 1-6 штук. У закритих стаціях мишоподібні гризуни виявляли повсюди. В зерносховищах процент попадання в пастки становить 1%. По видово</w:t>
      </w:r>
      <w:r>
        <w:rPr>
          <w:color w:val="000000"/>
          <w:sz w:val="28"/>
          <w:szCs w:val="28"/>
        </w:rPr>
        <w:t>му складу переважає миша хатня.</w:t>
      </w:r>
    </w:p>
    <w:p w:rsidR="002E5ECB" w:rsidRDefault="002E5ECB" w:rsidP="002E5ECB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Загроза підвищення чисельності та шкідливості мишоподібних гризунів, передусім в озимині, </w:t>
      </w:r>
      <w:proofErr w:type="spellStart"/>
      <w:r>
        <w:rPr>
          <w:color w:val="000000"/>
          <w:sz w:val="28"/>
          <w:szCs w:val="28"/>
        </w:rPr>
        <w:t>межуючою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неугіддями</w:t>
      </w:r>
      <w:proofErr w:type="spellEnd"/>
      <w:r>
        <w:rPr>
          <w:color w:val="000000"/>
          <w:sz w:val="28"/>
          <w:szCs w:val="28"/>
        </w:rPr>
        <w:t xml:space="preserve"> та багаторічними травами, ймовірна в разі стійкого снігового покриву, під яким за наявності достатньої кількості корму гризуни продовжують розмноження. Інтенсивність подальшого розвитку та поширення, а також рівень шкідливості будуть визначатись насамперед, погодними умовами та ефективністю винищувальних заходів, які здійснюють на площах зі щільністю гризунів понад 3-5 колоній на гектарі, через внесення в жилі </w:t>
      </w:r>
      <w:proofErr w:type="spellStart"/>
      <w:r>
        <w:rPr>
          <w:color w:val="000000"/>
          <w:sz w:val="28"/>
          <w:szCs w:val="28"/>
        </w:rPr>
        <w:t>нори</w:t>
      </w:r>
      <w:proofErr w:type="spellEnd"/>
      <w:r>
        <w:rPr>
          <w:color w:val="000000"/>
          <w:sz w:val="28"/>
          <w:szCs w:val="28"/>
        </w:rPr>
        <w:t> дозволених до використання </w:t>
      </w:r>
      <w:proofErr w:type="spellStart"/>
      <w:r>
        <w:rPr>
          <w:color w:val="000000"/>
          <w:sz w:val="28"/>
          <w:szCs w:val="28"/>
        </w:rPr>
        <w:t>родентицидів.</w:t>
      </w:r>
      <w:proofErr w:type="spellEnd"/>
    </w:p>
    <w:p w:rsidR="002E5ECB" w:rsidRDefault="002E5ECB" w:rsidP="002E5ECB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  <w:r w:rsidRPr="00453AF3">
        <w:rPr>
          <w:sz w:val="28"/>
          <w:szCs w:val="28"/>
        </w:rPr>
        <w:t>Зниження температури повітря спричинило припинення живлення личинок</w:t>
      </w:r>
      <w:r w:rsidRPr="00453AF3">
        <w:rPr>
          <w:i/>
          <w:sz w:val="28"/>
          <w:szCs w:val="28"/>
        </w:rPr>
        <w:t xml:space="preserve"> </w:t>
      </w:r>
      <w:r w:rsidRPr="00453AF3">
        <w:rPr>
          <w:b/>
          <w:i/>
          <w:sz w:val="28"/>
          <w:szCs w:val="28"/>
        </w:rPr>
        <w:t>хлібної жужелиці</w:t>
      </w:r>
      <w:r w:rsidRPr="00453AF3">
        <w:rPr>
          <w:i/>
          <w:sz w:val="28"/>
          <w:szCs w:val="28"/>
        </w:rPr>
        <w:t xml:space="preserve"> </w:t>
      </w:r>
      <w:r w:rsidRPr="00453AF3">
        <w:rPr>
          <w:sz w:val="28"/>
          <w:szCs w:val="28"/>
        </w:rPr>
        <w:t>та гусениць</w:t>
      </w:r>
      <w:r w:rsidRPr="00453AF3">
        <w:rPr>
          <w:i/>
          <w:sz w:val="28"/>
          <w:szCs w:val="28"/>
        </w:rPr>
        <w:t xml:space="preserve"> </w:t>
      </w:r>
      <w:r w:rsidRPr="00453AF3">
        <w:rPr>
          <w:b/>
          <w:i/>
          <w:sz w:val="28"/>
          <w:szCs w:val="28"/>
        </w:rPr>
        <w:t>озимої совки</w:t>
      </w:r>
      <w:r w:rsidRPr="00453AF3">
        <w:rPr>
          <w:i/>
          <w:sz w:val="28"/>
          <w:szCs w:val="28"/>
        </w:rPr>
        <w:t xml:space="preserve"> </w:t>
      </w:r>
      <w:r w:rsidRPr="00453AF3">
        <w:rPr>
          <w:sz w:val="28"/>
          <w:szCs w:val="28"/>
        </w:rPr>
        <w:t>ІІ покоління. Спостерігається їх опускання в нижні шари ґрунту на зимівлю</w:t>
      </w:r>
      <w:r>
        <w:rPr>
          <w:sz w:val="28"/>
          <w:szCs w:val="28"/>
        </w:rPr>
        <w:t xml:space="preserve">. </w:t>
      </w:r>
    </w:p>
    <w:p w:rsidR="002E5ECB" w:rsidRDefault="002E5ECB" w:rsidP="002E5ECB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посівах </w:t>
      </w:r>
      <w:r>
        <w:rPr>
          <w:b/>
          <w:bCs/>
          <w:i/>
          <w:iCs/>
          <w:color w:val="000000"/>
          <w:sz w:val="28"/>
          <w:szCs w:val="28"/>
        </w:rPr>
        <w:t>озимого ріпаку</w:t>
      </w:r>
      <w:r w:rsidR="005E6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Житомирської області на 13-17% обстежених площ</w:t>
      </w:r>
      <w:r w:rsidR="005E6D76">
        <w:rPr>
          <w:color w:val="000000"/>
          <w:sz w:val="28"/>
          <w:szCs w:val="28"/>
        </w:rPr>
        <w:t xml:space="preserve"> зберігається інфекційний запас </w:t>
      </w:r>
      <w:r>
        <w:rPr>
          <w:b/>
          <w:bCs/>
          <w:color w:val="000000"/>
          <w:sz w:val="28"/>
          <w:szCs w:val="28"/>
        </w:rPr>
        <w:t>борошнистої роси</w:t>
      </w:r>
      <w:r>
        <w:rPr>
          <w:color w:val="000000"/>
          <w:sz w:val="28"/>
          <w:szCs w:val="28"/>
        </w:rPr>
        <w:t>,</w:t>
      </w:r>
      <w:r w:rsidR="005E6D76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фомозу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альтернаріозу</w:t>
      </w:r>
      <w:proofErr w:type="spellEnd"/>
      <w:r>
        <w:rPr>
          <w:color w:val="000000"/>
          <w:sz w:val="28"/>
          <w:szCs w:val="28"/>
        </w:rPr>
        <w:t>, де ураженість рослин становить 8-11%.</w:t>
      </w:r>
    </w:p>
    <w:p w:rsidR="005E6D76" w:rsidRDefault="0037261F" w:rsidP="005E6D76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  <w:r w:rsidRPr="00673E2B">
        <w:rPr>
          <w:sz w:val="28"/>
          <w:szCs w:val="28"/>
        </w:rPr>
        <w:t xml:space="preserve">В Тернопільській області </w:t>
      </w:r>
      <w:proofErr w:type="spellStart"/>
      <w:r w:rsidRPr="00673E2B">
        <w:rPr>
          <w:sz w:val="28"/>
          <w:szCs w:val="28"/>
        </w:rPr>
        <w:t>фітосанітарною</w:t>
      </w:r>
      <w:proofErr w:type="spellEnd"/>
      <w:r w:rsidRPr="00673E2B">
        <w:rPr>
          <w:sz w:val="28"/>
          <w:szCs w:val="28"/>
        </w:rPr>
        <w:t xml:space="preserve"> експертизою насіння</w:t>
      </w:r>
      <w:r w:rsidRPr="00673E2B">
        <w:rPr>
          <w:b/>
          <w:bCs/>
          <w:i/>
          <w:iCs/>
          <w:sz w:val="28"/>
          <w:szCs w:val="28"/>
        </w:rPr>
        <w:t xml:space="preserve"> продовольчої пшениці</w:t>
      </w:r>
      <w:r w:rsidRPr="00673E2B">
        <w:rPr>
          <w:i/>
          <w:iCs/>
          <w:sz w:val="28"/>
          <w:szCs w:val="28"/>
        </w:rPr>
        <w:t>,</w:t>
      </w:r>
      <w:r w:rsidRPr="00673E2B">
        <w:rPr>
          <w:b/>
          <w:bCs/>
          <w:i/>
          <w:iCs/>
          <w:sz w:val="28"/>
          <w:szCs w:val="28"/>
        </w:rPr>
        <w:t xml:space="preserve"> ярого ячменю </w:t>
      </w:r>
      <w:r w:rsidRPr="00673E2B">
        <w:rPr>
          <w:sz w:val="28"/>
          <w:szCs w:val="28"/>
        </w:rPr>
        <w:t>та</w:t>
      </w:r>
      <w:r w:rsidRPr="00673E2B">
        <w:rPr>
          <w:b/>
          <w:bCs/>
          <w:i/>
          <w:iCs/>
          <w:sz w:val="28"/>
          <w:szCs w:val="28"/>
        </w:rPr>
        <w:t xml:space="preserve"> кукурудзи </w:t>
      </w:r>
      <w:r w:rsidRPr="00673E2B">
        <w:rPr>
          <w:sz w:val="28"/>
          <w:szCs w:val="28"/>
        </w:rPr>
        <w:t>виявлено</w:t>
      </w:r>
      <w:r>
        <w:rPr>
          <w:b/>
          <w:bCs/>
          <w:i/>
          <w:iCs/>
          <w:sz w:val="28"/>
          <w:szCs w:val="28"/>
        </w:rPr>
        <w:t xml:space="preserve"> </w:t>
      </w:r>
      <w:r w:rsidRPr="00673E2B">
        <w:rPr>
          <w:sz w:val="28"/>
          <w:szCs w:val="28"/>
        </w:rPr>
        <w:t>ураження</w:t>
      </w:r>
      <w:r>
        <w:rPr>
          <w:b/>
          <w:bCs/>
          <w:i/>
          <w:iCs/>
          <w:sz w:val="28"/>
          <w:szCs w:val="28"/>
        </w:rPr>
        <w:t xml:space="preserve"> </w:t>
      </w:r>
      <w:r w:rsidRPr="00673E2B">
        <w:rPr>
          <w:b/>
          <w:bCs/>
          <w:sz w:val="28"/>
          <w:szCs w:val="28"/>
        </w:rPr>
        <w:t xml:space="preserve">бактеріозом – </w:t>
      </w:r>
      <w:r>
        <w:rPr>
          <w:sz w:val="28"/>
          <w:szCs w:val="28"/>
        </w:rPr>
        <w:t>0,4</w:t>
      </w:r>
      <w:r w:rsidRPr="00673E2B">
        <w:rPr>
          <w:sz w:val="28"/>
          <w:szCs w:val="28"/>
        </w:rPr>
        <w:t>-0,7%,</w:t>
      </w:r>
      <w:r w:rsidR="002E5ECB">
        <w:rPr>
          <w:sz w:val="28"/>
          <w:szCs w:val="28"/>
        </w:rPr>
        <w:t xml:space="preserve"> </w:t>
      </w:r>
      <w:r w:rsidRPr="00673E2B">
        <w:rPr>
          <w:b/>
          <w:bCs/>
          <w:sz w:val="28"/>
          <w:szCs w:val="28"/>
        </w:rPr>
        <w:t>фузаріозом</w:t>
      </w:r>
      <w:r w:rsidR="0003484F">
        <w:rPr>
          <w:b/>
          <w:bCs/>
          <w:sz w:val="28"/>
          <w:szCs w:val="28"/>
        </w:rPr>
        <w:t xml:space="preserve"> </w:t>
      </w:r>
      <w:r w:rsidR="008D2EDD">
        <w:rPr>
          <w:b/>
          <w:bCs/>
          <w:sz w:val="28"/>
          <w:szCs w:val="28"/>
        </w:rPr>
        <w:t>-</w:t>
      </w:r>
      <w:r w:rsidR="0003484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E5ECB">
        <w:rPr>
          <w:sz w:val="28"/>
          <w:szCs w:val="28"/>
        </w:rPr>
        <w:t>1,1-2,6%</w:t>
      </w:r>
      <w:r w:rsidR="005E6D76">
        <w:rPr>
          <w:sz w:val="28"/>
          <w:szCs w:val="28"/>
        </w:rPr>
        <w:t xml:space="preserve"> та</w:t>
      </w:r>
      <w:r w:rsidR="002E5ECB">
        <w:rPr>
          <w:sz w:val="28"/>
          <w:szCs w:val="28"/>
        </w:rPr>
        <w:t xml:space="preserve"> </w:t>
      </w:r>
      <w:r>
        <w:rPr>
          <w:sz w:val="28"/>
          <w:szCs w:val="28"/>
        </w:rPr>
        <w:t>1,8</w:t>
      </w:r>
      <w:r w:rsidRPr="00673E2B">
        <w:rPr>
          <w:sz w:val="28"/>
          <w:szCs w:val="28"/>
        </w:rPr>
        <w:t xml:space="preserve">% </w:t>
      </w:r>
      <w:r w:rsidRPr="00673E2B">
        <w:rPr>
          <w:b/>
          <w:bCs/>
          <w:sz w:val="28"/>
          <w:szCs w:val="28"/>
        </w:rPr>
        <w:t xml:space="preserve">грибними </w:t>
      </w:r>
      <w:proofErr w:type="spellStart"/>
      <w:r w:rsidRPr="00673E2B">
        <w:rPr>
          <w:b/>
          <w:bCs/>
          <w:sz w:val="28"/>
          <w:szCs w:val="28"/>
        </w:rPr>
        <w:t>патогенами</w:t>
      </w:r>
      <w:proofErr w:type="spellEnd"/>
      <w:r w:rsidRPr="00673E2B">
        <w:rPr>
          <w:sz w:val="28"/>
          <w:szCs w:val="28"/>
        </w:rPr>
        <w:t xml:space="preserve"> (</w:t>
      </w:r>
      <w:proofErr w:type="spellStart"/>
      <w:r w:rsidRPr="00673E2B">
        <w:rPr>
          <w:b/>
          <w:bCs/>
          <w:sz w:val="28"/>
          <w:szCs w:val="28"/>
        </w:rPr>
        <w:t>гельмінтоспоріоз</w:t>
      </w:r>
      <w:proofErr w:type="spellEnd"/>
      <w:r w:rsidRPr="00673E2B">
        <w:rPr>
          <w:sz w:val="28"/>
          <w:szCs w:val="28"/>
        </w:rPr>
        <w:t>,</w:t>
      </w:r>
      <w:r w:rsidR="005E6D76">
        <w:rPr>
          <w:b/>
          <w:bCs/>
          <w:sz w:val="28"/>
          <w:szCs w:val="28"/>
        </w:rPr>
        <w:t xml:space="preserve"> </w:t>
      </w:r>
      <w:proofErr w:type="spellStart"/>
      <w:r w:rsidRPr="00673E2B">
        <w:rPr>
          <w:b/>
          <w:bCs/>
          <w:sz w:val="28"/>
          <w:szCs w:val="28"/>
        </w:rPr>
        <w:t>ринхоспоріоз</w:t>
      </w:r>
      <w:proofErr w:type="spellEnd"/>
      <w:r w:rsidRPr="00673E2B">
        <w:rPr>
          <w:sz w:val="28"/>
          <w:szCs w:val="28"/>
        </w:rPr>
        <w:t xml:space="preserve">, </w:t>
      </w:r>
      <w:r w:rsidRPr="00673E2B">
        <w:rPr>
          <w:b/>
          <w:bCs/>
          <w:sz w:val="28"/>
          <w:szCs w:val="28"/>
        </w:rPr>
        <w:t>фузаріоз</w:t>
      </w:r>
      <w:r w:rsidRPr="00673E2B">
        <w:rPr>
          <w:sz w:val="28"/>
          <w:szCs w:val="28"/>
        </w:rPr>
        <w:t xml:space="preserve">, </w:t>
      </w:r>
      <w:r w:rsidRPr="00673E2B">
        <w:rPr>
          <w:b/>
          <w:bCs/>
          <w:sz w:val="28"/>
          <w:szCs w:val="28"/>
        </w:rPr>
        <w:t>плісняві гриби</w:t>
      </w:r>
      <w:r w:rsidRPr="00673E2B">
        <w:rPr>
          <w:sz w:val="28"/>
          <w:szCs w:val="28"/>
        </w:rPr>
        <w:t xml:space="preserve">). </w:t>
      </w:r>
    </w:p>
    <w:p w:rsidR="00584E84" w:rsidRDefault="0037261F" w:rsidP="005E6D76">
      <w:pPr>
        <w:pStyle w:val="capitalletter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  <w:r w:rsidRPr="00673E2B">
        <w:rPr>
          <w:sz w:val="28"/>
          <w:szCs w:val="28"/>
        </w:rPr>
        <w:t xml:space="preserve">Визначення комплексу збудників </w:t>
      </w:r>
      <w:proofErr w:type="spellStart"/>
      <w:r w:rsidRPr="00673E2B">
        <w:rPr>
          <w:sz w:val="28"/>
          <w:szCs w:val="28"/>
        </w:rPr>
        <w:t>хвороб</w:t>
      </w:r>
      <w:proofErr w:type="spellEnd"/>
      <w:r w:rsidRPr="00673E2B">
        <w:rPr>
          <w:sz w:val="28"/>
          <w:szCs w:val="28"/>
        </w:rPr>
        <w:t xml:space="preserve"> у насінні ярих зернових та зернобобових культур уможливлює своєчасний вибір </w:t>
      </w:r>
      <w:proofErr w:type="spellStart"/>
      <w:r w:rsidRPr="00673E2B">
        <w:rPr>
          <w:sz w:val="28"/>
          <w:szCs w:val="28"/>
        </w:rPr>
        <w:t>протравників</w:t>
      </w:r>
      <w:proofErr w:type="spellEnd"/>
      <w:r w:rsidRPr="00673E2B">
        <w:rPr>
          <w:sz w:val="28"/>
          <w:szCs w:val="28"/>
        </w:rPr>
        <w:t xml:space="preserve"> відповідного спектру </w:t>
      </w:r>
      <w:proofErr w:type="spellStart"/>
      <w:r w:rsidRPr="00673E2B">
        <w:rPr>
          <w:sz w:val="28"/>
          <w:szCs w:val="28"/>
        </w:rPr>
        <w:t>фунгітоксичної</w:t>
      </w:r>
      <w:proofErr w:type="spellEnd"/>
      <w:r w:rsidRPr="00673E2B">
        <w:rPr>
          <w:sz w:val="28"/>
          <w:szCs w:val="28"/>
        </w:rPr>
        <w:t xml:space="preserve"> дії та проведення ефективного оздоровлення насіння до сівби</w:t>
      </w:r>
      <w:r>
        <w:rPr>
          <w:sz w:val="28"/>
          <w:szCs w:val="28"/>
        </w:rPr>
        <w:t>.</w:t>
      </w:r>
    </w:p>
    <w:p w:rsidR="00584E84" w:rsidRDefault="0037261F" w:rsidP="00584E84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z w:val="28"/>
          <w:szCs w:val="28"/>
        </w:rPr>
      </w:pPr>
      <w:r w:rsidRPr="005E6D76">
        <w:rPr>
          <w:sz w:val="28"/>
          <w:szCs w:val="28"/>
        </w:rPr>
        <w:t xml:space="preserve">Повсюди продовжується обстеження зерносховищ і складських приміщень, перевірка зерна і </w:t>
      </w:r>
      <w:proofErr w:type="spellStart"/>
      <w:r w:rsidRPr="005E6D76">
        <w:rPr>
          <w:sz w:val="28"/>
          <w:szCs w:val="28"/>
        </w:rPr>
        <w:t>зернопродуктів</w:t>
      </w:r>
      <w:proofErr w:type="spellEnd"/>
      <w:r w:rsidRPr="005E6D76">
        <w:rPr>
          <w:sz w:val="28"/>
          <w:szCs w:val="28"/>
        </w:rPr>
        <w:t xml:space="preserve"> на наявність </w:t>
      </w:r>
      <w:r w:rsidRPr="005E6D76">
        <w:rPr>
          <w:b/>
          <w:bCs/>
          <w:sz w:val="28"/>
          <w:szCs w:val="28"/>
        </w:rPr>
        <w:t>комірних шкідників</w:t>
      </w:r>
      <w:r w:rsidRPr="005E6D76">
        <w:rPr>
          <w:sz w:val="28"/>
          <w:szCs w:val="28"/>
        </w:rPr>
        <w:t xml:space="preserve">. Так, в окремих партіях </w:t>
      </w:r>
      <w:r w:rsidRPr="005E6D76">
        <w:rPr>
          <w:b/>
          <w:bCs/>
          <w:i/>
          <w:iCs/>
          <w:sz w:val="28"/>
          <w:szCs w:val="28"/>
        </w:rPr>
        <w:t>продовольчого</w:t>
      </w:r>
      <w:r w:rsidRPr="005E6D76">
        <w:rPr>
          <w:sz w:val="28"/>
          <w:szCs w:val="28"/>
        </w:rPr>
        <w:t xml:space="preserve"> та </w:t>
      </w:r>
      <w:r w:rsidRPr="005E6D76">
        <w:rPr>
          <w:b/>
          <w:bCs/>
          <w:i/>
          <w:iCs/>
          <w:sz w:val="28"/>
          <w:szCs w:val="28"/>
        </w:rPr>
        <w:t>фуражного зерна</w:t>
      </w:r>
      <w:r w:rsidRPr="005E6D76">
        <w:rPr>
          <w:sz w:val="28"/>
          <w:szCs w:val="28"/>
        </w:rPr>
        <w:t xml:space="preserve"> у Волинській</w:t>
      </w:r>
      <w:r w:rsidR="004C4B57" w:rsidRPr="005E6D76">
        <w:rPr>
          <w:sz w:val="28"/>
          <w:szCs w:val="28"/>
        </w:rPr>
        <w:t xml:space="preserve">, </w:t>
      </w:r>
      <w:r w:rsidR="002E5ECB" w:rsidRPr="005E6D76">
        <w:rPr>
          <w:sz w:val="28"/>
          <w:szCs w:val="28"/>
        </w:rPr>
        <w:t>Тернопільській та</w:t>
      </w:r>
      <w:r w:rsidR="005E6D76" w:rsidRPr="005E6D76">
        <w:rPr>
          <w:sz w:val="28"/>
          <w:szCs w:val="28"/>
        </w:rPr>
        <w:t xml:space="preserve"> </w:t>
      </w:r>
      <w:r w:rsidR="004C4B57" w:rsidRPr="005E6D76">
        <w:rPr>
          <w:sz w:val="28"/>
          <w:szCs w:val="28"/>
        </w:rPr>
        <w:t xml:space="preserve">Хмельницькій </w:t>
      </w:r>
      <w:r w:rsidRPr="005E6D76">
        <w:rPr>
          <w:sz w:val="28"/>
          <w:szCs w:val="28"/>
        </w:rPr>
        <w:t xml:space="preserve">областях виявлені </w:t>
      </w:r>
      <w:r w:rsidRPr="005E6D76">
        <w:rPr>
          <w:b/>
          <w:bCs/>
          <w:sz w:val="28"/>
          <w:szCs w:val="28"/>
        </w:rPr>
        <w:t>комірні довгоносики</w:t>
      </w:r>
      <w:r w:rsidRPr="005E6D76">
        <w:rPr>
          <w:sz w:val="28"/>
          <w:szCs w:val="28"/>
        </w:rPr>
        <w:t xml:space="preserve">, </w:t>
      </w:r>
      <w:r w:rsidRPr="005E6D76">
        <w:rPr>
          <w:b/>
          <w:bCs/>
          <w:sz w:val="28"/>
          <w:szCs w:val="28"/>
        </w:rPr>
        <w:t>борошняний кліщ</w:t>
      </w:r>
      <w:r w:rsidRPr="005E6D76">
        <w:rPr>
          <w:sz w:val="28"/>
          <w:szCs w:val="28"/>
        </w:rPr>
        <w:t xml:space="preserve">, </w:t>
      </w:r>
      <w:r w:rsidRPr="005E6D76">
        <w:rPr>
          <w:b/>
          <w:bCs/>
          <w:sz w:val="28"/>
          <w:szCs w:val="28"/>
        </w:rPr>
        <w:t>малий борошняний хрущак</w:t>
      </w:r>
      <w:r w:rsidRPr="005E6D76">
        <w:rPr>
          <w:sz w:val="28"/>
          <w:szCs w:val="28"/>
        </w:rPr>
        <w:t xml:space="preserve"> за чисельності</w:t>
      </w:r>
      <w:r w:rsidR="004C4B57" w:rsidRPr="005E6D76">
        <w:rPr>
          <w:b/>
          <w:bCs/>
          <w:sz w:val="28"/>
          <w:szCs w:val="28"/>
        </w:rPr>
        <w:t xml:space="preserve"> </w:t>
      </w:r>
      <w:r w:rsidR="005E6D76" w:rsidRPr="005E6D76">
        <w:rPr>
          <w:sz w:val="28"/>
          <w:szCs w:val="28"/>
        </w:rPr>
        <w:t>до 2</w:t>
      </w:r>
      <w:r w:rsidR="004C4B57" w:rsidRPr="005E6D76">
        <w:rPr>
          <w:sz w:val="28"/>
          <w:szCs w:val="28"/>
        </w:rPr>
        <w:t xml:space="preserve"> </w:t>
      </w:r>
      <w:proofErr w:type="spellStart"/>
      <w:r w:rsidRPr="005E6D76">
        <w:rPr>
          <w:sz w:val="28"/>
          <w:szCs w:val="28"/>
        </w:rPr>
        <w:t>екз</w:t>
      </w:r>
      <w:proofErr w:type="spellEnd"/>
      <w:r w:rsidRPr="005E6D76">
        <w:rPr>
          <w:sz w:val="28"/>
          <w:szCs w:val="28"/>
        </w:rPr>
        <w:t xml:space="preserve">. в 1 кг зерна, що вимагає його знезараження через фумігацію дозволеними препаратами для боротьби </w:t>
      </w:r>
      <w:r w:rsidRPr="00673E2B">
        <w:rPr>
          <w:sz w:val="28"/>
          <w:szCs w:val="28"/>
        </w:rPr>
        <w:t>зі шкідниками запасів.</w:t>
      </w:r>
    </w:p>
    <w:p w:rsidR="004027BB" w:rsidRPr="00584E84" w:rsidRDefault="004027BB" w:rsidP="00584E84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37261F">
        <w:rPr>
          <w:color w:val="000000"/>
          <w:sz w:val="28"/>
          <w:szCs w:val="28"/>
        </w:rPr>
        <w:t xml:space="preserve">У господарствах здійснюється </w:t>
      </w:r>
      <w:proofErr w:type="spellStart"/>
      <w:r w:rsidRPr="0037261F">
        <w:rPr>
          <w:color w:val="000000"/>
          <w:sz w:val="28"/>
          <w:szCs w:val="28"/>
        </w:rPr>
        <w:t>фітосанітарний</w:t>
      </w:r>
      <w:proofErr w:type="spellEnd"/>
      <w:r w:rsidRPr="0037261F">
        <w:rPr>
          <w:color w:val="000000"/>
          <w:sz w:val="28"/>
          <w:szCs w:val="28"/>
        </w:rPr>
        <w:t xml:space="preserve"> </w:t>
      </w:r>
      <w:proofErr w:type="spellStart"/>
      <w:r w:rsidRPr="0037261F">
        <w:rPr>
          <w:color w:val="000000"/>
          <w:sz w:val="28"/>
          <w:szCs w:val="28"/>
        </w:rPr>
        <w:t>нагляд</w:t>
      </w:r>
      <w:proofErr w:type="spellEnd"/>
      <w:r w:rsidRPr="0037261F">
        <w:rPr>
          <w:color w:val="000000"/>
          <w:sz w:val="28"/>
          <w:szCs w:val="28"/>
        </w:rPr>
        <w:t xml:space="preserve"> за </w:t>
      </w:r>
      <w:proofErr w:type="spellStart"/>
      <w:r w:rsidRPr="0037261F">
        <w:rPr>
          <w:color w:val="000000"/>
          <w:sz w:val="28"/>
          <w:szCs w:val="28"/>
        </w:rPr>
        <w:t>посівами</w:t>
      </w:r>
      <w:proofErr w:type="spellEnd"/>
      <w:r w:rsidRPr="0037261F">
        <w:rPr>
          <w:color w:val="000000"/>
          <w:sz w:val="28"/>
          <w:szCs w:val="28"/>
        </w:rPr>
        <w:t xml:space="preserve"> </w:t>
      </w:r>
      <w:proofErr w:type="spellStart"/>
      <w:r w:rsidRPr="0037261F">
        <w:rPr>
          <w:color w:val="000000"/>
          <w:sz w:val="28"/>
          <w:szCs w:val="28"/>
        </w:rPr>
        <w:t>озимих</w:t>
      </w:r>
      <w:proofErr w:type="spellEnd"/>
      <w:r w:rsidRPr="0037261F">
        <w:rPr>
          <w:color w:val="000000"/>
          <w:sz w:val="28"/>
          <w:szCs w:val="28"/>
        </w:rPr>
        <w:t xml:space="preserve"> </w:t>
      </w:r>
      <w:proofErr w:type="spellStart"/>
      <w:r w:rsidRPr="0037261F">
        <w:rPr>
          <w:color w:val="000000"/>
          <w:sz w:val="28"/>
          <w:szCs w:val="28"/>
        </w:rPr>
        <w:t>зернових</w:t>
      </w:r>
      <w:proofErr w:type="spellEnd"/>
      <w:r w:rsidRPr="0037261F">
        <w:rPr>
          <w:color w:val="000000"/>
          <w:sz w:val="28"/>
          <w:szCs w:val="28"/>
        </w:rPr>
        <w:t xml:space="preserve"> та </w:t>
      </w:r>
      <w:proofErr w:type="spellStart"/>
      <w:r w:rsidRPr="0037261F">
        <w:rPr>
          <w:color w:val="000000"/>
          <w:sz w:val="28"/>
          <w:szCs w:val="28"/>
        </w:rPr>
        <w:t>ріпаку</w:t>
      </w:r>
      <w:proofErr w:type="spellEnd"/>
      <w:r w:rsidRPr="0037261F">
        <w:rPr>
          <w:color w:val="000000"/>
          <w:sz w:val="28"/>
          <w:szCs w:val="28"/>
        </w:rPr>
        <w:t>.</w:t>
      </w:r>
    </w:p>
    <w:p w:rsidR="00730F0F" w:rsidRPr="0037261F" w:rsidRDefault="00730F0F">
      <w:pPr>
        <w:rPr>
          <w:sz w:val="28"/>
          <w:szCs w:val="28"/>
          <w:lang w:val="uk-UA"/>
        </w:rPr>
      </w:pPr>
    </w:p>
    <w:sectPr w:rsidR="00730F0F" w:rsidRPr="00372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B"/>
    <w:rsid w:val="0003484F"/>
    <w:rsid w:val="002E5ECB"/>
    <w:rsid w:val="0037261F"/>
    <w:rsid w:val="004027BB"/>
    <w:rsid w:val="004C4B57"/>
    <w:rsid w:val="00584E84"/>
    <w:rsid w:val="005E6D76"/>
    <w:rsid w:val="00712DBB"/>
    <w:rsid w:val="00730F0F"/>
    <w:rsid w:val="008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F67-2121-46D3-A5D7-B44AB2A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capitalletter">
    <w:name w:val="capital_letter"/>
    <w:basedOn w:val="a"/>
    <w:rsid w:val="004027BB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4027BB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5233,baiaagaaboqcaaad14caaaxlhwaaaaaaaaaaaaaaaaaaaaaaaaaaaaaaaaaaaaaaaaaaaaaaaaaaaaaaaaaaaaaaaaaaaaaaaaaaaaaaaaaaaaaaaaaaaaaaaaaaaaaaaaaaaaaaaaaaaaaaaaaaaaaaaaaaaaaaaaaaaaaaaaaaaaaaaaaaaaaaaaaaaaaaaaaaaaaaaaaaaaaaaaaaaaaaaaaaaaaaaaaaaaa"/>
    <w:basedOn w:val="a"/>
    <w:rsid w:val="002E5EC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2023-12-14T07:44:00Z</dcterms:created>
  <dcterms:modified xsi:type="dcterms:W3CDTF">2023-12-14T12:37:00Z</dcterms:modified>
</cp:coreProperties>
</file>