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60" w:rsidRDefault="001A5060" w:rsidP="001A5060">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w:t>
      </w:r>
      <w:r w:rsidR="00AA7BE7">
        <w:rPr>
          <w:rFonts w:ascii="Times New Roman" w:hAnsi="Times New Roman" w:cs="Times New Roman"/>
          <w:sz w:val="28"/>
          <w:szCs w:val="28"/>
          <w:lang w:val="uk-UA"/>
        </w:rPr>
        <w:t>РОЄКТ</w:t>
      </w:r>
      <w:r>
        <w:rPr>
          <w:rFonts w:ascii="Times New Roman" w:hAnsi="Times New Roman" w:cs="Times New Roman"/>
          <w:sz w:val="28"/>
          <w:szCs w:val="28"/>
          <w:lang w:val="uk-UA"/>
        </w:rPr>
        <w:t xml:space="preserve"> </w:t>
      </w:r>
    </w:p>
    <w:p w:rsidR="001A5060" w:rsidRDefault="001A5060" w:rsidP="001A5060">
      <w:pPr>
        <w:spacing w:after="0" w:line="240" w:lineRule="auto"/>
        <w:jc w:val="center"/>
        <w:rPr>
          <w:rFonts w:ascii="Times New Roman" w:hAnsi="Times New Roman" w:cs="Times New Roman"/>
          <w:sz w:val="28"/>
          <w:szCs w:val="28"/>
          <w:lang w:val="uk-UA"/>
        </w:rPr>
      </w:pPr>
    </w:p>
    <w:p w:rsidR="001A5060" w:rsidRPr="00AA7BE7" w:rsidRDefault="001A5060" w:rsidP="001A5060">
      <w:pPr>
        <w:spacing w:after="0" w:line="240" w:lineRule="auto"/>
        <w:jc w:val="center"/>
        <w:rPr>
          <w:rFonts w:ascii="Times New Roman" w:hAnsi="Times New Roman" w:cs="Times New Roman"/>
          <w:sz w:val="32"/>
          <w:szCs w:val="28"/>
          <w:lang w:val="uk-UA"/>
        </w:rPr>
      </w:pPr>
    </w:p>
    <w:p w:rsidR="001A5060" w:rsidRPr="00AA7BE7" w:rsidRDefault="001A5060" w:rsidP="001A5060">
      <w:pPr>
        <w:spacing w:after="0" w:line="240" w:lineRule="auto"/>
        <w:jc w:val="center"/>
        <w:rPr>
          <w:rFonts w:ascii="Times New Roman" w:hAnsi="Times New Roman" w:cs="Times New Roman"/>
          <w:b/>
          <w:bCs/>
          <w:sz w:val="32"/>
          <w:szCs w:val="40"/>
          <w:lang w:val="uk-UA"/>
        </w:rPr>
      </w:pPr>
      <w:r w:rsidRPr="00AA7BE7">
        <w:rPr>
          <w:rFonts w:ascii="Times New Roman" w:hAnsi="Times New Roman" w:cs="Times New Roman"/>
          <w:b/>
          <w:bCs/>
          <w:sz w:val="32"/>
          <w:szCs w:val="40"/>
          <w:lang w:val="uk-UA"/>
        </w:rPr>
        <w:t>КАБІНЕТ МІНІСТРІВ УКРАЇНИ</w:t>
      </w:r>
    </w:p>
    <w:p w:rsidR="001A5060" w:rsidRPr="00AA7BE7" w:rsidRDefault="001A5060" w:rsidP="001A5060">
      <w:pPr>
        <w:spacing w:after="0" w:line="240" w:lineRule="auto"/>
        <w:jc w:val="center"/>
        <w:rPr>
          <w:rFonts w:ascii="Times New Roman" w:hAnsi="Times New Roman" w:cs="Times New Roman"/>
          <w:b/>
          <w:bCs/>
          <w:sz w:val="32"/>
          <w:szCs w:val="28"/>
          <w:lang w:val="uk-UA"/>
        </w:rPr>
      </w:pPr>
    </w:p>
    <w:p w:rsidR="001A5060" w:rsidRPr="00AA7BE7" w:rsidRDefault="001A5060" w:rsidP="001A5060">
      <w:pPr>
        <w:spacing w:after="0" w:line="240" w:lineRule="auto"/>
        <w:jc w:val="center"/>
        <w:rPr>
          <w:rFonts w:ascii="Times New Roman" w:hAnsi="Times New Roman" w:cs="Times New Roman"/>
          <w:b/>
          <w:bCs/>
          <w:sz w:val="32"/>
          <w:szCs w:val="28"/>
          <w:lang w:val="uk-UA"/>
        </w:rPr>
      </w:pPr>
    </w:p>
    <w:p w:rsidR="001A5060" w:rsidRDefault="001A5060" w:rsidP="001A5060">
      <w:pPr>
        <w:spacing w:after="0" w:line="240" w:lineRule="auto"/>
        <w:jc w:val="center"/>
        <w:rPr>
          <w:rFonts w:ascii="Times New Roman" w:hAnsi="Times New Roman" w:cs="Times New Roman"/>
          <w:b/>
          <w:bCs/>
          <w:sz w:val="32"/>
          <w:szCs w:val="28"/>
          <w:lang w:val="uk-UA"/>
        </w:rPr>
      </w:pPr>
      <w:r w:rsidRPr="00AA7BE7">
        <w:rPr>
          <w:rFonts w:ascii="Times New Roman" w:hAnsi="Times New Roman" w:cs="Times New Roman"/>
          <w:b/>
          <w:bCs/>
          <w:sz w:val="32"/>
          <w:szCs w:val="28"/>
          <w:lang w:val="uk-UA"/>
        </w:rPr>
        <w:t>ПОСТАНОВА</w:t>
      </w:r>
    </w:p>
    <w:p w:rsidR="00A00403" w:rsidRPr="00AA7BE7" w:rsidRDefault="00A00403" w:rsidP="001A5060">
      <w:pPr>
        <w:spacing w:after="0" w:line="240" w:lineRule="auto"/>
        <w:jc w:val="center"/>
        <w:rPr>
          <w:rFonts w:ascii="Times New Roman" w:hAnsi="Times New Roman" w:cs="Times New Roman"/>
          <w:sz w:val="32"/>
          <w:szCs w:val="28"/>
          <w:lang w:val="uk-UA"/>
        </w:rPr>
      </w:pPr>
    </w:p>
    <w:p w:rsidR="00A00403" w:rsidRDefault="00A00403" w:rsidP="001A5060">
      <w:pPr>
        <w:spacing w:after="0" w:line="240" w:lineRule="auto"/>
        <w:jc w:val="center"/>
        <w:rPr>
          <w:rFonts w:ascii="Times New Roman" w:hAnsi="Times New Roman" w:cs="Times New Roman"/>
          <w:sz w:val="28"/>
          <w:szCs w:val="28"/>
          <w:lang w:val="uk-UA"/>
        </w:rPr>
      </w:pPr>
    </w:p>
    <w:p w:rsidR="001A5060" w:rsidRDefault="00A00403" w:rsidP="00A0040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001A5060">
        <w:rPr>
          <w:rFonts w:ascii="Times New Roman" w:hAnsi="Times New Roman" w:cs="Times New Roman"/>
          <w:sz w:val="28"/>
          <w:szCs w:val="28"/>
          <w:lang w:val="uk-UA"/>
        </w:rPr>
        <w:t>ід</w:t>
      </w:r>
      <w:r>
        <w:rPr>
          <w:rFonts w:ascii="Times New Roman" w:hAnsi="Times New Roman" w:cs="Times New Roman"/>
          <w:sz w:val="28"/>
          <w:szCs w:val="28"/>
          <w:lang w:val="uk-UA"/>
        </w:rPr>
        <w:t xml:space="preserve"> ______________ </w:t>
      </w:r>
      <w:r w:rsidR="001A5060">
        <w:rPr>
          <w:rFonts w:ascii="Times New Roman" w:hAnsi="Times New Roman" w:cs="Times New Roman"/>
          <w:sz w:val="28"/>
          <w:szCs w:val="28"/>
          <w:lang w:val="uk-UA"/>
        </w:rPr>
        <w:t>№</w:t>
      </w:r>
      <w:r>
        <w:rPr>
          <w:rFonts w:ascii="Times New Roman" w:hAnsi="Times New Roman" w:cs="Times New Roman"/>
          <w:sz w:val="28"/>
          <w:szCs w:val="28"/>
          <w:lang w:val="uk-UA"/>
        </w:rPr>
        <w:t xml:space="preserve"> ____________</w:t>
      </w:r>
    </w:p>
    <w:p w:rsidR="001A5060" w:rsidRDefault="001A5060" w:rsidP="001A5060">
      <w:pPr>
        <w:spacing w:after="0" w:line="240" w:lineRule="auto"/>
        <w:jc w:val="center"/>
        <w:rPr>
          <w:rFonts w:ascii="Times New Roman" w:hAnsi="Times New Roman" w:cs="Times New Roman"/>
          <w:sz w:val="28"/>
          <w:szCs w:val="28"/>
          <w:lang w:val="uk-UA"/>
        </w:rPr>
      </w:pPr>
    </w:p>
    <w:p w:rsidR="00A00403" w:rsidRDefault="00A00403" w:rsidP="001A5060">
      <w:pPr>
        <w:spacing w:after="0" w:line="240" w:lineRule="auto"/>
        <w:jc w:val="center"/>
        <w:rPr>
          <w:rFonts w:ascii="Times New Roman" w:hAnsi="Times New Roman" w:cs="Times New Roman"/>
          <w:sz w:val="28"/>
          <w:szCs w:val="28"/>
          <w:lang w:val="uk-UA"/>
        </w:rPr>
      </w:pPr>
    </w:p>
    <w:p w:rsidR="001A5060" w:rsidRDefault="001A5060" w:rsidP="001A506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Київ</w:t>
      </w:r>
    </w:p>
    <w:p w:rsidR="001A5060" w:rsidRDefault="001A5060" w:rsidP="001A5060">
      <w:pPr>
        <w:spacing w:after="0" w:line="240" w:lineRule="auto"/>
        <w:jc w:val="center"/>
        <w:rPr>
          <w:rFonts w:ascii="Times New Roman" w:hAnsi="Times New Roman" w:cs="Times New Roman"/>
          <w:sz w:val="28"/>
          <w:szCs w:val="28"/>
          <w:lang w:val="uk-UA"/>
        </w:rPr>
      </w:pPr>
    </w:p>
    <w:p w:rsidR="001A5060" w:rsidRDefault="001A5060" w:rsidP="001A5060">
      <w:pPr>
        <w:spacing w:after="0" w:line="240" w:lineRule="auto"/>
        <w:jc w:val="center"/>
        <w:rPr>
          <w:rFonts w:ascii="Times New Roman" w:hAnsi="Times New Roman" w:cs="Times New Roman"/>
          <w:b/>
          <w:bCs/>
          <w:sz w:val="28"/>
          <w:szCs w:val="28"/>
          <w:lang w:val="uk-UA"/>
        </w:rPr>
      </w:pPr>
    </w:p>
    <w:p w:rsidR="001A5060" w:rsidRDefault="001A5060" w:rsidP="001A506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Порядку накладення штрафів</w:t>
      </w:r>
    </w:p>
    <w:p w:rsidR="001A5060" w:rsidRDefault="001A5060" w:rsidP="001A506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 порушення законодавства про рекламу</w:t>
      </w:r>
    </w:p>
    <w:p w:rsidR="001A5060" w:rsidRDefault="001A5060" w:rsidP="001A5060">
      <w:pPr>
        <w:spacing w:after="0" w:line="240" w:lineRule="auto"/>
        <w:ind w:firstLine="900"/>
        <w:rPr>
          <w:rFonts w:ascii="Times New Roman" w:hAnsi="Times New Roman" w:cs="Times New Roman"/>
          <w:b/>
          <w:bCs/>
          <w:sz w:val="28"/>
          <w:szCs w:val="28"/>
          <w:lang w:val="uk-UA"/>
        </w:rPr>
      </w:pPr>
    </w:p>
    <w:p w:rsidR="001A5060" w:rsidRDefault="001A5060" w:rsidP="001A5060">
      <w:pPr>
        <w:spacing w:after="0" w:line="240" w:lineRule="auto"/>
        <w:ind w:firstLine="900"/>
        <w:rPr>
          <w:rFonts w:ascii="Times New Roman" w:hAnsi="Times New Roman" w:cs="Times New Roman"/>
          <w:sz w:val="28"/>
          <w:szCs w:val="28"/>
          <w:lang w:val="uk-UA"/>
        </w:rPr>
      </w:pPr>
    </w:p>
    <w:p w:rsidR="001A5060" w:rsidRDefault="001A5060" w:rsidP="00BA54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Кабінет Міністрів України </w:t>
      </w:r>
      <w:r>
        <w:rPr>
          <w:rFonts w:ascii="Times New Roman" w:hAnsi="Times New Roman" w:cs="Times New Roman"/>
          <w:b/>
          <w:bCs/>
          <w:sz w:val="28"/>
          <w:szCs w:val="28"/>
          <w:lang w:val="uk-UA"/>
        </w:rPr>
        <w:t>постановляє:</w:t>
      </w:r>
    </w:p>
    <w:p w:rsidR="001A5060" w:rsidRDefault="001A5060" w:rsidP="00BA54DE">
      <w:pPr>
        <w:spacing w:after="0" w:line="240" w:lineRule="auto"/>
        <w:ind w:firstLine="567"/>
        <w:jc w:val="both"/>
        <w:rPr>
          <w:rFonts w:ascii="Times New Roman" w:hAnsi="Times New Roman" w:cs="Times New Roman"/>
          <w:sz w:val="28"/>
          <w:szCs w:val="28"/>
          <w:lang w:val="uk-UA"/>
        </w:rPr>
      </w:pPr>
    </w:p>
    <w:p w:rsidR="001A5060" w:rsidRDefault="001A5060" w:rsidP="00BA54DE">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до Порядку накладення штрафів за порушення законодавства про рекламу, затвердженого постановою Кабінету Міністрів України </w:t>
      </w:r>
      <w:r w:rsidR="00E17224">
        <w:rPr>
          <w:rFonts w:ascii="Times New Roman" w:hAnsi="Times New Roman" w:cs="Times New Roman"/>
          <w:sz w:val="28"/>
          <w:szCs w:val="28"/>
          <w:lang w:val="uk-UA"/>
        </w:rPr>
        <w:br/>
      </w:r>
      <w:r>
        <w:rPr>
          <w:rFonts w:ascii="Times New Roman" w:hAnsi="Times New Roman" w:cs="Times New Roman"/>
          <w:sz w:val="28"/>
          <w:szCs w:val="28"/>
          <w:lang w:val="uk-UA"/>
        </w:rPr>
        <w:t>від 26 травня 2004 р. № 693 (Офіційний вісник України, 2004 р., № 21, ст. 1440; 2009 р., № 72, ст. 2477; 2012 р., № 11, ст. 403, № 24, ст. 917, № 73, ст. 2939), зміни, що додаються.</w:t>
      </w:r>
    </w:p>
    <w:p w:rsidR="001A5060" w:rsidRDefault="001A5060" w:rsidP="00BA54DE">
      <w:pPr>
        <w:spacing w:after="0" w:line="240" w:lineRule="auto"/>
        <w:ind w:firstLine="567"/>
        <w:jc w:val="both"/>
        <w:rPr>
          <w:rFonts w:ascii="Times New Roman" w:hAnsi="Times New Roman" w:cs="Times New Roman"/>
          <w:sz w:val="28"/>
          <w:szCs w:val="28"/>
          <w:lang w:val="uk-UA"/>
        </w:rPr>
      </w:pPr>
    </w:p>
    <w:p w:rsidR="001A5060" w:rsidRDefault="001A5060" w:rsidP="00BA54DE">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Установити, що зміни, зазначені у пункті 1 цієї постанови, набирають чинності у такому порядку:</w:t>
      </w:r>
    </w:p>
    <w:p w:rsidR="001A5060" w:rsidRDefault="001A5060" w:rsidP="00BA54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bookmarkStart w:id="0" w:name="_GoBack"/>
      <w:bookmarkEnd w:id="0"/>
      <w:r>
        <w:rPr>
          <w:rFonts w:ascii="Times New Roman" w:hAnsi="Times New Roman" w:cs="Times New Roman"/>
          <w:sz w:val="28"/>
          <w:szCs w:val="28"/>
          <w:lang w:val="uk-UA"/>
        </w:rPr>
        <w:t>ункти 1 і 2 цих змін – одночасно з набранням чинності Законом України від 16 грудня 2021 року № 1978-IX «Про внесення змін до деяких законів України щодо охорони здоров'я населення від шкідливого впливу тютюну»;</w:t>
      </w:r>
    </w:p>
    <w:p w:rsidR="001A5060" w:rsidRDefault="001A5060" w:rsidP="00BA54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пункт 3 цих змін – з дня опублікування цієї постанови.</w:t>
      </w:r>
    </w:p>
    <w:p w:rsidR="001A5060" w:rsidRDefault="001A5060" w:rsidP="001A5060">
      <w:pPr>
        <w:spacing w:after="0" w:line="240" w:lineRule="auto"/>
        <w:ind w:firstLine="900"/>
        <w:jc w:val="both"/>
        <w:rPr>
          <w:rFonts w:ascii="Times New Roman" w:hAnsi="Times New Roman" w:cs="Times New Roman"/>
          <w:sz w:val="28"/>
          <w:szCs w:val="28"/>
          <w:lang w:val="uk-UA"/>
        </w:rPr>
      </w:pPr>
    </w:p>
    <w:p w:rsidR="001A5060" w:rsidRDefault="001A5060" w:rsidP="001A5060">
      <w:pPr>
        <w:spacing w:after="0" w:line="240" w:lineRule="auto"/>
        <w:ind w:firstLine="900"/>
        <w:jc w:val="both"/>
        <w:rPr>
          <w:rFonts w:ascii="Times New Roman" w:hAnsi="Times New Roman" w:cs="Times New Roman"/>
          <w:sz w:val="28"/>
          <w:szCs w:val="28"/>
          <w:lang w:val="uk-UA"/>
        </w:rPr>
      </w:pPr>
    </w:p>
    <w:p w:rsidR="00E17224" w:rsidRDefault="00E17224" w:rsidP="001A5060">
      <w:pPr>
        <w:spacing w:after="0" w:line="240" w:lineRule="auto"/>
        <w:ind w:firstLine="900"/>
        <w:jc w:val="both"/>
        <w:rPr>
          <w:rFonts w:ascii="Times New Roman" w:hAnsi="Times New Roman" w:cs="Times New Roman"/>
          <w:sz w:val="28"/>
          <w:szCs w:val="28"/>
          <w:lang w:val="uk-UA"/>
        </w:rPr>
      </w:pPr>
    </w:p>
    <w:p w:rsidR="001A5060" w:rsidRDefault="001A5060" w:rsidP="00E17224">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Прем'єр-міністр України                                      </w:t>
      </w:r>
      <w:r w:rsidR="00624AE1">
        <w:rPr>
          <w:rFonts w:ascii="Times New Roman" w:hAnsi="Times New Roman" w:cs="Times New Roman"/>
          <w:b/>
          <w:bCs/>
          <w:sz w:val="28"/>
          <w:szCs w:val="28"/>
          <w:lang w:val="uk-UA"/>
        </w:rPr>
        <w:tab/>
      </w:r>
      <w:r w:rsidR="00624AE1">
        <w:rPr>
          <w:rFonts w:ascii="Times New Roman" w:hAnsi="Times New Roman" w:cs="Times New Roman"/>
          <w:b/>
          <w:bCs/>
          <w:sz w:val="28"/>
          <w:szCs w:val="28"/>
          <w:lang w:val="uk-UA"/>
        </w:rPr>
        <w:tab/>
        <w:t xml:space="preserve">        </w:t>
      </w:r>
      <w:r w:rsidR="00A0040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Д. ШМИГАЛЬ</w:t>
      </w:r>
    </w:p>
    <w:p w:rsidR="007D1F28" w:rsidRDefault="007D1F28" w:rsidP="00E17224">
      <w:pPr>
        <w:spacing w:after="0" w:line="240" w:lineRule="auto"/>
        <w:jc w:val="both"/>
        <w:rPr>
          <w:rFonts w:ascii="Times New Roman" w:hAnsi="Times New Roman" w:cs="Times New Roman"/>
          <w:b/>
          <w:bCs/>
          <w:sz w:val="28"/>
          <w:szCs w:val="28"/>
          <w:lang w:val="uk-UA"/>
        </w:rPr>
      </w:pPr>
    </w:p>
    <w:p w:rsidR="007D1F28" w:rsidRDefault="007D1F28" w:rsidP="00E17224">
      <w:pPr>
        <w:spacing w:after="0" w:line="240" w:lineRule="auto"/>
        <w:jc w:val="both"/>
        <w:rPr>
          <w:rFonts w:ascii="Times New Roman" w:hAnsi="Times New Roman" w:cs="Times New Roman"/>
          <w:b/>
          <w:bCs/>
          <w:sz w:val="28"/>
          <w:szCs w:val="28"/>
          <w:lang w:val="uk-UA"/>
        </w:rPr>
      </w:pPr>
    </w:p>
    <w:p w:rsidR="007D1F28" w:rsidRDefault="007D1F28" w:rsidP="00E17224">
      <w:pPr>
        <w:spacing w:after="0" w:line="240" w:lineRule="auto"/>
        <w:jc w:val="both"/>
        <w:rPr>
          <w:rFonts w:ascii="Times New Roman" w:hAnsi="Times New Roman" w:cs="Times New Roman"/>
          <w:b/>
          <w:bCs/>
          <w:sz w:val="28"/>
          <w:szCs w:val="28"/>
          <w:lang w:val="uk-UA"/>
        </w:rPr>
      </w:pPr>
    </w:p>
    <w:p w:rsidR="007D1F28" w:rsidRDefault="007D1F28" w:rsidP="00E17224">
      <w:pPr>
        <w:spacing w:after="0" w:line="240" w:lineRule="auto"/>
        <w:jc w:val="both"/>
        <w:rPr>
          <w:rFonts w:ascii="Times New Roman" w:hAnsi="Times New Roman" w:cs="Times New Roman"/>
          <w:b/>
          <w:bCs/>
          <w:sz w:val="28"/>
          <w:szCs w:val="28"/>
          <w:lang w:val="uk-UA"/>
        </w:rPr>
      </w:pPr>
    </w:p>
    <w:p w:rsidR="007D1F28" w:rsidRDefault="007D1F28" w:rsidP="00E17224">
      <w:pPr>
        <w:spacing w:after="0" w:line="240" w:lineRule="auto"/>
        <w:jc w:val="both"/>
        <w:rPr>
          <w:rFonts w:ascii="Times New Roman" w:hAnsi="Times New Roman" w:cs="Times New Roman"/>
          <w:b/>
          <w:bCs/>
          <w:sz w:val="28"/>
          <w:szCs w:val="28"/>
          <w:lang w:val="uk-UA"/>
        </w:rPr>
      </w:pPr>
    </w:p>
    <w:p w:rsidR="007D1F28" w:rsidRDefault="007D1F28" w:rsidP="00E17224">
      <w:pPr>
        <w:spacing w:after="0" w:line="240" w:lineRule="auto"/>
        <w:jc w:val="both"/>
        <w:rPr>
          <w:rFonts w:ascii="Times New Roman" w:hAnsi="Times New Roman" w:cs="Times New Roman"/>
          <w:b/>
          <w:bCs/>
          <w:sz w:val="28"/>
          <w:szCs w:val="28"/>
          <w:lang w:val="uk-UA"/>
        </w:rPr>
      </w:pPr>
    </w:p>
    <w:p w:rsidR="007D1F28" w:rsidRDefault="007D1F28" w:rsidP="00E17224">
      <w:pPr>
        <w:spacing w:after="0" w:line="240" w:lineRule="auto"/>
        <w:jc w:val="both"/>
        <w:rPr>
          <w:rFonts w:ascii="Times New Roman" w:hAnsi="Times New Roman" w:cs="Times New Roman"/>
          <w:b/>
          <w:bCs/>
          <w:sz w:val="28"/>
          <w:szCs w:val="28"/>
          <w:lang w:val="uk-UA"/>
        </w:rPr>
      </w:pPr>
    </w:p>
    <w:p w:rsidR="007D1F28" w:rsidRDefault="007D1F28" w:rsidP="00E17224">
      <w:pPr>
        <w:spacing w:after="0" w:line="240" w:lineRule="auto"/>
        <w:jc w:val="both"/>
        <w:rPr>
          <w:rFonts w:ascii="Times New Roman" w:hAnsi="Times New Roman" w:cs="Times New Roman"/>
          <w:b/>
          <w:bCs/>
          <w:sz w:val="28"/>
          <w:szCs w:val="28"/>
          <w:lang w:val="uk-UA"/>
        </w:rPr>
      </w:pPr>
    </w:p>
    <w:p w:rsidR="007D1F28" w:rsidRDefault="007D1F28" w:rsidP="00E17224">
      <w:pPr>
        <w:spacing w:after="0" w:line="240" w:lineRule="auto"/>
        <w:jc w:val="both"/>
        <w:rPr>
          <w:rFonts w:ascii="Times New Roman" w:hAnsi="Times New Roman" w:cs="Times New Roman"/>
          <w:b/>
          <w:bCs/>
          <w:sz w:val="28"/>
          <w:szCs w:val="28"/>
          <w:lang w:val="uk-UA"/>
        </w:rPr>
      </w:pPr>
    </w:p>
    <w:p w:rsidR="00624AE1" w:rsidRPr="00624AE1" w:rsidRDefault="00624AE1" w:rsidP="00624AE1">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sidRPr="00624AE1">
        <w:rPr>
          <w:rFonts w:ascii="Times New Roman" w:eastAsia="Calibri" w:hAnsi="Times New Roman" w:cs="Times New Roman"/>
          <w:sz w:val="28"/>
          <w:szCs w:val="28"/>
          <w:lang w:val="uk-UA"/>
        </w:rPr>
        <w:t>ЗАТВЕРДЖЕНО</w:t>
      </w:r>
    </w:p>
    <w:p w:rsidR="00624AE1" w:rsidRPr="00624AE1" w:rsidRDefault="00624AE1" w:rsidP="00624AE1">
      <w:pPr>
        <w:spacing w:after="0" w:line="240" w:lineRule="auto"/>
        <w:jc w:val="right"/>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постановою Кабінету Міністрів України</w:t>
      </w:r>
    </w:p>
    <w:p w:rsidR="00624AE1" w:rsidRPr="00624AE1" w:rsidRDefault="00624AE1" w:rsidP="00624AE1">
      <w:pPr>
        <w:spacing w:after="0" w:line="240" w:lineRule="auto"/>
        <w:jc w:val="right"/>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від _________________№________</w:t>
      </w:r>
    </w:p>
    <w:p w:rsidR="00624AE1" w:rsidRPr="00624AE1" w:rsidRDefault="00624AE1" w:rsidP="00624AE1">
      <w:pPr>
        <w:spacing w:after="0" w:line="240" w:lineRule="auto"/>
        <w:jc w:val="right"/>
        <w:rPr>
          <w:rFonts w:ascii="Times New Roman" w:eastAsia="Calibri" w:hAnsi="Times New Roman" w:cs="Times New Roman"/>
          <w:sz w:val="28"/>
          <w:szCs w:val="28"/>
          <w:lang w:val="uk-UA"/>
        </w:rPr>
      </w:pPr>
    </w:p>
    <w:p w:rsidR="00624AE1" w:rsidRPr="00624AE1" w:rsidRDefault="00624AE1" w:rsidP="00624AE1">
      <w:pPr>
        <w:spacing w:after="0" w:line="240" w:lineRule="auto"/>
        <w:jc w:val="center"/>
        <w:rPr>
          <w:rFonts w:ascii="Times New Roman" w:eastAsia="Calibri" w:hAnsi="Times New Roman" w:cs="Times New Roman"/>
          <w:b/>
          <w:sz w:val="28"/>
          <w:szCs w:val="28"/>
          <w:lang w:val="uk-UA"/>
        </w:rPr>
      </w:pPr>
      <w:r w:rsidRPr="00624AE1">
        <w:rPr>
          <w:rFonts w:ascii="Times New Roman" w:eastAsia="Calibri" w:hAnsi="Times New Roman" w:cs="Times New Roman"/>
          <w:b/>
          <w:sz w:val="28"/>
          <w:szCs w:val="28"/>
          <w:lang w:val="uk-UA"/>
        </w:rPr>
        <w:t>ЗМІНИ,</w:t>
      </w:r>
    </w:p>
    <w:p w:rsidR="00624AE1" w:rsidRPr="00624AE1" w:rsidRDefault="00624AE1" w:rsidP="00624AE1">
      <w:pPr>
        <w:spacing w:after="0" w:line="240" w:lineRule="auto"/>
        <w:jc w:val="center"/>
        <w:rPr>
          <w:rFonts w:ascii="Times New Roman" w:eastAsia="Calibri" w:hAnsi="Times New Roman" w:cs="Times New Roman"/>
          <w:b/>
          <w:sz w:val="28"/>
          <w:szCs w:val="28"/>
          <w:lang w:val="uk-UA"/>
        </w:rPr>
      </w:pPr>
      <w:r w:rsidRPr="00624AE1">
        <w:rPr>
          <w:rFonts w:ascii="Times New Roman" w:eastAsia="Calibri" w:hAnsi="Times New Roman" w:cs="Times New Roman"/>
          <w:b/>
          <w:sz w:val="28"/>
          <w:szCs w:val="28"/>
          <w:lang w:val="uk-UA"/>
        </w:rPr>
        <w:t>що вносяться до Порядку накладення штрафів за порушення</w:t>
      </w:r>
    </w:p>
    <w:p w:rsidR="00624AE1" w:rsidRPr="00624AE1" w:rsidRDefault="00624AE1" w:rsidP="00624AE1">
      <w:pPr>
        <w:spacing w:after="0" w:line="240" w:lineRule="auto"/>
        <w:jc w:val="center"/>
        <w:rPr>
          <w:rFonts w:ascii="Times New Roman" w:eastAsia="Calibri" w:hAnsi="Times New Roman" w:cs="Times New Roman"/>
          <w:b/>
          <w:sz w:val="28"/>
          <w:szCs w:val="28"/>
          <w:lang w:val="uk-UA"/>
        </w:rPr>
      </w:pPr>
      <w:r w:rsidRPr="00624AE1">
        <w:rPr>
          <w:rFonts w:ascii="Times New Roman" w:eastAsia="Calibri" w:hAnsi="Times New Roman" w:cs="Times New Roman"/>
          <w:b/>
          <w:sz w:val="28"/>
          <w:szCs w:val="28"/>
          <w:lang w:val="uk-UA"/>
        </w:rPr>
        <w:t>законодавства про рекламу</w:t>
      </w:r>
    </w:p>
    <w:p w:rsidR="00624AE1" w:rsidRPr="00624AE1" w:rsidRDefault="00624AE1" w:rsidP="00624AE1">
      <w:pPr>
        <w:spacing w:after="0" w:line="240" w:lineRule="auto"/>
        <w:jc w:val="center"/>
        <w:rPr>
          <w:rFonts w:ascii="Times New Roman" w:eastAsia="Calibri" w:hAnsi="Times New Roman" w:cs="Times New Roman"/>
          <w:b/>
          <w:sz w:val="28"/>
          <w:szCs w:val="28"/>
          <w:lang w:val="uk-UA"/>
        </w:rPr>
      </w:pPr>
    </w:p>
    <w:p w:rsidR="00624AE1" w:rsidRPr="00624AE1" w:rsidRDefault="00624AE1" w:rsidP="00624AE1">
      <w:pPr>
        <w:numPr>
          <w:ilvl w:val="0"/>
          <w:numId w:val="2"/>
        </w:numPr>
        <w:spacing w:after="0" w:line="240" w:lineRule="auto"/>
        <w:contextualSpacing/>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У підпункті 2 пункту 4 Порядку:</w:t>
      </w:r>
    </w:p>
    <w:p w:rsidR="00624AE1" w:rsidRPr="00624AE1" w:rsidRDefault="00624AE1" w:rsidP="00624AE1">
      <w:pPr>
        <w:spacing w:after="0" w:line="240" w:lineRule="auto"/>
        <w:ind w:left="927"/>
        <w:contextualSpacing/>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xml:space="preserve">в абзаці сьомому слова «на транспорті» замінити словами «на транспортних засобах та обладнанні»; </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xml:space="preserve">в абзаці восьмому слова «(крім спеціальних виставкових заходів тютюнових виробів за умови, що на такі заходи допускаються лише працівники підприємств, які мають ліцензію на оптову торгівлю тютюновими виробами або виробництво тютюнових виробів)» </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виключити; в абзаці десятому слова «призначених для неповнолітніх осіб» виключити;</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в абзаці одинадцятому слова «зокрема адреси веб-сайтів, електронної пошти, вкладиша до упаковки тютюнових виробів, текстової або графічної інформації на прозорій обгортці упаковки тютюнових виробів, малюнків та інших зображень, які не є частиною захищеної торгової марки (знака для товарів і послуг у вигляді зареєстрованого оригіналу або зображення, наведеного в прийнятій на розгляд заявці на реєстрацію знаків для товарів і послуг)» замінити словами «у тому числі: малюнків та інших зображень, які не є частиною захищеної торгової марки; адрес веб-сайтів; листів-вкладок упакування тютюнових виробів; текстової або графічної інформації на прозорій обгортці упакування тютюнових виробів»;</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в абзаці чотирнадцятому слова «в Інтернеті, крім веб-сайтів, призначених для повнолітніх осіб, обов′язковою умовою доступу до яких є попередня ідентифікація віку користувачів» замінити словами «у мережі Інтернет, соціальних чи інших цифрових мережах з метою стимулювання продажу тютюнових виробів»;</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абзац п’ятнадцятий після слів «програм чи окремих осіб» доповнити словами «публікацій у друкованих виданнях та інших медіа, на веб-сайтах», після слів «пов′язаних з ними організацій» словами «(у випадках, коли метою, результатом або ймовірним результатом проведення інформаційних кампаній та заходів для населення є стимулювання продажу, вживання тютюнових виробів або вживання тютюну)»;</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lastRenderedPageBreak/>
        <w:t xml:space="preserve">абзац двадцять третій доповнити словами «якщо умовою надання чи участі в них є придбання або вживання тютюнових виробів»; </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абзац двадцять четвертий доповнити словами «або послугами з метою стимулювання продажу тютюнових виробів»;</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абзац двадцять п’ятий після слів «місць торгівлі» доповнити словами «з використанням графічних зображень чи малюнків, кольорових елементів, фонових вставок, відмінних від кольору торговельного обладнання чи оформлення вітрини, рухомих світлових приладів та пристроїв для демонстрації відеороликів, що визначаються на підставі технічної документації або відомостей (специфікацій) виробника такого обладнання, приладів, пристроїв»;</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абзац двадцять шостий після слів «надається текстова інформація» доповнити словами «надрукована шрифтом чорного кольору на білому фоні»;</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абзац двадцять дев’ятий викласти у такій редакції:</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xml:space="preserve"> «надсилання повідомлень невизначеному колу осіб поштою, електронною поштою, повідомлень на мобільні телефони, поширення відеодисків, відеоматеріалів, компакт-дисків, комп′ютерних та інших ігор, розміщення будь-якої інформації в мережі Інтернет, включаючи соціальні мережі чи інші цифрові мережі (за винятком інформації, розповсюдження чи доведення до споживача якої прямо передбачено законом), з метою стимулювання продажу тютюнових виробів»;</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доповнити підпункт абзацом такого змісту:</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«реклама нетютюнових виробів, послуг, упаковка яких містять напис, малюнок чи будь-яке інше зображення, повідомлення, відмінні від передбаченого законом маркування продукції, які повністю або частково ідентифікуються чи асоціюються з тютюновим виробом, знаком для товарів і послуг чи з виробником тютюнових виробів».</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numPr>
          <w:ilvl w:val="0"/>
          <w:numId w:val="2"/>
        </w:numPr>
        <w:spacing w:after="0" w:line="240" w:lineRule="auto"/>
        <w:contextualSpacing/>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Доповнити П</w:t>
      </w:r>
      <w:r w:rsidR="001D7BD3">
        <w:rPr>
          <w:rFonts w:ascii="Times New Roman" w:eastAsia="Calibri" w:hAnsi="Times New Roman" w:cs="Times New Roman"/>
          <w:sz w:val="28"/>
          <w:szCs w:val="28"/>
          <w:lang w:val="uk-UA"/>
        </w:rPr>
        <w:t>орядок після пункту 4 пунктом 4-</w:t>
      </w:r>
      <w:r w:rsidRPr="00624AE1">
        <w:rPr>
          <w:rFonts w:ascii="Times New Roman" w:eastAsia="Calibri" w:hAnsi="Times New Roman" w:cs="Times New Roman"/>
          <w:sz w:val="28"/>
          <w:szCs w:val="28"/>
          <w:lang w:val="uk-UA"/>
        </w:rPr>
        <w:t>1 такого змісту:</w:t>
      </w:r>
    </w:p>
    <w:p w:rsidR="00624AE1" w:rsidRPr="00624AE1" w:rsidRDefault="00624AE1" w:rsidP="00624AE1">
      <w:pPr>
        <w:spacing w:after="0" w:line="240" w:lineRule="auto"/>
        <w:ind w:left="927"/>
        <w:contextualSpacing/>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«4-1. За порушення законодавства про рекламу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така продукція (статті 22 Закону, статті 16</w:t>
      </w:r>
      <w:r w:rsidRPr="00624AE1">
        <w:rPr>
          <w:rFonts w:ascii="Times New Roman" w:eastAsia="Calibri" w:hAnsi="Times New Roman" w:cs="Times New Roman"/>
          <w:sz w:val="28"/>
          <w:szCs w:val="28"/>
          <w:vertAlign w:val="superscript"/>
          <w:lang w:val="uk-UA"/>
        </w:rPr>
        <w:t>-1</w:t>
      </w:r>
      <w:r w:rsidRPr="00624AE1">
        <w:rPr>
          <w:rFonts w:ascii="Times New Roman" w:eastAsia="Calibri" w:hAnsi="Times New Roman" w:cs="Times New Roman"/>
          <w:sz w:val="28"/>
          <w:szCs w:val="28"/>
          <w:lang w:val="uk-UA"/>
        </w:rPr>
        <w:t xml:space="preserve"> та 16</w:t>
      </w:r>
      <w:r w:rsidRPr="00624AE1">
        <w:rPr>
          <w:rFonts w:ascii="Times New Roman" w:eastAsia="Calibri" w:hAnsi="Times New Roman" w:cs="Times New Roman"/>
          <w:sz w:val="28"/>
          <w:szCs w:val="28"/>
          <w:vertAlign w:val="superscript"/>
          <w:lang w:val="uk-UA"/>
        </w:rPr>
        <w:t>-2</w:t>
      </w:r>
      <w:r w:rsidRPr="00624AE1">
        <w:rPr>
          <w:rFonts w:ascii="Times New Roman" w:eastAsia="Calibri" w:hAnsi="Times New Roman" w:cs="Times New Roman"/>
          <w:sz w:val="28"/>
          <w:szCs w:val="28"/>
          <w:lang w:val="uk-UA"/>
        </w:rPr>
        <w:t xml:space="preserve"> Закону України «Про заходи щодо попередження та зменшення вживання тютюнових виробів і їх шкідливого впливу на здоров′я населення»), штрафи накладаються:</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1) на рекламодавців, винних у:</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наданні недостовірної інформації виробнику реклами, необхідної для виробництва реклами;</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недотриманні встановлених законом вимог до змісту реклами, а саме:</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залучення до реклами осіб віком до 18 років як фотомоделей;</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формування думки, що електронні сигарети, заправні контейнери, рідини, що використовуються в електронних сигаретах, пристрої для споживання тютюнових виробів без їх згоряння мають лікувальні властивості або що вони є стимулюючими чи заспокійливими засобами;</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створення враження, що використання електронних сигарет, заправних контейнерів, вживання рідин, що використовуються в електронних сигаретах, використання пристроїв для споживання тютюнових виробів без їх згоряння сприяє розв′язанню особистих проблем;</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заохочення до використання електронних сигарет, заправних контейнерів, вживання рідин, що використовуються в електронних сигаретах, використання пристроїв для споживання тютюнових виробів без їх згоряння або негативне розцінювання факту утримування від їх вживання чи використання;</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вміщенні у рекламі зображення лікарів та інших професійних медичних працівників, а також осіб, зовнішній вигляд яких імітує зовнішній вигляд лікарів, популярних осіб;</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вміщенні зображень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рекламі будь-яких інших товарів або послуг;</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2) 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розповсюдження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радіо та телебаченні (у тому числі за допомогою кабельного, супутникового, IP-телебачення, онлайн-телебачення, мобільного телебачення, цифрового ефірного телебачення та інших засобів передавання сигналу);</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xml:space="preserve">розповсюдження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шляхом використання засобів зовнішньої та внутрішньої реклами (за винятком розміщення інформації про продукцію у місцях, де вона реалізується, відповідно </w:t>
      </w:r>
      <w:r w:rsidRPr="00624AE1">
        <w:rPr>
          <w:rFonts w:ascii="Times New Roman" w:eastAsia="Calibri" w:hAnsi="Times New Roman" w:cs="Times New Roman"/>
          <w:sz w:val="28"/>
          <w:szCs w:val="28"/>
          <w:lang w:val="uk-UA"/>
        </w:rPr>
        <w:lastRenderedPageBreak/>
        <w:t>до вимог Закону України «Про захист прав споживачів» та інших актів законодавства України);</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наукових, науково-популярних, навчальних, громадсько-політичних, довідкових, літературно-художніх виданнях, виданнях для дітей та юнацтва, виданнях для організації дозвілля та відпочинку, спорту та інших виданнях, у тому числі в усіх друкованих засобах масової інформації;</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товарах та у друкованих виданнях, призначених переважно для осіб віком до 18 років, або в розрахованих на зазначених осіб частинах інших друкованих видань;</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транспортних засобах та обладнанні;</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рекламування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за допомогою проведення заходів рекламного характеру;</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місцях проведення масових заходів політичного, освітнього, релігійного, спортивного характеру та розважальних заходів;</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розміщення інформації щодо тютюну з метою стимулювання його продажу на пристроях для споживання тютюнових виробів без їх згоряння та/або на будь-якому їх упакуванні, у тому числі: малюнків та інших зображень, які не є частиною захищеної торгової марки; адрес веб-сайтів; листків-вкладок до упакування пристроїв для споживання тютюнових виробів без їх згоряння; текстової або графічної інформації на прозорій обгортці упакування пристроїв для споживання тютюнових виробів без їх згоряння, за винятком:</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lastRenderedPageBreak/>
        <w:t>- інформації, яка наноситься на упаковку та транспортну тару зазначеної продукції відповідно до вимог законодавства;</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вимог Закону України «Про захист прав споживачів» та інших актів законодавства України;</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розміщення інформації з метою стимулювання продажу електронних сигарет, заправних контейнерів та рідин, що використовуються в електронних сигаретах, безпосередньо на електронних сигаретах, заправних контейнерах, рідинах, що використовуються в електронних сигаретах, та/або їх упакуванні, у тому числі: малюнків та інших зображень, які не є частиною захищеної торгової марки; вкладень до упакування електронних сигарет, заправних контейнерів та рідин, що використовуються в електронних сигаретах, за винятком:</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інформації, яка наноситься на упаковку та транспортну тару зазначеної продукції відповідно до вимог законодавства;</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інформації про продукцію, яка відповідно до законодавства не вважається рекламою і розміщення якої на етикетці, а також у маркуванні чи у супровідній документації здійснюється відповідно до вимог Закону України «Про захист прав споживачів» та інших актів законодавства України;</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у мережі Інтернет, соціальних чи інших цифрових мережах (крім інформації фізичних осіб на своїх особистих сторінках, розміщення інформації для повнолітніх осіб щодо асортименту, споживчих характеристик, обслуговування та використання пристроїв для споживання тютюнових виробів без їх згоряння та електронних сигарет на веб-сайтах виробників, імпортерів таких виробів, обов′язковою умовою доступу до яких є попередня ідентифікація віку користувачів з використанням документа, що посвідчує особу, в порядку, встановленому Кабінетом Міністрів України, інших випадків, передбачених законом);</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розміщення реклами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ближче ніж за 300 метрів прямої видимості від території дитячих дошкільних закладів, середніх загальноосвітніх шкіл та інших навчальних закладів, у яких навчаються діти віком до 18 років;</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lastRenderedPageBreak/>
        <w:t>розміщення зображення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на будь-яких інших товарах, крім розміщення на товарах (предметах), пов′язаних із вживанням тютюнових виробів, рідин, що використовуються в електронних сигаретах, використанням електронних сигарет, пристроїв для споживання тютюнових виробів без їх згоряння, запальничках та попільничках;</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рекламування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випускається ця продукція, шляхом обміну цієї продукції на будь-які інші товари, роботи та послуги, надання права участі у лотереї, грі, конкурсі та інших розважальних заходах, якщо умовою надання права участі є придбання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провадження діяльності з рекламування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інтелектуальної власності, під якими випускаються ця продукція, що передбачають спонсорування заходів, призначених переважно для осіб віком до 18 років, з використанням знаків для товарів і послуг, інших об′єктів права інтелектуальної власності, під якими випускаються ця продукція;</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проведення заходів з безоплатної роздачі, у тому числі для маркетингових досліджень, обміну одних пристроїв для споживання тютюнових виробів без їх згоряння на інші пристрої для споживання тютюнових виробів без їх згоряння чи будь-які інші товари, роботи, послуги;</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проведення заходів з безоплатної роздачі, у тому числі для маркетингових досліджень та дегустації, обміну одних електронних сигарет, заправних контейнерів та рідин, що використовуються в електронних сигаретах, на інші електронні сигарети, заправні контейнери та рідини, що використовуються в електронних сигаретах, чи інші товари, роботи, послуги;</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використання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 метою отримання товарів, робіт, послуг;</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пропонування або надання будь-якого прямого чи непрямого відшкодування на придбання або використання цієї продукції;</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lastRenderedPageBreak/>
        <w:t>пропонування або надання бонусів, премій, права на участь у будь- якій грі, лотереї, конкурсі, події, повернення готівкових коштів (крім випадків, передбачених законодавством України про захист прав споживачів), прямо або опосередковано пов′язаних з реалізацією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якщо умовою надання чи участі в них є придбання або вживання рідин, що використовуються в електронних сигаретах, використання електронних сигарет, заправних контейнерів, пристроїв для споживання тютюнових виробів без їх згоряння;</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продаж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у наборі з будь-якими іншими товарами або послугами;</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розміщення інформації про виробника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та/або цих товарів у місцях, у яких такі товари реалізуються чи надаються споживачеві, з використанням графічних зображень чи малюнків (крім знаків для товарів і послуг, інших об’єктів права інтелектуальної власності, під якими випускаються такі товари), кольорових елементів, фонових вставок, відмінних від кольору торговельного обладнання чи оформлення вітрини, рухомих світлових приладів, пристроїв для демонстрації відеороликів, що визначаються на підставі технічної документації або відомостей (специфікацій) виробника такого обладнання, приладів, пристроїв, за винятком інформації про продукцію, яка відповідно до законодавства не вважається рекламою і розміщення якої здійснюється відповідно до вимог Закону України «Про захист прав споживачів» та інших актів законодавства України;</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розміщення поза межами місць реалізації пристроїв для споживання тютюнових виробів без їх згоряння будь-якої інформації про виробника пристроїв для споживання тютюнових виробів без їх згоряння та/або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розміщення інформації щодо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ця продукція, в місцях проведення розважальних заходів, на транспортних засобах та обладнанні;</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xml:space="preserve">надсилання повідомлень поштою, електронною поштою, повідомлень на мобільні телефони без згоди споживача, поширення відеодисків, відеоматеріалів, компакт-дисків, комп′ютерних та інших ігор, розміщення інформації в мережі Інтернет (крім знаків для товарів і послуг, інших об′єктів </w:t>
      </w:r>
      <w:r w:rsidRPr="00624AE1">
        <w:rPr>
          <w:rFonts w:ascii="Times New Roman" w:eastAsia="Calibri" w:hAnsi="Times New Roman" w:cs="Times New Roman"/>
          <w:sz w:val="28"/>
          <w:szCs w:val="28"/>
          <w:lang w:val="uk-UA"/>
        </w:rPr>
        <w:lastRenderedPageBreak/>
        <w:t>права інтелектуальної власності, під якими випускаються електронні сигарети, заправні контейнери та рідини, що використовуються в електронних сигаретах, пристрої для споживання тютюнових виробів без їх згоряння, в тому вигляді, в якому їм наданий правовий захист відповідно до законодавства про охорону прав інтелектуальної власності, а також інформації, розповсюдження чи доведення до споживача якої за допомогою засобів дистанційного зв’язку прямо передбачено законом), включаючи соціальні мережі чи інші цифрові мережі (крім інформації фізичних осіб на своїх особистих сторінках), з метою стимулювання продажу цієї продукції;</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реклама нетютюнових виробів, послуг упаковка яких містить напис, малюнок чи будь-яке інше зображення, повідомлення відмінні від передбаченого законом маркування продукції, які повністю або частково ідентифікуються чи асоціюються з пристроями для споживання тютюнових виробів без їх згоряння, електронними сигаретами, заправними контейнерами та рідинами, що використовуються в електронних сигаретах, знаком для товарів і послуг чи з виробником такої продукції;</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реклама нетютюнових виробів, послуг упаковка яких містить напис, малюнок чи будь-яке інше зображення, повідомлення, які повністю або частково ідентифікуються чи асоціюються з пристроями для споживання тютюнових виробів без їх згоряння, електронними сигаретами, заправними контейнерами та рідинами, що використовуються в електронних сигаретах, знаком для товарів і послуг чи з виробником такої продукції (крім розміщення інформації, яка відповідно до законодавства не вважається рекламою та призначена для забезпечення реалізації прав споживачів, доводиться до споживача на етикетці, а також у маркуванні продукції відповідно до статті 15 Закону України «Про захист прав споживачів», в інших випадках, передбачених законами України);</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розповсюдження реклами електронних сигарет, заправних контейнерів та рідин, що використовуються в електронних сигаретах, пристроїв для споживання тютюнових виробів без їх згоряння, яке передбачає спонсорство такої продукції, у тому числі:</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спонсорство телепередач, радіопередач, театрально-концертних, спортивних та інших заходів, програм чи окремих осіб або спонсорство з використанням знаків для товарів і послуг, інших об′єктів права інтелектуальної власності, під якими випускаються зазначена продукція;</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надання виробниками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пов′язаними з ними організаціями фінансової або іншої підтримки заходам, діяльності, окремим особам або групам, у тому числі політичним партіям, політичним чи громадським діячам, спортсменам або спортивним командам, артистам або артистичним групам, закладам освіти усіх форм власності;</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 проведення інформаційних кампаній та заходів для населення, у тому числі з метою профілактики куріння серед молоді, за прямої або опосередкованої фінансової підтримки виробниками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пов′язаними з ними організаціями у разі, якщо метою, результатом або ймовірним результатом проведення таких кампаній та заходів є стимулювання продажу пристроїв для споживання тютюнових виробів без їх згоряння, електронних сигарет, заправних контейнерів та рідин, що використовуються в електронних сигаретах, або вживання тютюну».</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numPr>
          <w:ilvl w:val="0"/>
          <w:numId w:val="2"/>
        </w:numPr>
        <w:spacing w:after="0" w:line="240" w:lineRule="auto"/>
        <w:contextualSpacing/>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Доповнити Порядок після пункту 7</w:t>
      </w:r>
      <w:r w:rsidRPr="00624AE1">
        <w:rPr>
          <w:rFonts w:ascii="Times New Roman" w:eastAsia="Calibri" w:hAnsi="Times New Roman" w:cs="Times New Roman"/>
          <w:sz w:val="28"/>
          <w:szCs w:val="28"/>
          <w:lang w:val="ru-RU"/>
        </w:rPr>
        <w:t>-</w:t>
      </w:r>
      <w:r w:rsidRPr="00624AE1">
        <w:rPr>
          <w:rFonts w:ascii="Times New Roman" w:eastAsia="Calibri" w:hAnsi="Times New Roman" w:cs="Times New Roman"/>
          <w:sz w:val="28"/>
          <w:szCs w:val="28"/>
          <w:lang w:val="uk-UA"/>
        </w:rPr>
        <w:t>1 пунктом 7</w:t>
      </w:r>
      <w:r w:rsidRPr="00624AE1">
        <w:rPr>
          <w:rFonts w:ascii="Times New Roman" w:eastAsia="Calibri" w:hAnsi="Times New Roman" w:cs="Times New Roman"/>
          <w:sz w:val="28"/>
          <w:szCs w:val="28"/>
          <w:lang w:val="ru-RU"/>
        </w:rPr>
        <w:t>-</w:t>
      </w:r>
      <w:r w:rsidRPr="00624AE1">
        <w:rPr>
          <w:rFonts w:ascii="Times New Roman" w:eastAsia="Calibri" w:hAnsi="Times New Roman" w:cs="Times New Roman"/>
          <w:sz w:val="28"/>
          <w:szCs w:val="28"/>
          <w:lang w:val="uk-UA"/>
        </w:rPr>
        <w:t>2 такого змісту:</w:t>
      </w:r>
    </w:p>
    <w:p w:rsidR="00624AE1" w:rsidRPr="00624AE1" w:rsidRDefault="00624AE1" w:rsidP="00624AE1">
      <w:pPr>
        <w:spacing w:after="0" w:line="240" w:lineRule="auto"/>
        <w:ind w:left="927"/>
        <w:contextualSpacing/>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«7-2. За порушення законодавства про рекламу дитячого харчування (стаття 25 2 Закону) штрафи накладаються:</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numPr>
          <w:ilvl w:val="0"/>
          <w:numId w:val="3"/>
        </w:numPr>
        <w:spacing w:after="0" w:line="240" w:lineRule="auto"/>
        <w:contextualSpacing/>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на рекламодавців, винних у:</w:t>
      </w:r>
    </w:p>
    <w:p w:rsidR="00624AE1" w:rsidRPr="00624AE1" w:rsidRDefault="00624AE1" w:rsidP="00624AE1">
      <w:pPr>
        <w:spacing w:after="0" w:line="240" w:lineRule="auto"/>
        <w:ind w:left="720"/>
        <w:contextualSpacing/>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замовленні реклами дитячих сумішей початкових та дитячих сумішей для подальшого годування, крім випадків передбачених статтею 25</w:t>
      </w:r>
      <w:r w:rsidRPr="00624AE1">
        <w:rPr>
          <w:rFonts w:ascii="Times New Roman" w:eastAsia="Calibri" w:hAnsi="Times New Roman" w:cs="Times New Roman"/>
          <w:sz w:val="28"/>
          <w:szCs w:val="28"/>
          <w:vertAlign w:val="superscript"/>
          <w:lang w:val="uk-UA"/>
        </w:rPr>
        <w:t>-2</w:t>
      </w:r>
      <w:r w:rsidRPr="00624AE1">
        <w:rPr>
          <w:rFonts w:ascii="Times New Roman" w:eastAsia="Calibri" w:hAnsi="Times New Roman" w:cs="Times New Roman"/>
          <w:sz w:val="28"/>
          <w:szCs w:val="28"/>
          <w:lang w:val="uk-UA"/>
        </w:rPr>
        <w:t>;</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недотриманні встановлених законом вимог до змісту реклами, а саме:</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вміщенні інформації, іншої ніж науково підтверджена, а також інформації, яка справляє враження, що штучне вигодовування є рівноцінним або має переваги порівняно із грудним вигодовуванням;</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відсутності в рекламі дитячих сумішей початкових та дитячих сумішей для подальшого годування інформації про безумовну перевагу грудного вигодовування;</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використанні малюнків/фото дітей грудного віку, інших малюнків або текстів, які ідеалізують дитячі суміші початкові, крім графічних зображень для полегшення впізнаваності дитячих сумішей початкових та дитячих сумішей для подальшого годування, а також для ілюстрації методів приготування таких харчових продуктів;</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вміщення слів «гуманізований», «материнський», «адаптований» або будь-які однокореневих слів чи похідних від них будь-якою мовою;</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відсутності інформації щодо дитячих сумішей початкових, вміщення якої передбачено частиною чотирнадцятою статті 6</w:t>
      </w:r>
      <w:r w:rsidRPr="00624AE1">
        <w:rPr>
          <w:rFonts w:ascii="Times New Roman" w:eastAsia="Calibri" w:hAnsi="Times New Roman" w:cs="Times New Roman"/>
          <w:sz w:val="28"/>
          <w:szCs w:val="28"/>
          <w:vertAlign w:val="superscript"/>
          <w:lang w:val="uk-UA"/>
        </w:rPr>
        <w:t>-1</w:t>
      </w:r>
      <w:r w:rsidRPr="00624AE1">
        <w:rPr>
          <w:rFonts w:ascii="Times New Roman" w:eastAsia="Calibri" w:hAnsi="Times New Roman" w:cs="Times New Roman"/>
          <w:sz w:val="28"/>
          <w:szCs w:val="28"/>
          <w:lang w:val="uk-UA"/>
        </w:rPr>
        <w:t xml:space="preserve"> Закону України «Про інформацію для споживачів щодо харчових продуктів»;</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972864">
      <w:pPr>
        <w:numPr>
          <w:ilvl w:val="0"/>
          <w:numId w:val="3"/>
        </w:numPr>
        <w:spacing w:after="0" w:line="240" w:lineRule="auto"/>
        <w:ind w:left="0" w:firstLine="567"/>
        <w:contextualSpacing/>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lastRenderedPageBreak/>
        <w:t>на рекламодавців, якщо реклама розповсюджується ними самостійно, і на розповсюджувачів реклами, винних у таких порушеннях порядку розповсюдження та розміщення реклами:</w:t>
      </w:r>
    </w:p>
    <w:p w:rsidR="00624AE1" w:rsidRPr="00624AE1" w:rsidRDefault="00624AE1" w:rsidP="00624AE1">
      <w:pPr>
        <w:spacing w:after="0" w:line="240" w:lineRule="auto"/>
        <w:ind w:left="720"/>
        <w:contextualSpacing/>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розповсюдженні та розміщенні реклами дитячих сумішей початкових та дитячих сумішей для подальшого годування, крім розміщення такої реклами у: спеціалізованих виданнях (у тому числі електронних) з питань догляду за дітьми грудного віку та/або дітьми раннього віку; наукових фахових виданнях (у тому числі електронних); матеріалах (у тому числі електронних), які поширюються на семінарах, конференціях, симпозіумах з медичної тематики, призначених виключно для осіб, які мають кваліфікацію в галузі медицини, харчування або фармації;</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розповсюдженні та розміщенні реклами таким чином, що не дає змогу споживачам чітко її розрізняти.</w:t>
      </w:r>
    </w:p>
    <w:p w:rsidR="00624AE1" w:rsidRPr="00624AE1" w:rsidRDefault="00624AE1" w:rsidP="00624AE1">
      <w:pPr>
        <w:spacing w:after="0" w:line="240" w:lineRule="auto"/>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r w:rsidRPr="00624AE1">
        <w:rPr>
          <w:rFonts w:ascii="Times New Roman" w:eastAsia="Calibri" w:hAnsi="Times New Roman" w:cs="Times New Roman"/>
          <w:sz w:val="28"/>
          <w:szCs w:val="28"/>
          <w:lang w:val="uk-UA"/>
        </w:rPr>
        <w:t>Положення цього пункту в частині реклами дитячих сумішей для подальшого годування не застосовується, за рішенням центрального органу виконавчої влади, що забезпечує формування державної політики у сфері охорони здоров′я, про визнання України країною, що не належить до країн з високим ступенем ризику дитячої смертності».</w:t>
      </w: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both"/>
        <w:rPr>
          <w:rFonts w:ascii="Times New Roman" w:eastAsia="Calibri" w:hAnsi="Times New Roman" w:cs="Times New Roman"/>
          <w:sz w:val="28"/>
          <w:szCs w:val="28"/>
          <w:lang w:val="uk-UA"/>
        </w:rPr>
      </w:pPr>
    </w:p>
    <w:p w:rsidR="00624AE1" w:rsidRPr="00624AE1" w:rsidRDefault="00624AE1" w:rsidP="00624AE1">
      <w:pPr>
        <w:spacing w:after="0" w:line="240" w:lineRule="auto"/>
        <w:ind w:firstLine="567"/>
        <w:jc w:val="center"/>
        <w:rPr>
          <w:rFonts w:ascii="Times New Roman" w:eastAsia="Calibri" w:hAnsi="Times New Roman" w:cs="Times New Roman"/>
          <w:sz w:val="28"/>
          <w:szCs w:val="28"/>
        </w:rPr>
      </w:pPr>
      <w:r w:rsidRPr="00624AE1">
        <w:rPr>
          <w:rFonts w:ascii="Times New Roman" w:eastAsia="Calibri" w:hAnsi="Times New Roman" w:cs="Times New Roman"/>
          <w:sz w:val="28"/>
          <w:szCs w:val="28"/>
        </w:rPr>
        <w:t>_______________________________________________</w:t>
      </w:r>
    </w:p>
    <w:p w:rsidR="007D1F28" w:rsidRPr="00624AE1" w:rsidRDefault="007D1F28" w:rsidP="00E17224">
      <w:pPr>
        <w:spacing w:after="0" w:line="240" w:lineRule="auto"/>
        <w:jc w:val="both"/>
        <w:rPr>
          <w:rFonts w:ascii="Times New Roman" w:hAnsi="Times New Roman" w:cs="Times New Roman"/>
          <w:b/>
          <w:bCs/>
          <w:sz w:val="28"/>
          <w:szCs w:val="28"/>
          <w:lang w:val="uk-UA"/>
        </w:rPr>
      </w:pPr>
    </w:p>
    <w:p w:rsidR="001A5060" w:rsidRDefault="001A5060" w:rsidP="001A5060">
      <w:pPr>
        <w:spacing w:after="0" w:line="240" w:lineRule="auto"/>
        <w:ind w:firstLine="900"/>
        <w:jc w:val="both"/>
        <w:rPr>
          <w:rFonts w:ascii="Times New Roman" w:hAnsi="Times New Roman" w:cs="Times New Roman"/>
          <w:sz w:val="28"/>
          <w:szCs w:val="28"/>
          <w:lang w:val="uk-UA"/>
        </w:rPr>
      </w:pPr>
    </w:p>
    <w:p w:rsidR="000621DE" w:rsidRPr="00E17224" w:rsidRDefault="000621DE" w:rsidP="004D4DAE">
      <w:pPr>
        <w:rPr>
          <w:lang w:val="uk-UA"/>
        </w:rPr>
      </w:pPr>
    </w:p>
    <w:sectPr w:rsidR="000621DE" w:rsidRPr="00E17224" w:rsidSect="00624AE1">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E59BA"/>
    <w:multiLevelType w:val="hybridMultilevel"/>
    <w:tmpl w:val="774052D6"/>
    <w:lvl w:ilvl="0" w:tplc="E27C5B0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3C664D14"/>
    <w:multiLevelType w:val="hybridMultilevel"/>
    <w:tmpl w:val="248ECF3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2AE6727"/>
    <w:multiLevelType w:val="hybridMultilevel"/>
    <w:tmpl w:val="9C2A5CB2"/>
    <w:lvl w:ilvl="0" w:tplc="58DED5C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AE"/>
    <w:rsid w:val="000621DE"/>
    <w:rsid w:val="001A5060"/>
    <w:rsid w:val="001A56D2"/>
    <w:rsid w:val="001D7BD3"/>
    <w:rsid w:val="004D4DAE"/>
    <w:rsid w:val="00624AE1"/>
    <w:rsid w:val="007D1F28"/>
    <w:rsid w:val="00972864"/>
    <w:rsid w:val="00A00403"/>
    <w:rsid w:val="00AA7BE7"/>
    <w:rsid w:val="00BA54DE"/>
    <w:rsid w:val="00E172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85A8F-B9A8-4A56-9DAA-5BD8684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060"/>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70">
      <w:bodyDiv w:val="1"/>
      <w:marLeft w:val="0"/>
      <w:marRight w:val="0"/>
      <w:marTop w:val="0"/>
      <w:marBottom w:val="0"/>
      <w:divBdr>
        <w:top w:val="none" w:sz="0" w:space="0" w:color="auto"/>
        <w:left w:val="none" w:sz="0" w:space="0" w:color="auto"/>
        <w:bottom w:val="none" w:sz="0" w:space="0" w:color="auto"/>
        <w:right w:val="none" w:sz="0" w:space="0" w:color="auto"/>
      </w:divBdr>
    </w:div>
    <w:div w:id="6934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15785</Words>
  <Characters>8998</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7</cp:revision>
  <dcterms:created xsi:type="dcterms:W3CDTF">2022-09-19T07:05:00Z</dcterms:created>
  <dcterms:modified xsi:type="dcterms:W3CDTF">2022-09-27T09:12:00Z</dcterms:modified>
</cp:coreProperties>
</file>