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60B9" w:rsidRDefault="00AD60B9" w:rsidP="00AD60B9">
      <w:pPr>
        <w:widowControl w:val="0"/>
        <w:spacing w:after="0" w:line="240" w:lineRule="auto"/>
        <w:jc w:val="center"/>
        <w:rPr>
          <w:rFonts w:ascii="Times New Roman" w:hAnsi="Times New Roman"/>
          <w:b/>
          <w:sz w:val="28"/>
          <w:szCs w:val="28"/>
        </w:rPr>
      </w:pPr>
      <w:r>
        <w:rPr>
          <w:rFonts w:ascii="Times New Roman" w:hAnsi="Times New Roman"/>
          <w:b/>
          <w:sz w:val="28"/>
          <w:szCs w:val="28"/>
        </w:rPr>
        <w:t>АНАЛІЗ РЕГУЛЯТОРНОГО ВПЛИВУ</w:t>
      </w:r>
    </w:p>
    <w:p w:rsidR="00AD60B9" w:rsidRDefault="00AD60B9" w:rsidP="00AD60B9">
      <w:pPr>
        <w:widowControl w:val="0"/>
        <w:tabs>
          <w:tab w:val="center" w:pos="4896"/>
          <w:tab w:val="right" w:pos="9072"/>
        </w:tabs>
        <w:spacing w:after="0" w:line="240" w:lineRule="auto"/>
        <w:jc w:val="center"/>
        <w:rPr>
          <w:rFonts w:ascii="Times New Roman" w:hAnsi="Times New Roman"/>
          <w:b/>
          <w:sz w:val="28"/>
          <w:szCs w:val="28"/>
          <w:shd w:val="clear" w:color="auto" w:fill="FFFFFF"/>
        </w:rPr>
      </w:pPr>
      <w:r>
        <w:rPr>
          <w:rFonts w:ascii="Times New Roman" w:hAnsi="Times New Roman"/>
          <w:b/>
          <w:sz w:val="28"/>
          <w:szCs w:val="28"/>
        </w:rPr>
        <w:t xml:space="preserve">до проєкту </w:t>
      </w:r>
      <w:r w:rsidR="00BE255F">
        <w:rPr>
          <w:rFonts w:ascii="Times New Roman" w:hAnsi="Times New Roman"/>
          <w:b/>
          <w:sz w:val="28"/>
          <w:szCs w:val="28"/>
        </w:rPr>
        <w:t>Закону України «Про внесення змін до Закону України «Про заходи щодо попередження та зменшення вживання тютюнових виробів і їх шкідливого впливу на здоров'я населення» щодо заборони видимого для споживача розміщення тютюнових виробів та деяких інших виробів у місцях роздрібної торгівлі»</w:t>
      </w:r>
    </w:p>
    <w:p w:rsidR="00AD60B9" w:rsidRDefault="00AD60B9" w:rsidP="00AD60B9">
      <w:pPr>
        <w:widowControl w:val="0"/>
        <w:tabs>
          <w:tab w:val="center" w:pos="4896"/>
          <w:tab w:val="right" w:pos="9072"/>
        </w:tabs>
        <w:spacing w:after="0" w:line="240" w:lineRule="auto"/>
        <w:jc w:val="center"/>
        <w:rPr>
          <w:rFonts w:ascii="Times New Roman" w:hAnsi="Times New Roman"/>
          <w:b/>
          <w:sz w:val="28"/>
          <w:szCs w:val="28"/>
          <w:shd w:val="clear" w:color="auto" w:fill="FFFFFF"/>
        </w:rPr>
      </w:pPr>
    </w:p>
    <w:p w:rsidR="00E278AB" w:rsidRDefault="00E278AB" w:rsidP="00AD60B9">
      <w:pPr>
        <w:widowControl w:val="0"/>
        <w:tabs>
          <w:tab w:val="center" w:pos="4896"/>
          <w:tab w:val="right" w:pos="9072"/>
        </w:tabs>
        <w:spacing w:after="0" w:line="240" w:lineRule="auto"/>
        <w:jc w:val="center"/>
        <w:rPr>
          <w:rFonts w:ascii="Times New Roman" w:hAnsi="Times New Roman"/>
          <w:b/>
          <w:sz w:val="28"/>
          <w:szCs w:val="28"/>
          <w:shd w:val="clear" w:color="auto" w:fill="FFFFFF"/>
        </w:rPr>
      </w:pPr>
    </w:p>
    <w:p w:rsidR="00AD60B9" w:rsidRDefault="00AD60B9" w:rsidP="00AD60B9">
      <w:pPr>
        <w:shd w:val="clear" w:color="auto" w:fill="FFFFFF"/>
        <w:spacing w:after="0" w:line="240" w:lineRule="auto"/>
        <w:ind w:firstLine="709"/>
        <w:jc w:val="both"/>
        <w:textAlignment w:val="baseline"/>
        <w:rPr>
          <w:rFonts w:ascii="Times New Roman" w:hAnsi="Times New Roman"/>
          <w:b/>
          <w:bCs/>
          <w:color w:val="000000"/>
          <w:sz w:val="28"/>
          <w:szCs w:val="28"/>
          <w:bdr w:val="none" w:sz="0" w:space="0" w:color="auto" w:frame="1"/>
          <w:lang w:eastAsia="uk-UA"/>
        </w:rPr>
      </w:pPr>
      <w:r>
        <w:rPr>
          <w:rFonts w:ascii="Times New Roman" w:hAnsi="Times New Roman"/>
          <w:b/>
          <w:bCs/>
          <w:color w:val="000000"/>
          <w:sz w:val="28"/>
          <w:szCs w:val="28"/>
          <w:bdr w:val="none" w:sz="0" w:space="0" w:color="auto" w:frame="1"/>
          <w:lang w:eastAsia="uk-UA"/>
        </w:rPr>
        <w:t>І. Визначення проблеми, яку передбачається розв’язати шляхом державного регулювання</w:t>
      </w:r>
    </w:p>
    <w:p w:rsidR="00B637D9" w:rsidRDefault="00B637D9" w:rsidP="00AD60B9">
      <w:pPr>
        <w:shd w:val="clear" w:color="auto" w:fill="FFFFFF"/>
        <w:spacing w:after="0" w:line="240" w:lineRule="auto"/>
        <w:ind w:firstLine="709"/>
        <w:jc w:val="both"/>
        <w:textAlignment w:val="baseline"/>
        <w:rPr>
          <w:rFonts w:ascii="Times New Roman" w:hAnsi="Times New Roman"/>
          <w:b/>
          <w:bCs/>
          <w:color w:val="000000"/>
          <w:sz w:val="28"/>
          <w:szCs w:val="28"/>
          <w:bdr w:val="none" w:sz="0" w:space="0" w:color="auto" w:frame="1"/>
          <w:lang w:eastAsia="uk-UA"/>
        </w:rPr>
      </w:pPr>
    </w:p>
    <w:p w:rsidR="00B637D9" w:rsidRPr="000A70A7" w:rsidRDefault="00B637D9" w:rsidP="00B637D9">
      <w:pPr>
        <w:shd w:val="clear" w:color="auto" w:fill="FFFFFF"/>
        <w:spacing w:after="0" w:line="240" w:lineRule="auto"/>
        <w:ind w:firstLine="709"/>
        <w:jc w:val="both"/>
        <w:textAlignment w:val="baseline"/>
        <w:rPr>
          <w:rFonts w:ascii="Times New Roman" w:hAnsi="Times New Roman"/>
          <w:bCs/>
          <w:color w:val="000000"/>
          <w:sz w:val="28"/>
          <w:szCs w:val="28"/>
          <w:bdr w:val="none" w:sz="0" w:space="0" w:color="auto" w:frame="1"/>
          <w:lang w:eastAsia="uk-UA"/>
        </w:rPr>
      </w:pPr>
      <w:r w:rsidRPr="000A70A7">
        <w:rPr>
          <w:rFonts w:ascii="Times New Roman" w:hAnsi="Times New Roman"/>
          <w:bCs/>
          <w:color w:val="000000"/>
          <w:sz w:val="28"/>
          <w:szCs w:val="28"/>
          <w:bdr w:val="none" w:sz="0" w:space="0" w:color="auto" w:frame="1"/>
          <w:lang w:eastAsia="uk-UA"/>
        </w:rPr>
        <w:t xml:space="preserve">Необхідність прийняття Закону обумовлена потребою удосконалити окремі положення законодавства про охорону здоров'я населення від шкідливого впливу тютюнового диму, яке складається з Основ законодавства України про охорону здоров'я, Закону України «Про заходи щодо попередження та зменшення вживання тютюнових виробів і їх шкідливого впливу на здоров’я населення» та інших нормативно-правових актів, прийнятих відповідно до них. </w:t>
      </w:r>
    </w:p>
    <w:p w:rsidR="00B637D9" w:rsidRDefault="002D5CF8" w:rsidP="002D5CF8">
      <w:pPr>
        <w:shd w:val="clear" w:color="auto" w:fill="FFFFFF"/>
        <w:spacing w:after="0" w:line="240" w:lineRule="auto"/>
        <w:ind w:firstLine="709"/>
        <w:jc w:val="both"/>
        <w:textAlignment w:val="baseline"/>
        <w:rPr>
          <w:rFonts w:ascii="Times New Roman" w:hAnsi="Times New Roman"/>
          <w:bCs/>
          <w:color w:val="000000"/>
          <w:sz w:val="28"/>
          <w:szCs w:val="28"/>
          <w:bdr w:val="none" w:sz="0" w:space="0" w:color="auto" w:frame="1"/>
          <w:lang w:eastAsia="uk-UA"/>
        </w:rPr>
      </w:pPr>
      <w:r w:rsidRPr="002D5CF8">
        <w:rPr>
          <w:rFonts w:ascii="Times New Roman" w:hAnsi="Times New Roman"/>
          <w:bCs/>
          <w:color w:val="000000"/>
          <w:sz w:val="28"/>
          <w:szCs w:val="28"/>
          <w:bdr w:val="none" w:sz="0" w:space="0" w:color="auto" w:frame="1"/>
          <w:lang w:eastAsia="uk-UA"/>
        </w:rPr>
        <w:t>З метою запобігання поширенню тютюнокуріння у 2006 році Україна ратифікувала Рамкову конвенцію ВООЗ із боротьби про</w:t>
      </w:r>
      <w:r>
        <w:rPr>
          <w:rFonts w:ascii="Times New Roman" w:hAnsi="Times New Roman"/>
          <w:bCs/>
          <w:color w:val="000000"/>
          <w:sz w:val="28"/>
          <w:szCs w:val="28"/>
          <w:bdr w:val="none" w:sz="0" w:space="0" w:color="auto" w:frame="1"/>
          <w:lang w:eastAsia="uk-UA"/>
        </w:rPr>
        <w:t xml:space="preserve">ти тютюну (РКБТ). РКБТ – перший </w:t>
      </w:r>
      <w:r w:rsidRPr="002D5CF8">
        <w:rPr>
          <w:rFonts w:ascii="Times New Roman" w:hAnsi="Times New Roman"/>
          <w:bCs/>
          <w:color w:val="000000"/>
          <w:sz w:val="28"/>
          <w:szCs w:val="28"/>
          <w:bdr w:val="none" w:sz="0" w:space="0" w:color="auto" w:frame="1"/>
          <w:lang w:eastAsia="uk-UA"/>
        </w:rPr>
        <w:t>міжнародний договір, який покладає на Сторони Конвенції юридичні зобов’язання щодо його виконання. Конвенція створена під егідою ВООЗ у відповідь на глобальну епідемію вживання тютюну. РКБТ ратифікувала 181 країна світу, що охоплює близько 90% населення світу. Указом Президента України № 722/2019 від 30 вересня 2019 р. «Про Цілі сталого розвитку України на період до 2030 року», зокрема Ціллю 3 визначено «забезпечення здорового способу життя та сприяння благополуччю для всіх у будь-якому віці». Завданням 3.8 цієї цілі є зниження поширеності тютюнокуріння серед населення з використанням інноваційних засобів інформування про негативні наслідки тютюнокуріння (індикатор - зменшити до 2025 року кількості курців в Україні до рівня 15%).</w:t>
      </w:r>
    </w:p>
    <w:p w:rsidR="00AD78F4" w:rsidRDefault="00AD78F4" w:rsidP="002D5CF8">
      <w:pPr>
        <w:shd w:val="clear" w:color="auto" w:fill="FFFFFF"/>
        <w:spacing w:after="0" w:line="240" w:lineRule="auto"/>
        <w:ind w:firstLine="709"/>
        <w:jc w:val="both"/>
        <w:textAlignment w:val="baseline"/>
        <w:rPr>
          <w:rFonts w:ascii="Times New Roman" w:hAnsi="Times New Roman"/>
          <w:bCs/>
          <w:color w:val="000000"/>
          <w:sz w:val="28"/>
          <w:szCs w:val="28"/>
          <w:bdr w:val="none" w:sz="0" w:space="0" w:color="auto" w:frame="1"/>
          <w:lang w:eastAsia="uk-UA"/>
        </w:rPr>
      </w:pPr>
      <w:r w:rsidRPr="00AD78F4">
        <w:rPr>
          <w:rFonts w:ascii="Times New Roman" w:hAnsi="Times New Roman"/>
          <w:bCs/>
          <w:color w:val="000000"/>
          <w:sz w:val="28"/>
          <w:szCs w:val="28"/>
          <w:bdr w:val="none" w:sz="0" w:space="0" w:color="auto" w:frame="1"/>
          <w:lang w:eastAsia="uk-UA"/>
        </w:rPr>
        <w:t>Європейський Союз та його держави-члени здійснили різні заходи контролю над тютюном у вигляді законодавчих актів, рекомендацій та інформаційних кампаній. Одним із таких заходів є ухвалення Європейським Парламентом та Радою ЄС Директиви 2014/40/ЄС «Про наближення законів, правил та адміністративних положень держав-членів, що стосуються виробництва, презентації та продажу тютюну та супутніх товарів та скасування Директиви 2001/37/ЄС». Імплементація положень Директиви 2014/40/ЄС є зобов’язанням України за Угодою про асоціацію між Україною, з однієї сторони, та Європейським Союзом, Європейським співтовариством з атомної енергії і їхніми державами-членами, з іншої сторони</w:t>
      </w:r>
      <w:r w:rsidR="003A32AD">
        <w:rPr>
          <w:rFonts w:ascii="Times New Roman" w:hAnsi="Times New Roman"/>
          <w:bCs/>
          <w:color w:val="000000"/>
          <w:sz w:val="28"/>
          <w:szCs w:val="28"/>
          <w:bdr w:val="none" w:sz="0" w:space="0" w:color="auto" w:frame="1"/>
          <w:lang w:eastAsia="uk-UA"/>
        </w:rPr>
        <w:t xml:space="preserve"> (</w:t>
      </w:r>
      <w:r w:rsidR="00DC5D49">
        <w:rPr>
          <w:rFonts w:ascii="Times New Roman" w:hAnsi="Times New Roman"/>
          <w:bCs/>
          <w:color w:val="000000"/>
          <w:sz w:val="28"/>
          <w:szCs w:val="28"/>
          <w:bdr w:val="none" w:sz="0" w:space="0" w:color="auto" w:frame="1"/>
          <w:lang w:eastAsia="uk-UA"/>
        </w:rPr>
        <w:t>далі – Угода про асоціацію</w:t>
      </w:r>
      <w:r w:rsidR="003A32AD">
        <w:rPr>
          <w:rFonts w:ascii="Times New Roman" w:hAnsi="Times New Roman"/>
          <w:bCs/>
          <w:color w:val="000000"/>
          <w:sz w:val="28"/>
          <w:szCs w:val="28"/>
          <w:bdr w:val="none" w:sz="0" w:space="0" w:color="auto" w:frame="1"/>
          <w:lang w:eastAsia="uk-UA"/>
        </w:rPr>
        <w:t>)</w:t>
      </w:r>
      <w:r w:rsidRPr="00AD78F4">
        <w:rPr>
          <w:rFonts w:ascii="Times New Roman" w:hAnsi="Times New Roman"/>
          <w:bCs/>
          <w:color w:val="000000"/>
          <w:sz w:val="28"/>
          <w:szCs w:val="28"/>
          <w:bdr w:val="none" w:sz="0" w:space="0" w:color="auto" w:frame="1"/>
          <w:lang w:eastAsia="uk-UA"/>
        </w:rPr>
        <w:t xml:space="preserve">. Кабінет Міністрів України підтвердив зобов’язання </w:t>
      </w:r>
      <w:proofErr w:type="spellStart"/>
      <w:r w:rsidRPr="00AD78F4">
        <w:rPr>
          <w:rFonts w:ascii="Times New Roman" w:hAnsi="Times New Roman"/>
          <w:bCs/>
          <w:color w:val="000000"/>
          <w:sz w:val="28"/>
          <w:szCs w:val="28"/>
          <w:bdr w:val="none" w:sz="0" w:space="0" w:color="auto" w:frame="1"/>
          <w:lang w:eastAsia="uk-UA"/>
        </w:rPr>
        <w:t>імплементувати</w:t>
      </w:r>
      <w:proofErr w:type="spellEnd"/>
      <w:r w:rsidRPr="00AD78F4">
        <w:rPr>
          <w:rFonts w:ascii="Times New Roman" w:hAnsi="Times New Roman"/>
          <w:bCs/>
          <w:color w:val="000000"/>
          <w:sz w:val="28"/>
          <w:szCs w:val="28"/>
          <w:bdr w:val="none" w:sz="0" w:space="0" w:color="auto" w:frame="1"/>
          <w:lang w:eastAsia="uk-UA"/>
        </w:rPr>
        <w:t xml:space="preserve"> Директиву 2014/40/ЄС, затвердивши 2 План заходів з виконання цієї Угоди (постанова </w:t>
      </w:r>
      <w:r w:rsidR="00150BC2">
        <w:rPr>
          <w:rFonts w:ascii="Times New Roman" w:hAnsi="Times New Roman"/>
          <w:bCs/>
          <w:color w:val="000000"/>
          <w:sz w:val="28"/>
          <w:szCs w:val="28"/>
          <w:bdr w:val="none" w:sz="0" w:space="0" w:color="auto" w:frame="1"/>
          <w:lang w:eastAsia="uk-UA"/>
        </w:rPr>
        <w:br/>
      </w:r>
      <w:r w:rsidRPr="00AD78F4">
        <w:rPr>
          <w:rFonts w:ascii="Times New Roman" w:hAnsi="Times New Roman"/>
          <w:bCs/>
          <w:color w:val="000000"/>
          <w:sz w:val="28"/>
          <w:szCs w:val="28"/>
          <w:bdr w:val="none" w:sz="0" w:space="0" w:color="auto" w:frame="1"/>
          <w:lang w:eastAsia="uk-UA"/>
        </w:rPr>
        <w:t>№</w:t>
      </w:r>
      <w:r w:rsidR="00DC5D49">
        <w:rPr>
          <w:rFonts w:ascii="Times New Roman" w:hAnsi="Times New Roman"/>
          <w:bCs/>
          <w:color w:val="000000"/>
          <w:sz w:val="28"/>
          <w:szCs w:val="28"/>
          <w:bdr w:val="none" w:sz="0" w:space="0" w:color="auto" w:frame="1"/>
          <w:lang w:eastAsia="uk-UA"/>
        </w:rPr>
        <w:t xml:space="preserve"> </w:t>
      </w:r>
      <w:r w:rsidRPr="00AD78F4">
        <w:rPr>
          <w:rFonts w:ascii="Times New Roman" w:hAnsi="Times New Roman"/>
          <w:bCs/>
          <w:color w:val="000000"/>
          <w:sz w:val="28"/>
          <w:szCs w:val="28"/>
          <w:bdr w:val="none" w:sz="0" w:space="0" w:color="auto" w:frame="1"/>
          <w:lang w:eastAsia="uk-UA"/>
        </w:rPr>
        <w:t>1106 від 25 жовтня 2017 року), який у пунктах 1389–1396 визначає заходи з імплементації в національне законодавство Директиви 2014/40/ЄС.</w:t>
      </w:r>
    </w:p>
    <w:p w:rsidR="002D5CF8" w:rsidRPr="002D5CF8" w:rsidRDefault="00F9571D" w:rsidP="002D5CF8">
      <w:pPr>
        <w:shd w:val="clear" w:color="auto" w:fill="FFFFFF"/>
        <w:spacing w:after="0" w:line="240" w:lineRule="auto"/>
        <w:ind w:firstLine="709"/>
        <w:jc w:val="both"/>
        <w:textAlignment w:val="baseline"/>
        <w:rPr>
          <w:rFonts w:ascii="Times New Roman" w:hAnsi="Times New Roman"/>
          <w:bCs/>
          <w:iCs/>
          <w:color w:val="000000"/>
          <w:sz w:val="28"/>
          <w:szCs w:val="28"/>
          <w:bdr w:val="none" w:sz="0" w:space="0" w:color="auto" w:frame="1"/>
          <w:lang w:eastAsia="uk-UA"/>
        </w:rPr>
      </w:pPr>
      <w:r w:rsidRPr="00F9571D">
        <w:rPr>
          <w:rFonts w:ascii="Times New Roman" w:hAnsi="Times New Roman"/>
          <w:bCs/>
          <w:iCs/>
          <w:color w:val="000000"/>
          <w:sz w:val="28"/>
          <w:szCs w:val="28"/>
          <w:bdr w:val="none" w:sz="0" w:space="0" w:color="auto" w:frame="1"/>
          <w:lang w:eastAsia="uk-UA"/>
        </w:rPr>
        <w:lastRenderedPageBreak/>
        <w:t>Норми законопроєкту передбачають заборону видимого</w:t>
      </w:r>
      <w:r>
        <w:rPr>
          <w:rFonts w:ascii="Times New Roman" w:hAnsi="Times New Roman"/>
          <w:bCs/>
          <w:iCs/>
          <w:color w:val="000000"/>
          <w:sz w:val="28"/>
          <w:szCs w:val="28"/>
          <w:bdr w:val="none" w:sz="0" w:space="0" w:color="auto" w:frame="1"/>
          <w:lang w:eastAsia="uk-UA"/>
        </w:rPr>
        <w:t xml:space="preserve"> розміщення тютюнових виробів,</w:t>
      </w:r>
      <w:r w:rsidRPr="00F9571D">
        <w:rPr>
          <w:rFonts w:ascii="Times New Roman" w:hAnsi="Times New Roman"/>
          <w:bCs/>
          <w:iCs/>
          <w:color w:val="000000"/>
          <w:sz w:val="28"/>
          <w:szCs w:val="28"/>
          <w:bdr w:val="none" w:sz="0" w:space="0" w:color="auto" w:frame="1"/>
          <w:lang w:eastAsia="uk-UA"/>
        </w:rPr>
        <w:t xml:space="preserve"> електронних сигарет, рідин і заправних контейнерів</w:t>
      </w:r>
      <w:r>
        <w:rPr>
          <w:rFonts w:ascii="Times New Roman" w:hAnsi="Times New Roman"/>
          <w:bCs/>
          <w:iCs/>
          <w:color w:val="000000"/>
          <w:sz w:val="28"/>
          <w:szCs w:val="28"/>
          <w:bdr w:val="none" w:sz="0" w:space="0" w:color="auto" w:frame="1"/>
          <w:lang w:eastAsia="uk-UA"/>
        </w:rPr>
        <w:t>, пристроїв для нагріванн</w:t>
      </w:r>
      <w:r w:rsidR="00A32261">
        <w:rPr>
          <w:rFonts w:ascii="Times New Roman" w:hAnsi="Times New Roman"/>
          <w:bCs/>
          <w:iCs/>
          <w:color w:val="000000"/>
          <w:sz w:val="28"/>
          <w:szCs w:val="28"/>
          <w:bdr w:val="none" w:sz="0" w:space="0" w:color="auto" w:frame="1"/>
          <w:lang w:eastAsia="uk-UA"/>
        </w:rPr>
        <w:t>я тютюнових виробів без їх згор</w:t>
      </w:r>
      <w:r>
        <w:rPr>
          <w:rFonts w:ascii="Times New Roman" w:hAnsi="Times New Roman"/>
          <w:bCs/>
          <w:iCs/>
          <w:color w:val="000000"/>
          <w:sz w:val="28"/>
          <w:szCs w:val="28"/>
          <w:bdr w:val="none" w:sz="0" w:space="0" w:color="auto" w:frame="1"/>
          <w:lang w:eastAsia="uk-UA"/>
        </w:rPr>
        <w:t>яння</w:t>
      </w:r>
      <w:r w:rsidRPr="00F9571D">
        <w:rPr>
          <w:rFonts w:ascii="Times New Roman" w:hAnsi="Times New Roman"/>
          <w:bCs/>
          <w:iCs/>
          <w:color w:val="000000"/>
          <w:sz w:val="28"/>
          <w:szCs w:val="28"/>
          <w:bdr w:val="none" w:sz="0" w:space="0" w:color="auto" w:frame="1"/>
          <w:lang w:eastAsia="uk-UA"/>
        </w:rPr>
        <w:t xml:space="preserve"> у пунктах продажу, що є формою </w:t>
      </w:r>
      <w:r>
        <w:rPr>
          <w:rFonts w:ascii="Times New Roman" w:hAnsi="Times New Roman"/>
          <w:bCs/>
          <w:iCs/>
          <w:color w:val="000000"/>
          <w:sz w:val="28"/>
          <w:szCs w:val="28"/>
          <w:bdr w:val="none" w:sz="0" w:space="0" w:color="auto" w:frame="1"/>
          <w:lang w:eastAsia="uk-UA"/>
        </w:rPr>
        <w:t>стимулювання продажу</w:t>
      </w:r>
      <w:r w:rsidRPr="00F9571D">
        <w:rPr>
          <w:rFonts w:ascii="Times New Roman" w:hAnsi="Times New Roman"/>
          <w:bCs/>
          <w:iCs/>
          <w:color w:val="000000"/>
          <w:sz w:val="28"/>
          <w:szCs w:val="28"/>
          <w:bdr w:val="none" w:sz="0" w:space="0" w:color="auto" w:frame="1"/>
          <w:lang w:eastAsia="uk-UA"/>
        </w:rPr>
        <w:t xml:space="preserve"> та набула вражаючого поширення в українських містах. Така вимога жодним чином не обмежує можливість продовжувати торгівлю тютюновими виробами усіма легальними суб’єктами го</w:t>
      </w:r>
      <w:r w:rsidR="00A90870">
        <w:rPr>
          <w:rFonts w:ascii="Times New Roman" w:hAnsi="Times New Roman"/>
          <w:bCs/>
          <w:iCs/>
          <w:color w:val="000000"/>
          <w:sz w:val="28"/>
          <w:szCs w:val="28"/>
          <w:bdr w:val="none" w:sz="0" w:space="0" w:color="auto" w:frame="1"/>
          <w:lang w:eastAsia="uk-UA"/>
        </w:rPr>
        <w:t>сподарювання. Норма відповідає к</w:t>
      </w:r>
      <w:r w:rsidRPr="00F9571D">
        <w:rPr>
          <w:rFonts w:ascii="Times New Roman" w:hAnsi="Times New Roman"/>
          <w:bCs/>
          <w:iCs/>
          <w:color w:val="000000"/>
          <w:sz w:val="28"/>
          <w:szCs w:val="28"/>
          <w:bdr w:val="none" w:sz="0" w:space="0" w:color="auto" w:frame="1"/>
          <w:lang w:eastAsia="uk-UA"/>
        </w:rPr>
        <w:t xml:space="preserve">ерівним принципам щодо втілення </w:t>
      </w:r>
      <w:r w:rsidR="0036459C">
        <w:rPr>
          <w:rFonts w:ascii="Times New Roman" w:hAnsi="Times New Roman"/>
          <w:bCs/>
          <w:iCs/>
          <w:color w:val="000000"/>
          <w:sz w:val="28"/>
          <w:szCs w:val="28"/>
          <w:bdr w:val="none" w:sz="0" w:space="0" w:color="auto" w:frame="1"/>
          <w:lang w:eastAsia="uk-UA"/>
        </w:rPr>
        <w:t>с</w:t>
      </w:r>
      <w:r w:rsidRPr="00F9571D">
        <w:rPr>
          <w:rFonts w:ascii="Times New Roman" w:hAnsi="Times New Roman"/>
          <w:bCs/>
          <w:iCs/>
          <w:color w:val="000000"/>
          <w:sz w:val="28"/>
          <w:szCs w:val="28"/>
          <w:bdr w:val="none" w:sz="0" w:space="0" w:color="auto" w:frame="1"/>
          <w:lang w:eastAsia="uk-UA"/>
        </w:rPr>
        <w:t>татті 13 РКБТ: «Для забезпечення такого стану, при якому в пунктах продажу тютюнових виробів не буде жодних елементів, що стимулюють продажі, Сторони повинні повністю заборонити будь-яке зображення та видимість тютюнових виробів в пунктах продажів... Дозволяється лише перелік виробів та цін на них у текстовому форматі»</w:t>
      </w:r>
    </w:p>
    <w:p w:rsidR="00147C3D" w:rsidRPr="000A70A7" w:rsidRDefault="00147C3D" w:rsidP="00147C3D">
      <w:pPr>
        <w:shd w:val="clear" w:color="auto" w:fill="FFFFFF"/>
        <w:spacing w:after="0" w:line="240" w:lineRule="auto"/>
        <w:ind w:firstLine="709"/>
        <w:jc w:val="both"/>
        <w:textAlignment w:val="baseline"/>
        <w:rPr>
          <w:rFonts w:ascii="Times New Roman" w:hAnsi="Times New Roman"/>
          <w:bCs/>
          <w:color w:val="000000"/>
          <w:sz w:val="28"/>
          <w:szCs w:val="28"/>
          <w:bdr w:val="none" w:sz="0" w:space="0" w:color="auto" w:frame="1"/>
          <w:lang w:eastAsia="uk-UA"/>
        </w:rPr>
      </w:pPr>
      <w:r w:rsidRPr="000A70A7">
        <w:rPr>
          <w:rFonts w:ascii="Times New Roman" w:hAnsi="Times New Roman"/>
          <w:bCs/>
          <w:color w:val="000000"/>
          <w:sz w:val="28"/>
          <w:szCs w:val="28"/>
          <w:bdr w:val="none" w:sz="0" w:space="0" w:color="auto" w:frame="1"/>
          <w:lang w:eastAsia="uk-UA"/>
        </w:rPr>
        <w:t xml:space="preserve">З 2012 року в Україні заборонена будь-яка реклама тютюнових виробів. Проте, видиме розміщення тютюнових виробів, електронних сигарет, заправних контейнерів та рідин, що використовуються в електронних сигаретах, пристроїв для споживання тютюнових виробів без їх згоряння у місцях торгівлі використовується виробниками та імпортерами як інструмент </w:t>
      </w:r>
      <w:r w:rsidR="000A70A7">
        <w:rPr>
          <w:rFonts w:ascii="Times New Roman" w:hAnsi="Times New Roman"/>
          <w:bCs/>
          <w:color w:val="000000"/>
          <w:sz w:val="28"/>
          <w:szCs w:val="28"/>
          <w:bdr w:val="none" w:sz="0" w:space="0" w:color="auto" w:frame="1"/>
          <w:lang w:eastAsia="uk-UA"/>
        </w:rPr>
        <w:t>стимулювання продажу</w:t>
      </w:r>
      <w:r w:rsidRPr="000A70A7">
        <w:rPr>
          <w:rFonts w:ascii="Times New Roman" w:hAnsi="Times New Roman"/>
          <w:bCs/>
          <w:color w:val="000000"/>
          <w:sz w:val="28"/>
          <w:szCs w:val="28"/>
          <w:bdr w:val="none" w:sz="0" w:space="0" w:color="auto" w:frame="1"/>
          <w:lang w:eastAsia="uk-UA"/>
        </w:rPr>
        <w:t xml:space="preserve"> тютюнової продукції.</w:t>
      </w:r>
    </w:p>
    <w:p w:rsidR="00AD60B9" w:rsidRDefault="00AD60B9" w:rsidP="00823F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b/>
          <w:sz w:val="28"/>
          <w:lang w:eastAsia="uk-UA"/>
        </w:rPr>
      </w:pPr>
      <w:r>
        <w:rPr>
          <w:rFonts w:ascii="Times New Roman" w:hAnsi="Times New Roman"/>
          <w:b/>
          <w:sz w:val="28"/>
          <w:bdr w:val="none" w:sz="0" w:space="0" w:color="auto" w:frame="1"/>
          <w:lang w:eastAsia="uk-UA"/>
        </w:rPr>
        <w:t>Основні групи (підгрупи), на які проблема справляє вплив.</w:t>
      </w:r>
    </w:p>
    <w:tbl>
      <w:tblPr>
        <w:tblpPr w:leftFromText="45" w:rightFromText="45" w:bottomFromText="160" w:vertAnchor="text"/>
        <w:tblW w:w="9628" w:type="dxa"/>
        <w:tblCellMar>
          <w:left w:w="0" w:type="dxa"/>
          <w:right w:w="0" w:type="dxa"/>
        </w:tblCellMar>
        <w:tblLook w:val="04A0" w:firstRow="1" w:lastRow="0" w:firstColumn="1" w:lastColumn="0" w:noHBand="0" w:noVBand="1"/>
      </w:tblPr>
      <w:tblGrid>
        <w:gridCol w:w="5661"/>
        <w:gridCol w:w="1841"/>
        <w:gridCol w:w="2126"/>
      </w:tblGrid>
      <w:tr w:rsidR="00AD60B9" w:rsidTr="00AD60B9">
        <w:trPr>
          <w:trHeight w:val="413"/>
        </w:trPr>
        <w:tc>
          <w:tcPr>
            <w:tcW w:w="294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D60B9" w:rsidRDefault="00AD60B9" w:rsidP="00823FDA">
            <w:pPr>
              <w:shd w:val="clear" w:color="auto" w:fill="FFFFFF"/>
              <w:spacing w:after="0" w:line="240" w:lineRule="auto"/>
              <w:ind w:firstLine="709"/>
              <w:jc w:val="center"/>
              <w:textAlignment w:val="baseline"/>
              <w:rPr>
                <w:rFonts w:ascii="Times New Roman" w:hAnsi="Times New Roman"/>
                <w:sz w:val="24"/>
                <w:szCs w:val="24"/>
                <w:lang w:eastAsia="uk-UA"/>
              </w:rPr>
            </w:pPr>
            <w:r>
              <w:rPr>
                <w:rFonts w:ascii="Times New Roman" w:hAnsi="Times New Roman"/>
                <w:b/>
                <w:bCs/>
                <w:sz w:val="24"/>
                <w:szCs w:val="24"/>
                <w:bdr w:val="none" w:sz="0" w:space="0" w:color="auto" w:frame="1"/>
                <w:lang w:eastAsia="uk-UA"/>
              </w:rPr>
              <w:t>Групи (підгрупи)</w:t>
            </w:r>
          </w:p>
        </w:tc>
        <w:tc>
          <w:tcPr>
            <w:tcW w:w="95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D60B9" w:rsidRDefault="00AD60B9" w:rsidP="00823FDA">
            <w:pPr>
              <w:shd w:val="clear" w:color="auto" w:fill="FFFFFF"/>
              <w:spacing w:after="0" w:line="240" w:lineRule="auto"/>
              <w:ind w:firstLine="709"/>
              <w:jc w:val="center"/>
              <w:textAlignment w:val="baseline"/>
              <w:rPr>
                <w:rFonts w:ascii="Times New Roman" w:hAnsi="Times New Roman"/>
                <w:sz w:val="24"/>
                <w:szCs w:val="24"/>
                <w:lang w:eastAsia="uk-UA"/>
              </w:rPr>
            </w:pPr>
            <w:r>
              <w:rPr>
                <w:rFonts w:ascii="Times New Roman" w:hAnsi="Times New Roman"/>
                <w:b/>
                <w:bCs/>
                <w:sz w:val="24"/>
                <w:szCs w:val="24"/>
                <w:bdr w:val="none" w:sz="0" w:space="0" w:color="auto" w:frame="1"/>
                <w:lang w:eastAsia="uk-UA"/>
              </w:rPr>
              <w:t>Так</w:t>
            </w:r>
          </w:p>
        </w:tc>
        <w:tc>
          <w:tcPr>
            <w:tcW w:w="110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D60B9" w:rsidRDefault="00AD60B9" w:rsidP="00823FDA">
            <w:pPr>
              <w:shd w:val="clear" w:color="auto" w:fill="FFFFFF"/>
              <w:spacing w:after="0" w:line="240" w:lineRule="auto"/>
              <w:ind w:firstLine="709"/>
              <w:jc w:val="center"/>
              <w:textAlignment w:val="baseline"/>
              <w:rPr>
                <w:rFonts w:ascii="Times New Roman" w:hAnsi="Times New Roman"/>
                <w:sz w:val="24"/>
                <w:szCs w:val="24"/>
                <w:lang w:eastAsia="uk-UA"/>
              </w:rPr>
            </w:pPr>
            <w:r>
              <w:rPr>
                <w:rFonts w:ascii="Times New Roman" w:hAnsi="Times New Roman"/>
                <w:b/>
                <w:bCs/>
                <w:sz w:val="24"/>
                <w:szCs w:val="24"/>
                <w:bdr w:val="none" w:sz="0" w:space="0" w:color="auto" w:frame="1"/>
                <w:lang w:eastAsia="uk-UA"/>
              </w:rPr>
              <w:t>Ні</w:t>
            </w:r>
          </w:p>
        </w:tc>
      </w:tr>
      <w:tr w:rsidR="00AD60B9" w:rsidTr="005B0CFC">
        <w:trPr>
          <w:trHeight w:val="401"/>
        </w:trPr>
        <w:tc>
          <w:tcPr>
            <w:tcW w:w="29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D60B9" w:rsidRDefault="00AD60B9" w:rsidP="00823FDA">
            <w:pPr>
              <w:shd w:val="clear" w:color="auto" w:fill="FFFFFF"/>
              <w:spacing w:after="0" w:line="240" w:lineRule="auto"/>
              <w:ind w:firstLine="709"/>
              <w:jc w:val="both"/>
              <w:textAlignment w:val="baseline"/>
              <w:rPr>
                <w:rFonts w:ascii="Times New Roman" w:hAnsi="Times New Roman"/>
                <w:sz w:val="24"/>
                <w:szCs w:val="24"/>
                <w:lang w:eastAsia="uk-UA"/>
              </w:rPr>
            </w:pPr>
            <w:r>
              <w:rPr>
                <w:rFonts w:ascii="Times New Roman" w:hAnsi="Times New Roman"/>
                <w:sz w:val="24"/>
                <w:szCs w:val="24"/>
                <w:bdr w:val="none" w:sz="0" w:space="0" w:color="auto" w:frame="1"/>
                <w:lang w:eastAsia="uk-UA"/>
              </w:rPr>
              <w:t>Громадяни</w:t>
            </w:r>
          </w:p>
        </w:tc>
        <w:tc>
          <w:tcPr>
            <w:tcW w:w="956" w:type="pct"/>
            <w:tcBorders>
              <w:top w:val="nil"/>
              <w:left w:val="nil"/>
              <w:bottom w:val="single" w:sz="8" w:space="0" w:color="auto"/>
              <w:right w:val="single" w:sz="8" w:space="0" w:color="auto"/>
            </w:tcBorders>
            <w:tcMar>
              <w:top w:w="0" w:type="dxa"/>
              <w:left w:w="108" w:type="dxa"/>
              <w:bottom w:w="0" w:type="dxa"/>
              <w:right w:w="108" w:type="dxa"/>
            </w:tcMar>
            <w:hideMark/>
          </w:tcPr>
          <w:p w:rsidR="00AD60B9" w:rsidRDefault="007D1340" w:rsidP="00823FDA">
            <w:pPr>
              <w:shd w:val="clear" w:color="auto" w:fill="FFFFFF"/>
              <w:spacing w:after="0" w:line="240" w:lineRule="auto"/>
              <w:ind w:firstLine="709"/>
              <w:jc w:val="center"/>
              <w:textAlignment w:val="baseline"/>
              <w:rPr>
                <w:rFonts w:ascii="Times New Roman" w:hAnsi="Times New Roman"/>
                <w:sz w:val="24"/>
                <w:szCs w:val="24"/>
                <w:lang w:eastAsia="uk-UA"/>
              </w:rPr>
            </w:pPr>
            <w:r>
              <w:rPr>
                <w:rFonts w:ascii="Times New Roman" w:hAnsi="Times New Roman"/>
                <w:sz w:val="24"/>
                <w:szCs w:val="24"/>
                <w:lang w:eastAsia="uk-UA"/>
              </w:rPr>
              <w:t>+</w:t>
            </w:r>
          </w:p>
        </w:tc>
        <w:tc>
          <w:tcPr>
            <w:tcW w:w="1104" w:type="pct"/>
            <w:tcBorders>
              <w:top w:val="nil"/>
              <w:left w:val="nil"/>
              <w:bottom w:val="single" w:sz="8" w:space="0" w:color="auto"/>
              <w:right w:val="single" w:sz="8" w:space="0" w:color="auto"/>
            </w:tcBorders>
            <w:tcMar>
              <w:top w:w="0" w:type="dxa"/>
              <w:left w:w="108" w:type="dxa"/>
              <w:bottom w:w="0" w:type="dxa"/>
              <w:right w:w="108" w:type="dxa"/>
            </w:tcMar>
            <w:hideMark/>
          </w:tcPr>
          <w:p w:rsidR="00AD60B9" w:rsidRDefault="00AD60B9" w:rsidP="00823FDA">
            <w:pPr>
              <w:ind w:firstLine="709"/>
              <w:jc w:val="center"/>
              <w:rPr>
                <w:rFonts w:ascii="Times New Roman" w:hAnsi="Times New Roman"/>
                <w:sz w:val="24"/>
                <w:szCs w:val="24"/>
                <w:lang w:eastAsia="uk-UA"/>
              </w:rPr>
            </w:pPr>
          </w:p>
        </w:tc>
      </w:tr>
      <w:tr w:rsidR="00AD60B9" w:rsidTr="00AD60B9">
        <w:trPr>
          <w:trHeight w:val="411"/>
        </w:trPr>
        <w:tc>
          <w:tcPr>
            <w:tcW w:w="2940"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AD60B9" w:rsidRDefault="00AD60B9" w:rsidP="00823FDA">
            <w:pPr>
              <w:shd w:val="clear" w:color="auto" w:fill="FFFFFF"/>
              <w:spacing w:after="0" w:line="240" w:lineRule="auto"/>
              <w:ind w:firstLine="709"/>
              <w:jc w:val="both"/>
              <w:textAlignment w:val="baseline"/>
              <w:rPr>
                <w:rFonts w:ascii="Times New Roman" w:hAnsi="Times New Roman"/>
                <w:sz w:val="24"/>
                <w:szCs w:val="24"/>
                <w:lang w:eastAsia="uk-UA"/>
              </w:rPr>
            </w:pPr>
            <w:r>
              <w:rPr>
                <w:rFonts w:ascii="Times New Roman" w:hAnsi="Times New Roman"/>
                <w:sz w:val="24"/>
                <w:szCs w:val="24"/>
                <w:bdr w:val="none" w:sz="0" w:space="0" w:color="auto" w:frame="1"/>
                <w:lang w:eastAsia="uk-UA"/>
              </w:rPr>
              <w:t>Держава</w:t>
            </w:r>
          </w:p>
        </w:tc>
        <w:tc>
          <w:tcPr>
            <w:tcW w:w="956" w:type="pct"/>
            <w:tcBorders>
              <w:top w:val="nil"/>
              <w:left w:val="nil"/>
              <w:bottom w:val="single" w:sz="4" w:space="0" w:color="auto"/>
              <w:right w:val="single" w:sz="8" w:space="0" w:color="auto"/>
            </w:tcBorders>
            <w:tcMar>
              <w:top w:w="0" w:type="dxa"/>
              <w:left w:w="108" w:type="dxa"/>
              <w:bottom w:w="0" w:type="dxa"/>
              <w:right w:w="108" w:type="dxa"/>
            </w:tcMar>
            <w:hideMark/>
          </w:tcPr>
          <w:p w:rsidR="00AD60B9" w:rsidRDefault="00AD60B9" w:rsidP="00823FDA">
            <w:pPr>
              <w:shd w:val="clear" w:color="auto" w:fill="FFFFFF"/>
              <w:spacing w:after="0" w:line="240" w:lineRule="auto"/>
              <w:ind w:firstLine="709"/>
              <w:jc w:val="center"/>
              <w:textAlignment w:val="baseline"/>
              <w:rPr>
                <w:rFonts w:ascii="Times New Roman" w:hAnsi="Times New Roman"/>
                <w:sz w:val="24"/>
                <w:szCs w:val="24"/>
                <w:lang w:eastAsia="uk-UA"/>
              </w:rPr>
            </w:pPr>
            <w:r>
              <w:rPr>
                <w:rFonts w:ascii="Times New Roman" w:hAnsi="Times New Roman"/>
                <w:sz w:val="24"/>
                <w:szCs w:val="24"/>
                <w:bdr w:val="none" w:sz="0" w:space="0" w:color="auto" w:frame="1"/>
                <w:lang w:eastAsia="uk-UA"/>
              </w:rPr>
              <w:t>+</w:t>
            </w:r>
          </w:p>
        </w:tc>
        <w:tc>
          <w:tcPr>
            <w:tcW w:w="1104" w:type="pct"/>
            <w:tcBorders>
              <w:top w:val="nil"/>
              <w:left w:val="nil"/>
              <w:bottom w:val="single" w:sz="4" w:space="0" w:color="auto"/>
              <w:right w:val="single" w:sz="8" w:space="0" w:color="auto"/>
            </w:tcBorders>
            <w:tcMar>
              <w:top w:w="0" w:type="dxa"/>
              <w:left w:w="108" w:type="dxa"/>
              <w:bottom w:w="0" w:type="dxa"/>
              <w:right w:w="108" w:type="dxa"/>
            </w:tcMar>
            <w:hideMark/>
          </w:tcPr>
          <w:p w:rsidR="00AD60B9" w:rsidRDefault="00AD60B9" w:rsidP="00823FDA">
            <w:pPr>
              <w:shd w:val="clear" w:color="auto" w:fill="FFFFFF"/>
              <w:spacing w:after="0" w:line="240" w:lineRule="auto"/>
              <w:ind w:firstLine="709"/>
              <w:jc w:val="center"/>
              <w:textAlignment w:val="baseline"/>
              <w:rPr>
                <w:rFonts w:ascii="Times New Roman" w:hAnsi="Times New Roman"/>
                <w:sz w:val="24"/>
                <w:szCs w:val="24"/>
                <w:lang w:eastAsia="uk-UA"/>
              </w:rPr>
            </w:pPr>
            <w:r>
              <w:rPr>
                <w:rFonts w:ascii="Times New Roman" w:hAnsi="Times New Roman"/>
                <w:sz w:val="24"/>
                <w:szCs w:val="24"/>
                <w:bdr w:val="none" w:sz="0" w:space="0" w:color="auto" w:frame="1"/>
                <w:lang w:eastAsia="uk-UA"/>
              </w:rPr>
              <w:t> </w:t>
            </w:r>
          </w:p>
        </w:tc>
      </w:tr>
      <w:tr w:rsidR="00AD60B9" w:rsidTr="00AD60B9">
        <w:trPr>
          <w:trHeight w:val="411"/>
        </w:trPr>
        <w:tc>
          <w:tcPr>
            <w:tcW w:w="294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D60B9" w:rsidRDefault="00AD60B9" w:rsidP="00823FDA">
            <w:pPr>
              <w:shd w:val="clear" w:color="auto" w:fill="FFFFFF"/>
              <w:spacing w:after="0" w:line="240" w:lineRule="auto"/>
              <w:ind w:firstLine="709"/>
              <w:jc w:val="both"/>
              <w:textAlignment w:val="baseline"/>
              <w:rPr>
                <w:rFonts w:ascii="Times New Roman" w:hAnsi="Times New Roman"/>
                <w:sz w:val="24"/>
                <w:szCs w:val="24"/>
                <w:lang w:eastAsia="uk-UA"/>
              </w:rPr>
            </w:pPr>
            <w:r>
              <w:rPr>
                <w:rFonts w:ascii="Times New Roman" w:hAnsi="Times New Roman"/>
                <w:sz w:val="24"/>
                <w:szCs w:val="24"/>
                <w:bdr w:val="none" w:sz="0" w:space="0" w:color="auto" w:frame="1"/>
                <w:lang w:eastAsia="uk-UA"/>
              </w:rPr>
              <w:t>Суб’єкти господарювання:</w:t>
            </w:r>
          </w:p>
        </w:tc>
        <w:tc>
          <w:tcPr>
            <w:tcW w:w="95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D60B9" w:rsidRDefault="00AD60B9" w:rsidP="00823FDA">
            <w:pPr>
              <w:shd w:val="clear" w:color="auto" w:fill="FFFFFF"/>
              <w:spacing w:after="0" w:line="240" w:lineRule="auto"/>
              <w:ind w:firstLine="709"/>
              <w:jc w:val="center"/>
              <w:textAlignment w:val="baseline"/>
              <w:rPr>
                <w:rFonts w:ascii="Times New Roman" w:hAnsi="Times New Roman"/>
                <w:sz w:val="24"/>
                <w:szCs w:val="24"/>
                <w:lang w:eastAsia="uk-UA"/>
              </w:rPr>
            </w:pPr>
            <w:r>
              <w:rPr>
                <w:rFonts w:ascii="Times New Roman" w:hAnsi="Times New Roman"/>
                <w:sz w:val="24"/>
                <w:szCs w:val="24"/>
                <w:bdr w:val="none" w:sz="0" w:space="0" w:color="auto" w:frame="1"/>
                <w:lang w:eastAsia="uk-UA"/>
              </w:rPr>
              <w:t>+</w:t>
            </w:r>
          </w:p>
        </w:tc>
        <w:tc>
          <w:tcPr>
            <w:tcW w:w="110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D60B9" w:rsidRDefault="00AD60B9" w:rsidP="00823FDA">
            <w:pPr>
              <w:shd w:val="clear" w:color="auto" w:fill="FFFFFF"/>
              <w:spacing w:after="0" w:line="240" w:lineRule="auto"/>
              <w:ind w:firstLine="709"/>
              <w:jc w:val="center"/>
              <w:textAlignment w:val="baseline"/>
              <w:rPr>
                <w:rFonts w:ascii="Times New Roman" w:hAnsi="Times New Roman"/>
                <w:sz w:val="24"/>
                <w:szCs w:val="24"/>
                <w:lang w:eastAsia="uk-UA"/>
              </w:rPr>
            </w:pPr>
            <w:r>
              <w:rPr>
                <w:rFonts w:ascii="Times New Roman" w:hAnsi="Times New Roman"/>
                <w:sz w:val="24"/>
                <w:szCs w:val="24"/>
                <w:bdr w:val="none" w:sz="0" w:space="0" w:color="auto" w:frame="1"/>
                <w:lang w:eastAsia="uk-UA"/>
              </w:rPr>
              <w:t> </w:t>
            </w:r>
          </w:p>
        </w:tc>
      </w:tr>
      <w:tr w:rsidR="00AD60B9" w:rsidTr="00AD60B9">
        <w:trPr>
          <w:trHeight w:val="411"/>
        </w:trPr>
        <w:tc>
          <w:tcPr>
            <w:tcW w:w="294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D60B9" w:rsidRDefault="00AD60B9" w:rsidP="00823FDA">
            <w:pPr>
              <w:shd w:val="clear" w:color="auto" w:fill="FFFFFF"/>
              <w:spacing w:after="0" w:line="240" w:lineRule="auto"/>
              <w:ind w:firstLine="709"/>
              <w:jc w:val="both"/>
              <w:textAlignment w:val="baseline"/>
              <w:rPr>
                <w:rFonts w:ascii="Times New Roman" w:hAnsi="Times New Roman"/>
                <w:sz w:val="24"/>
                <w:szCs w:val="24"/>
                <w:bdr w:val="none" w:sz="0" w:space="0" w:color="auto" w:frame="1"/>
                <w:lang w:eastAsia="uk-UA"/>
              </w:rPr>
            </w:pPr>
            <w:r>
              <w:rPr>
                <w:rFonts w:ascii="Times New Roman" w:hAnsi="Times New Roman"/>
                <w:sz w:val="24"/>
                <w:szCs w:val="24"/>
                <w:bdr w:val="none" w:sz="0" w:space="0" w:color="auto" w:frame="1"/>
                <w:lang w:eastAsia="uk-UA"/>
              </w:rPr>
              <w:t>у тому числі суб’єкти малого підприємництва</w:t>
            </w:r>
          </w:p>
        </w:tc>
        <w:tc>
          <w:tcPr>
            <w:tcW w:w="95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D60B9" w:rsidRDefault="00AD60B9" w:rsidP="00823FDA">
            <w:pPr>
              <w:shd w:val="clear" w:color="auto" w:fill="FFFFFF"/>
              <w:spacing w:after="0" w:line="240" w:lineRule="auto"/>
              <w:ind w:firstLine="709"/>
              <w:jc w:val="center"/>
              <w:textAlignment w:val="baseline"/>
              <w:rPr>
                <w:rFonts w:ascii="Times New Roman" w:hAnsi="Times New Roman"/>
                <w:sz w:val="24"/>
                <w:szCs w:val="24"/>
                <w:bdr w:val="none" w:sz="0" w:space="0" w:color="auto" w:frame="1"/>
                <w:lang w:eastAsia="uk-UA"/>
              </w:rPr>
            </w:pPr>
            <w:r>
              <w:rPr>
                <w:rFonts w:ascii="Times New Roman" w:hAnsi="Times New Roman"/>
                <w:sz w:val="24"/>
                <w:szCs w:val="24"/>
                <w:bdr w:val="none" w:sz="0" w:space="0" w:color="auto" w:frame="1"/>
                <w:lang w:eastAsia="uk-UA"/>
              </w:rPr>
              <w:t>+</w:t>
            </w:r>
          </w:p>
        </w:tc>
        <w:tc>
          <w:tcPr>
            <w:tcW w:w="110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D60B9" w:rsidRDefault="00AD60B9" w:rsidP="00823FDA">
            <w:pPr>
              <w:shd w:val="clear" w:color="auto" w:fill="FFFFFF"/>
              <w:spacing w:after="0" w:line="240" w:lineRule="auto"/>
              <w:ind w:firstLine="709"/>
              <w:jc w:val="center"/>
              <w:textAlignment w:val="baseline"/>
              <w:rPr>
                <w:rFonts w:ascii="Times New Roman" w:hAnsi="Times New Roman"/>
                <w:sz w:val="24"/>
                <w:szCs w:val="24"/>
                <w:bdr w:val="none" w:sz="0" w:space="0" w:color="auto" w:frame="1"/>
                <w:lang w:eastAsia="uk-UA"/>
              </w:rPr>
            </w:pPr>
          </w:p>
        </w:tc>
      </w:tr>
    </w:tbl>
    <w:p w:rsidR="00670FC6" w:rsidRDefault="00B82F06" w:rsidP="00823FDA">
      <w:pPr>
        <w:spacing w:after="0" w:line="240" w:lineRule="auto"/>
        <w:ind w:firstLine="709"/>
        <w:jc w:val="both"/>
        <w:rPr>
          <w:rFonts w:ascii="Times New Roman" w:eastAsia="Calibri" w:hAnsi="Times New Roman"/>
          <w:bCs/>
          <w:color w:val="000000"/>
          <w:sz w:val="28"/>
          <w:szCs w:val="28"/>
        </w:rPr>
      </w:pPr>
      <w:r>
        <w:rPr>
          <w:rFonts w:ascii="Times New Roman" w:eastAsia="Calibri" w:hAnsi="Times New Roman"/>
          <w:bCs/>
          <w:color w:val="000000"/>
          <w:sz w:val="28"/>
          <w:szCs w:val="28"/>
        </w:rPr>
        <w:t xml:space="preserve">Наразі проблема </w:t>
      </w:r>
      <w:r w:rsidR="00AD60B9">
        <w:rPr>
          <w:rFonts w:ascii="Times New Roman" w:eastAsia="Calibri" w:hAnsi="Times New Roman"/>
          <w:bCs/>
          <w:color w:val="000000"/>
          <w:sz w:val="28"/>
          <w:szCs w:val="28"/>
        </w:rPr>
        <w:t>не може бути розв’язана за допомогою ринкових механізмів</w:t>
      </w:r>
      <w:r w:rsidR="00C4155C">
        <w:rPr>
          <w:rFonts w:ascii="Times New Roman" w:eastAsia="Calibri" w:hAnsi="Times New Roman"/>
          <w:bCs/>
          <w:color w:val="000000"/>
          <w:sz w:val="28"/>
          <w:szCs w:val="28"/>
        </w:rPr>
        <w:t xml:space="preserve">, оскільки питання, що </w:t>
      </w:r>
      <w:r w:rsidR="00911C10">
        <w:rPr>
          <w:rFonts w:ascii="Times New Roman" w:eastAsia="Calibri" w:hAnsi="Times New Roman"/>
          <w:bCs/>
          <w:color w:val="000000"/>
          <w:sz w:val="28"/>
          <w:szCs w:val="28"/>
        </w:rPr>
        <w:t xml:space="preserve">порушуються в проєкті </w:t>
      </w:r>
      <w:r w:rsidR="00450250">
        <w:rPr>
          <w:rFonts w:ascii="Times New Roman" w:eastAsia="Calibri" w:hAnsi="Times New Roman"/>
          <w:bCs/>
          <w:color w:val="000000"/>
          <w:sz w:val="28"/>
          <w:szCs w:val="28"/>
        </w:rPr>
        <w:t>Закону</w:t>
      </w:r>
      <w:r w:rsidR="00C4155C">
        <w:rPr>
          <w:rFonts w:ascii="Times New Roman" w:eastAsia="Calibri" w:hAnsi="Times New Roman"/>
          <w:bCs/>
          <w:color w:val="000000"/>
          <w:sz w:val="28"/>
          <w:szCs w:val="28"/>
        </w:rPr>
        <w:t xml:space="preserve"> не стосуються механізмів стихійного регулювання ціни, темпів і пропорцій суспільного виробництва</w:t>
      </w:r>
      <w:r w:rsidR="00AD60B9">
        <w:rPr>
          <w:rFonts w:ascii="Times New Roman" w:eastAsia="Calibri" w:hAnsi="Times New Roman"/>
          <w:bCs/>
          <w:color w:val="000000"/>
          <w:sz w:val="28"/>
          <w:szCs w:val="28"/>
        </w:rPr>
        <w:t>.</w:t>
      </w:r>
    </w:p>
    <w:p w:rsidR="00670FC6" w:rsidRDefault="00BC47FD" w:rsidP="00823FDA">
      <w:pPr>
        <w:spacing w:after="0" w:line="240" w:lineRule="auto"/>
        <w:ind w:firstLine="709"/>
        <w:jc w:val="both"/>
        <w:rPr>
          <w:rFonts w:ascii="Times New Roman" w:eastAsia="Calibri" w:hAnsi="Times New Roman"/>
          <w:bCs/>
          <w:color w:val="000000"/>
          <w:sz w:val="28"/>
          <w:szCs w:val="28"/>
        </w:rPr>
      </w:pPr>
      <w:r>
        <w:rPr>
          <w:rFonts w:ascii="Times New Roman" w:eastAsia="Calibri" w:hAnsi="Times New Roman"/>
          <w:bCs/>
          <w:color w:val="000000"/>
          <w:sz w:val="28"/>
          <w:szCs w:val="28"/>
        </w:rPr>
        <w:t xml:space="preserve">Також проблема не може бути розв’язана за допомогою діючих регуляторних актів, </w:t>
      </w:r>
      <w:r w:rsidR="006C13D9">
        <w:rPr>
          <w:rFonts w:ascii="Times New Roman" w:eastAsia="Calibri" w:hAnsi="Times New Roman"/>
          <w:bCs/>
          <w:color w:val="000000"/>
          <w:sz w:val="28"/>
          <w:szCs w:val="28"/>
        </w:rPr>
        <w:t>у зв’язку з відсутністю таких актів.</w:t>
      </w:r>
    </w:p>
    <w:p w:rsidR="00AD60B9" w:rsidRDefault="00AD60B9" w:rsidP="00AD60B9">
      <w:pPr>
        <w:widowControl w:val="0"/>
        <w:tabs>
          <w:tab w:val="center" w:pos="4896"/>
          <w:tab w:val="right" w:pos="9072"/>
        </w:tabs>
        <w:spacing w:after="0" w:line="240" w:lineRule="auto"/>
        <w:jc w:val="center"/>
        <w:rPr>
          <w:rFonts w:ascii="Times New Roman" w:hAnsi="Times New Roman"/>
          <w:b/>
          <w:sz w:val="28"/>
          <w:szCs w:val="28"/>
        </w:rPr>
      </w:pPr>
    </w:p>
    <w:p w:rsidR="00AD60B9" w:rsidRPr="001A0CD2" w:rsidRDefault="00AD60B9" w:rsidP="00AD60B9">
      <w:pPr>
        <w:shd w:val="clear" w:color="auto" w:fill="FFFFFF"/>
        <w:spacing w:after="0" w:line="240" w:lineRule="auto"/>
        <w:ind w:firstLine="709"/>
        <w:jc w:val="both"/>
        <w:textAlignment w:val="baseline"/>
        <w:rPr>
          <w:rFonts w:ascii="Times New Roman" w:hAnsi="Times New Roman"/>
          <w:sz w:val="28"/>
          <w:szCs w:val="28"/>
          <w:lang w:eastAsia="uk-UA"/>
        </w:rPr>
      </w:pPr>
      <w:r w:rsidRPr="001A0CD2">
        <w:rPr>
          <w:rFonts w:ascii="Times New Roman" w:hAnsi="Times New Roman"/>
          <w:b/>
          <w:bCs/>
          <w:sz w:val="28"/>
          <w:szCs w:val="28"/>
          <w:bdr w:val="none" w:sz="0" w:space="0" w:color="auto" w:frame="1"/>
          <w:lang w:eastAsia="uk-UA"/>
        </w:rPr>
        <w:t>ІІ. Цілі державного регулювання</w:t>
      </w:r>
    </w:p>
    <w:p w:rsidR="008162CF" w:rsidRDefault="00495948" w:rsidP="00AD60B9">
      <w:pPr>
        <w:shd w:val="clear" w:color="auto" w:fill="FFFFFF"/>
        <w:spacing w:after="0" w:line="240" w:lineRule="auto"/>
        <w:ind w:firstLine="709"/>
        <w:jc w:val="both"/>
        <w:textAlignment w:val="baseline"/>
        <w:rPr>
          <w:rFonts w:ascii="Times New Roman" w:hAnsi="Times New Roman"/>
          <w:sz w:val="28"/>
          <w:szCs w:val="28"/>
          <w:bdr w:val="none" w:sz="0" w:space="0" w:color="auto" w:frame="1"/>
          <w:lang w:eastAsia="uk-UA"/>
        </w:rPr>
      </w:pPr>
      <w:r w:rsidRPr="00495948">
        <w:rPr>
          <w:rFonts w:ascii="Times New Roman" w:hAnsi="Times New Roman"/>
          <w:bCs/>
          <w:sz w:val="28"/>
          <w:szCs w:val="28"/>
          <w:bdr w:val="none" w:sz="0" w:space="0" w:color="auto" w:frame="1"/>
          <w:lang w:eastAsia="uk-UA"/>
        </w:rPr>
        <w:t xml:space="preserve">Проєкт Закону «Про внесення змін до Закону України «Про заходи щодо попередження та зменшення вживання тютюнових виробів і їх шкідливого впливу на здоров'я населення» щодо заборони видимого для споживача розміщення тютюнових виробів та деяких інших виробів у місцях роздрібної торгівлі» (далі – Проєкт Закону) спрямований на </w:t>
      </w:r>
      <w:r w:rsidRPr="00495948">
        <w:rPr>
          <w:rFonts w:ascii="Times New Roman" w:hAnsi="Times New Roman"/>
          <w:sz w:val="28"/>
          <w:szCs w:val="28"/>
          <w:bdr w:val="none" w:sz="0" w:space="0" w:color="auto" w:frame="1"/>
          <w:lang w:eastAsia="uk-UA"/>
        </w:rPr>
        <w:t>забезпечення високого рівня захисту здоров'я людини, особливо дітей та молоді, а також виконання зобов'язань України відповідно до Рамкової конвенції ВООЗ із боротьби проти тютюну</w:t>
      </w:r>
      <w:r w:rsidR="00FE3EAF">
        <w:rPr>
          <w:rFonts w:ascii="Times New Roman" w:hAnsi="Times New Roman"/>
          <w:sz w:val="28"/>
          <w:szCs w:val="28"/>
          <w:bdr w:val="none" w:sz="0" w:space="0" w:color="auto" w:frame="1"/>
          <w:lang w:eastAsia="uk-UA"/>
        </w:rPr>
        <w:t xml:space="preserve">, </w:t>
      </w:r>
      <w:r w:rsidR="008162CF" w:rsidRPr="008162CF">
        <w:rPr>
          <w:rFonts w:ascii="Times New Roman" w:hAnsi="Times New Roman"/>
          <w:sz w:val="28"/>
          <w:szCs w:val="28"/>
          <w:bdr w:val="none" w:sz="0" w:space="0" w:color="auto" w:frame="1"/>
          <w:lang w:eastAsia="uk-UA"/>
        </w:rPr>
        <w:t xml:space="preserve">Директиви 2014/40/ЄС та реалізації «Цілей сталого розвитку України» ООН, зокрема Цілі 3 - «забезпечення здорового способу життя та сприяння благополуччю для всіх у будь-якому віці». </w:t>
      </w:r>
    </w:p>
    <w:p w:rsidR="00AD60B9" w:rsidRPr="001A0CD2" w:rsidRDefault="00AD60B9" w:rsidP="00AD60B9">
      <w:pPr>
        <w:shd w:val="clear" w:color="auto" w:fill="FFFFFF"/>
        <w:spacing w:after="0" w:line="240" w:lineRule="auto"/>
        <w:ind w:firstLine="709"/>
        <w:jc w:val="both"/>
        <w:textAlignment w:val="baseline"/>
        <w:rPr>
          <w:rFonts w:ascii="Times New Roman" w:hAnsi="Times New Roman"/>
          <w:b/>
          <w:bCs/>
          <w:sz w:val="28"/>
          <w:szCs w:val="28"/>
          <w:bdr w:val="none" w:sz="0" w:space="0" w:color="auto" w:frame="1"/>
          <w:lang w:eastAsia="uk-UA"/>
        </w:rPr>
      </w:pPr>
      <w:r w:rsidRPr="001A0CD2">
        <w:rPr>
          <w:rFonts w:ascii="Times New Roman" w:hAnsi="Times New Roman"/>
          <w:b/>
          <w:bCs/>
          <w:sz w:val="28"/>
          <w:szCs w:val="28"/>
          <w:bdr w:val="none" w:sz="0" w:space="0" w:color="auto" w:frame="1"/>
          <w:lang w:eastAsia="uk-UA"/>
        </w:rPr>
        <w:lastRenderedPageBreak/>
        <w:t>ІІІ. Визначення та оцінка альтернативних способів досягнення встановлених цілей</w:t>
      </w:r>
    </w:p>
    <w:p w:rsidR="00AD60B9" w:rsidRPr="001A0CD2" w:rsidRDefault="00AD60B9" w:rsidP="00AD60B9">
      <w:pPr>
        <w:shd w:val="clear" w:color="auto" w:fill="FFFFFF"/>
        <w:spacing w:after="0" w:line="240" w:lineRule="auto"/>
        <w:ind w:firstLine="709"/>
        <w:jc w:val="both"/>
        <w:textAlignment w:val="baseline"/>
        <w:rPr>
          <w:rFonts w:ascii="Times New Roman" w:hAnsi="Times New Roman"/>
          <w:color w:val="FF0000"/>
          <w:sz w:val="28"/>
          <w:szCs w:val="28"/>
          <w:lang w:eastAsia="uk-UA"/>
        </w:rPr>
      </w:pPr>
    </w:p>
    <w:p w:rsidR="00AD60B9" w:rsidRPr="001D57EE" w:rsidRDefault="00AD60B9" w:rsidP="00AD60B9">
      <w:pPr>
        <w:shd w:val="clear" w:color="auto" w:fill="FFFFFF"/>
        <w:spacing w:after="0" w:line="240" w:lineRule="auto"/>
        <w:ind w:firstLine="709"/>
        <w:jc w:val="both"/>
        <w:textAlignment w:val="baseline"/>
        <w:rPr>
          <w:rFonts w:ascii="Times New Roman" w:hAnsi="Times New Roman"/>
          <w:sz w:val="28"/>
          <w:szCs w:val="28"/>
          <w:lang w:eastAsia="uk-UA"/>
        </w:rPr>
      </w:pPr>
      <w:r w:rsidRPr="001D57EE">
        <w:rPr>
          <w:rFonts w:ascii="Times New Roman" w:hAnsi="Times New Roman"/>
          <w:b/>
          <w:bCs/>
          <w:sz w:val="28"/>
          <w:szCs w:val="28"/>
          <w:bdr w:val="none" w:sz="0" w:space="0" w:color="auto" w:frame="1"/>
          <w:shd w:val="clear" w:color="auto" w:fill="FFFFFF"/>
          <w:lang w:eastAsia="uk-UA"/>
        </w:rPr>
        <w:t>1.          Визначення альтернативних способів</w:t>
      </w:r>
    </w:p>
    <w:p w:rsidR="00AD60B9" w:rsidRPr="001D57EE" w:rsidRDefault="00AD60B9" w:rsidP="00AD60B9">
      <w:pPr>
        <w:shd w:val="clear" w:color="auto" w:fill="FFFFFF"/>
        <w:spacing w:after="0" w:line="240" w:lineRule="auto"/>
        <w:ind w:firstLine="709"/>
        <w:jc w:val="both"/>
        <w:textAlignment w:val="baseline"/>
        <w:rPr>
          <w:rFonts w:ascii="Times New Roman" w:hAnsi="Times New Roman"/>
          <w:sz w:val="28"/>
          <w:szCs w:val="28"/>
          <w:lang w:eastAsia="uk-UA"/>
        </w:rPr>
      </w:pPr>
    </w:p>
    <w:tbl>
      <w:tblPr>
        <w:tblW w:w="9612" w:type="dxa"/>
        <w:tblCellMar>
          <w:left w:w="0" w:type="dxa"/>
          <w:right w:w="0" w:type="dxa"/>
        </w:tblCellMar>
        <w:tblLook w:val="04A0" w:firstRow="1" w:lastRow="0" w:firstColumn="1" w:lastColumn="0" w:noHBand="0" w:noVBand="1"/>
      </w:tblPr>
      <w:tblGrid>
        <w:gridCol w:w="2542"/>
        <w:gridCol w:w="7070"/>
      </w:tblGrid>
      <w:tr w:rsidR="00AD60B9" w:rsidRPr="009B6576" w:rsidTr="00AD60B9">
        <w:trPr>
          <w:trHeight w:val="263"/>
        </w:trPr>
        <w:tc>
          <w:tcPr>
            <w:tcW w:w="254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D60B9" w:rsidRPr="009B6576" w:rsidRDefault="00AD60B9">
            <w:pPr>
              <w:shd w:val="clear" w:color="auto" w:fill="FFFFFF"/>
              <w:spacing w:after="0" w:line="240" w:lineRule="auto"/>
              <w:jc w:val="center"/>
              <w:textAlignment w:val="baseline"/>
              <w:rPr>
                <w:rFonts w:ascii="Times New Roman" w:hAnsi="Times New Roman"/>
                <w:sz w:val="24"/>
                <w:szCs w:val="24"/>
                <w:lang w:eastAsia="uk-UA"/>
              </w:rPr>
            </w:pPr>
            <w:r w:rsidRPr="009B6576">
              <w:rPr>
                <w:rFonts w:ascii="Times New Roman" w:hAnsi="Times New Roman"/>
                <w:b/>
                <w:bCs/>
                <w:sz w:val="24"/>
                <w:szCs w:val="24"/>
                <w:bdr w:val="none" w:sz="0" w:space="0" w:color="auto" w:frame="1"/>
                <w:lang w:eastAsia="uk-UA"/>
              </w:rPr>
              <w:t>Вид альтернативи</w:t>
            </w:r>
          </w:p>
        </w:tc>
        <w:tc>
          <w:tcPr>
            <w:tcW w:w="70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D60B9" w:rsidRPr="009B6576" w:rsidRDefault="00AD60B9">
            <w:pPr>
              <w:shd w:val="clear" w:color="auto" w:fill="FFFFFF"/>
              <w:spacing w:after="0" w:line="240" w:lineRule="auto"/>
              <w:jc w:val="center"/>
              <w:textAlignment w:val="baseline"/>
              <w:rPr>
                <w:rFonts w:ascii="Times New Roman" w:hAnsi="Times New Roman"/>
                <w:sz w:val="24"/>
                <w:szCs w:val="24"/>
                <w:lang w:eastAsia="uk-UA"/>
              </w:rPr>
            </w:pPr>
            <w:r w:rsidRPr="009B6576">
              <w:rPr>
                <w:rFonts w:ascii="Times New Roman" w:hAnsi="Times New Roman"/>
                <w:b/>
                <w:bCs/>
                <w:sz w:val="24"/>
                <w:szCs w:val="24"/>
                <w:bdr w:val="none" w:sz="0" w:space="0" w:color="auto" w:frame="1"/>
                <w:lang w:eastAsia="uk-UA"/>
              </w:rPr>
              <w:t>Опис альтернативи</w:t>
            </w:r>
          </w:p>
        </w:tc>
      </w:tr>
      <w:tr w:rsidR="00AD60B9" w:rsidRPr="009B6576" w:rsidTr="00AD60B9">
        <w:trPr>
          <w:trHeight w:val="520"/>
        </w:trPr>
        <w:tc>
          <w:tcPr>
            <w:tcW w:w="25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D60B9" w:rsidRPr="009B6576" w:rsidRDefault="00AD60B9">
            <w:pPr>
              <w:shd w:val="clear" w:color="auto" w:fill="FFFFFF"/>
              <w:spacing w:after="0" w:line="240" w:lineRule="auto"/>
              <w:textAlignment w:val="baseline"/>
              <w:rPr>
                <w:rFonts w:ascii="Times New Roman" w:hAnsi="Times New Roman"/>
                <w:sz w:val="24"/>
                <w:szCs w:val="24"/>
                <w:lang w:eastAsia="uk-UA"/>
              </w:rPr>
            </w:pPr>
            <w:r w:rsidRPr="009B6576">
              <w:rPr>
                <w:rFonts w:ascii="Times New Roman" w:hAnsi="Times New Roman"/>
                <w:sz w:val="24"/>
                <w:szCs w:val="24"/>
                <w:bdr w:val="none" w:sz="0" w:space="0" w:color="auto" w:frame="1"/>
                <w:lang w:eastAsia="uk-UA"/>
              </w:rPr>
              <w:t>Альтернатива 1</w:t>
            </w:r>
            <w:r w:rsidRPr="009B6576">
              <w:rPr>
                <w:sz w:val="24"/>
                <w:szCs w:val="24"/>
              </w:rPr>
              <w:t xml:space="preserve"> </w:t>
            </w:r>
            <w:r w:rsidRPr="009B6576">
              <w:rPr>
                <w:rFonts w:ascii="Times New Roman" w:hAnsi="Times New Roman"/>
                <w:sz w:val="24"/>
                <w:szCs w:val="24"/>
              </w:rPr>
              <w:t>Залишення ситуації без змін.</w:t>
            </w:r>
          </w:p>
        </w:tc>
        <w:tc>
          <w:tcPr>
            <w:tcW w:w="70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D60B9" w:rsidRPr="009B6576" w:rsidRDefault="00AD60B9" w:rsidP="00DE6F43">
            <w:pPr>
              <w:pStyle w:val="a3"/>
              <w:widowControl w:val="0"/>
              <w:spacing w:after="0" w:line="256" w:lineRule="auto"/>
              <w:ind w:left="0"/>
              <w:rPr>
                <w:lang w:val="uk-UA" w:eastAsia="en-US"/>
              </w:rPr>
            </w:pPr>
            <w:r w:rsidRPr="009B6576">
              <w:rPr>
                <w:shd w:val="clear" w:color="auto" w:fill="FFFFFF"/>
                <w:lang w:val="uk-UA"/>
              </w:rPr>
              <w:t>Така альтернатива досягнення цілей державного регулювання не дозволить вирішити проблеми</w:t>
            </w:r>
            <w:r w:rsidR="00E26B86">
              <w:rPr>
                <w:shd w:val="clear" w:color="auto" w:fill="FFFFFF"/>
                <w:lang w:val="uk-UA"/>
              </w:rPr>
              <w:t>, зазначені у розділі І</w:t>
            </w:r>
            <w:r w:rsidR="00DE6F43">
              <w:rPr>
                <w:shd w:val="clear" w:color="auto" w:fill="FFFFFF"/>
                <w:lang w:val="uk-UA"/>
              </w:rPr>
              <w:t xml:space="preserve"> аналізу</w:t>
            </w:r>
          </w:p>
        </w:tc>
      </w:tr>
      <w:tr w:rsidR="00AD60B9" w:rsidRPr="009B6576" w:rsidTr="00AD60B9">
        <w:trPr>
          <w:trHeight w:val="514"/>
        </w:trPr>
        <w:tc>
          <w:tcPr>
            <w:tcW w:w="25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D60B9" w:rsidRPr="009B6576" w:rsidRDefault="00AD60B9" w:rsidP="00DC5D49">
            <w:pPr>
              <w:shd w:val="clear" w:color="auto" w:fill="FFFFFF"/>
              <w:spacing w:after="0" w:line="240" w:lineRule="auto"/>
              <w:textAlignment w:val="baseline"/>
              <w:rPr>
                <w:rFonts w:ascii="Times New Roman" w:hAnsi="Times New Roman"/>
                <w:sz w:val="24"/>
                <w:szCs w:val="24"/>
                <w:lang w:eastAsia="uk-UA"/>
              </w:rPr>
            </w:pPr>
            <w:r w:rsidRPr="009B6576">
              <w:rPr>
                <w:rFonts w:ascii="Times New Roman" w:hAnsi="Times New Roman"/>
                <w:sz w:val="24"/>
                <w:szCs w:val="24"/>
                <w:bdr w:val="none" w:sz="0" w:space="0" w:color="auto" w:frame="1"/>
                <w:lang w:eastAsia="uk-UA"/>
              </w:rPr>
              <w:t xml:space="preserve">Альтернатива 2 </w:t>
            </w:r>
            <w:r w:rsidR="00DC5D49">
              <w:rPr>
                <w:rFonts w:ascii="Times New Roman" w:hAnsi="Times New Roman"/>
                <w:sz w:val="24"/>
                <w:szCs w:val="24"/>
                <w:bdr w:val="none" w:sz="0" w:space="0" w:color="auto" w:frame="1"/>
                <w:lang w:eastAsia="uk-UA"/>
              </w:rPr>
              <w:t>Прийняття проєкту Закону</w:t>
            </w:r>
          </w:p>
        </w:tc>
        <w:tc>
          <w:tcPr>
            <w:tcW w:w="7070" w:type="dxa"/>
            <w:tcBorders>
              <w:top w:val="nil"/>
              <w:left w:val="nil"/>
              <w:bottom w:val="single" w:sz="8" w:space="0" w:color="auto"/>
              <w:right w:val="single" w:sz="8" w:space="0" w:color="auto"/>
            </w:tcBorders>
            <w:tcMar>
              <w:top w:w="0" w:type="dxa"/>
              <w:left w:w="108" w:type="dxa"/>
              <w:bottom w:w="0" w:type="dxa"/>
              <w:right w:w="108" w:type="dxa"/>
            </w:tcMar>
            <w:hideMark/>
          </w:tcPr>
          <w:p w:rsidR="00AD60B9" w:rsidRPr="009B6576" w:rsidRDefault="00AD60B9" w:rsidP="003A32AD">
            <w:pPr>
              <w:shd w:val="clear" w:color="auto" w:fill="FFFFFF"/>
              <w:spacing w:after="0" w:line="240" w:lineRule="auto"/>
              <w:jc w:val="both"/>
              <w:textAlignment w:val="baseline"/>
              <w:rPr>
                <w:rFonts w:ascii="Times New Roman" w:hAnsi="Times New Roman"/>
                <w:sz w:val="24"/>
                <w:szCs w:val="24"/>
                <w:lang w:eastAsia="uk-UA"/>
              </w:rPr>
            </w:pPr>
            <w:r w:rsidRPr="009B6576">
              <w:rPr>
                <w:rFonts w:ascii="Times New Roman" w:eastAsia="Calibri" w:hAnsi="Times New Roman"/>
                <w:sz w:val="24"/>
                <w:szCs w:val="24"/>
                <w:shd w:val="clear" w:color="auto" w:fill="FFFFFF"/>
              </w:rPr>
              <w:t>Така альтернатива досягнення цілей державного регулювання є найбільш прийнятним та ефективним способом</w:t>
            </w:r>
            <w:r w:rsidR="001B36C4" w:rsidRPr="009B6576">
              <w:rPr>
                <w:rFonts w:ascii="Times New Roman" w:eastAsia="Calibri" w:hAnsi="Times New Roman"/>
                <w:sz w:val="24"/>
                <w:szCs w:val="24"/>
                <w:shd w:val="clear" w:color="auto" w:fill="FFFFFF"/>
              </w:rPr>
              <w:t>.</w:t>
            </w:r>
            <w:r w:rsidRPr="009B6576">
              <w:rPr>
                <w:rFonts w:ascii="Times New Roman" w:eastAsia="Calibri" w:hAnsi="Times New Roman"/>
                <w:sz w:val="24"/>
                <w:szCs w:val="24"/>
                <w:shd w:val="clear" w:color="auto" w:fill="FFFFFF"/>
              </w:rPr>
              <w:t xml:space="preserve"> </w:t>
            </w:r>
            <w:r w:rsidR="001B36C4" w:rsidRPr="009B6576">
              <w:rPr>
                <w:rFonts w:ascii="Times New Roman" w:hAnsi="Times New Roman"/>
                <w:sz w:val="24"/>
                <w:szCs w:val="28"/>
              </w:rPr>
              <w:t>При</w:t>
            </w:r>
            <w:r w:rsidR="00773845">
              <w:rPr>
                <w:rFonts w:ascii="Times New Roman" w:hAnsi="Times New Roman"/>
                <w:sz w:val="24"/>
                <w:szCs w:val="28"/>
              </w:rPr>
              <w:t xml:space="preserve">йняття запропонованого проєкту </w:t>
            </w:r>
            <w:r w:rsidR="00E26B86">
              <w:rPr>
                <w:rFonts w:ascii="Times New Roman" w:hAnsi="Times New Roman"/>
                <w:sz w:val="24"/>
                <w:szCs w:val="28"/>
              </w:rPr>
              <w:t>Закону</w:t>
            </w:r>
            <w:r w:rsidR="001B36C4" w:rsidRPr="009B6576">
              <w:rPr>
                <w:rFonts w:ascii="Times New Roman" w:hAnsi="Times New Roman"/>
                <w:sz w:val="24"/>
                <w:szCs w:val="28"/>
              </w:rPr>
              <w:t xml:space="preserve"> необхідне для забезпечення виконання </w:t>
            </w:r>
            <w:r w:rsidR="00DC5D49">
              <w:rPr>
                <w:rFonts w:ascii="Times New Roman" w:hAnsi="Times New Roman"/>
                <w:sz w:val="24"/>
                <w:szCs w:val="28"/>
              </w:rPr>
              <w:t>зобов’язань визначених РКБТ та Угодою про асоціацію</w:t>
            </w:r>
            <w:r w:rsidR="00BE73AA">
              <w:rPr>
                <w:rFonts w:ascii="Times New Roman" w:hAnsi="Times New Roman"/>
                <w:sz w:val="24"/>
                <w:szCs w:val="28"/>
              </w:rPr>
              <w:t>.</w:t>
            </w:r>
            <w:r w:rsidR="003A32AD">
              <w:rPr>
                <w:rFonts w:ascii="Times New Roman" w:hAnsi="Times New Roman"/>
                <w:sz w:val="24"/>
                <w:szCs w:val="28"/>
              </w:rPr>
              <w:t xml:space="preserve"> </w:t>
            </w:r>
          </w:p>
        </w:tc>
      </w:tr>
    </w:tbl>
    <w:p w:rsidR="00AD60B9" w:rsidRPr="00891696" w:rsidRDefault="00AD60B9" w:rsidP="00AD60B9">
      <w:pPr>
        <w:shd w:val="clear" w:color="auto" w:fill="FFFFFF"/>
        <w:spacing w:after="0" w:line="405" w:lineRule="atLeast"/>
        <w:ind w:firstLine="709"/>
        <w:jc w:val="both"/>
        <w:textAlignment w:val="baseline"/>
        <w:rPr>
          <w:rFonts w:ascii="Times New Roman" w:hAnsi="Times New Roman"/>
          <w:sz w:val="28"/>
          <w:szCs w:val="28"/>
          <w:lang w:eastAsia="uk-UA"/>
        </w:rPr>
      </w:pPr>
      <w:r w:rsidRPr="001A0CD2">
        <w:rPr>
          <w:rFonts w:ascii="Times New Roman" w:hAnsi="Times New Roman"/>
          <w:b/>
          <w:bCs/>
          <w:color w:val="FF0000"/>
          <w:bdr w:val="none" w:sz="0" w:space="0" w:color="auto" w:frame="1"/>
          <w:shd w:val="clear" w:color="auto" w:fill="FFFFFF"/>
          <w:lang w:eastAsia="uk-UA"/>
        </w:rPr>
        <w:t> </w:t>
      </w:r>
      <w:r w:rsidRPr="00891696">
        <w:rPr>
          <w:rFonts w:ascii="Times New Roman" w:hAnsi="Times New Roman"/>
          <w:b/>
          <w:bCs/>
          <w:sz w:val="28"/>
          <w:szCs w:val="28"/>
          <w:bdr w:val="none" w:sz="0" w:space="0" w:color="auto" w:frame="1"/>
          <w:shd w:val="clear" w:color="auto" w:fill="FFFFFF"/>
          <w:lang w:eastAsia="uk-UA"/>
        </w:rPr>
        <w:t>2. Оцінка вибраних альтернативних способів досягнення цілей</w:t>
      </w:r>
    </w:p>
    <w:p w:rsidR="00AD60B9" w:rsidRPr="00891696" w:rsidRDefault="00AD60B9" w:rsidP="00AD60B9">
      <w:pPr>
        <w:shd w:val="clear" w:color="auto" w:fill="FFFFFF"/>
        <w:spacing w:after="0" w:line="240" w:lineRule="auto"/>
        <w:ind w:firstLine="709"/>
        <w:textAlignment w:val="baseline"/>
        <w:rPr>
          <w:rFonts w:ascii="Times New Roman" w:hAnsi="Times New Roman"/>
          <w:sz w:val="28"/>
          <w:szCs w:val="28"/>
          <w:lang w:eastAsia="uk-UA"/>
        </w:rPr>
      </w:pPr>
      <w:r w:rsidRPr="00891696">
        <w:rPr>
          <w:rFonts w:ascii="Times New Roman" w:hAnsi="Times New Roman"/>
          <w:b/>
          <w:bCs/>
          <w:i/>
          <w:iCs/>
          <w:sz w:val="28"/>
          <w:szCs w:val="28"/>
          <w:bdr w:val="none" w:sz="0" w:space="0" w:color="auto" w:frame="1"/>
          <w:shd w:val="clear" w:color="auto" w:fill="FFFFFF"/>
          <w:lang w:eastAsia="uk-UA"/>
        </w:rPr>
        <w:t>Оцінка впливу на сферу інтересів держави</w:t>
      </w:r>
    </w:p>
    <w:tbl>
      <w:tblPr>
        <w:tblW w:w="9629" w:type="dxa"/>
        <w:tblCellMar>
          <w:left w:w="0" w:type="dxa"/>
          <w:right w:w="0" w:type="dxa"/>
        </w:tblCellMar>
        <w:tblLook w:val="04A0" w:firstRow="1" w:lastRow="0" w:firstColumn="1" w:lastColumn="0" w:noHBand="0" w:noVBand="1"/>
      </w:tblPr>
      <w:tblGrid>
        <w:gridCol w:w="1831"/>
        <w:gridCol w:w="1562"/>
        <w:gridCol w:w="6236"/>
      </w:tblGrid>
      <w:tr w:rsidR="00AD60B9" w:rsidRPr="001A0CD2" w:rsidTr="00E675FE">
        <w:trPr>
          <w:trHeight w:val="539"/>
        </w:trPr>
        <w:tc>
          <w:tcPr>
            <w:tcW w:w="95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D60B9" w:rsidRPr="00891696" w:rsidRDefault="00AD60B9">
            <w:pPr>
              <w:shd w:val="clear" w:color="auto" w:fill="FFFFFF"/>
              <w:spacing w:after="0" w:line="240" w:lineRule="auto"/>
              <w:jc w:val="center"/>
              <w:textAlignment w:val="baseline"/>
              <w:rPr>
                <w:rFonts w:ascii="Times New Roman" w:hAnsi="Times New Roman"/>
                <w:sz w:val="24"/>
                <w:szCs w:val="24"/>
                <w:lang w:eastAsia="uk-UA"/>
              </w:rPr>
            </w:pPr>
            <w:r w:rsidRPr="00891696">
              <w:rPr>
                <w:rFonts w:ascii="Times New Roman" w:hAnsi="Times New Roman"/>
                <w:sz w:val="24"/>
                <w:szCs w:val="24"/>
                <w:bdr w:val="none" w:sz="0" w:space="0" w:color="auto" w:frame="1"/>
                <w:lang w:eastAsia="uk-UA"/>
              </w:rPr>
              <w:t>Вид альтернативи</w:t>
            </w:r>
          </w:p>
        </w:tc>
        <w:tc>
          <w:tcPr>
            <w:tcW w:w="81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D60B9" w:rsidRPr="00891696" w:rsidRDefault="00AD60B9">
            <w:pPr>
              <w:shd w:val="clear" w:color="auto" w:fill="FFFFFF"/>
              <w:spacing w:after="0" w:line="240" w:lineRule="auto"/>
              <w:jc w:val="center"/>
              <w:textAlignment w:val="baseline"/>
              <w:rPr>
                <w:rFonts w:ascii="Times New Roman" w:hAnsi="Times New Roman"/>
                <w:sz w:val="24"/>
                <w:szCs w:val="24"/>
                <w:lang w:eastAsia="uk-UA"/>
              </w:rPr>
            </w:pPr>
            <w:r w:rsidRPr="00891696">
              <w:rPr>
                <w:rFonts w:ascii="Times New Roman" w:hAnsi="Times New Roman"/>
                <w:sz w:val="24"/>
                <w:szCs w:val="24"/>
                <w:bdr w:val="none" w:sz="0" w:space="0" w:color="auto" w:frame="1"/>
                <w:lang w:eastAsia="uk-UA"/>
              </w:rPr>
              <w:t>Вигоди</w:t>
            </w:r>
          </w:p>
        </w:tc>
        <w:tc>
          <w:tcPr>
            <w:tcW w:w="323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D60B9" w:rsidRPr="00891696" w:rsidRDefault="00AD60B9">
            <w:pPr>
              <w:shd w:val="clear" w:color="auto" w:fill="FFFFFF"/>
              <w:spacing w:after="0" w:line="240" w:lineRule="auto"/>
              <w:jc w:val="center"/>
              <w:textAlignment w:val="baseline"/>
              <w:rPr>
                <w:rFonts w:ascii="Times New Roman" w:hAnsi="Times New Roman"/>
                <w:sz w:val="24"/>
                <w:szCs w:val="24"/>
                <w:lang w:eastAsia="uk-UA"/>
              </w:rPr>
            </w:pPr>
            <w:r w:rsidRPr="00891696">
              <w:rPr>
                <w:rFonts w:ascii="Times New Roman" w:hAnsi="Times New Roman"/>
                <w:sz w:val="24"/>
                <w:szCs w:val="24"/>
                <w:bdr w:val="none" w:sz="0" w:space="0" w:color="auto" w:frame="1"/>
                <w:lang w:eastAsia="uk-UA"/>
              </w:rPr>
              <w:t>Витрати</w:t>
            </w:r>
          </w:p>
        </w:tc>
      </w:tr>
      <w:tr w:rsidR="00AD60B9" w:rsidRPr="001A0CD2" w:rsidTr="00E675FE">
        <w:trPr>
          <w:trHeight w:val="539"/>
        </w:trPr>
        <w:tc>
          <w:tcPr>
            <w:tcW w:w="95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D60B9" w:rsidRPr="00891696" w:rsidRDefault="00AD60B9">
            <w:pPr>
              <w:shd w:val="clear" w:color="auto" w:fill="FFFFFF"/>
              <w:spacing w:after="0" w:line="240" w:lineRule="auto"/>
              <w:jc w:val="both"/>
              <w:textAlignment w:val="baseline"/>
              <w:rPr>
                <w:rFonts w:ascii="Times New Roman" w:hAnsi="Times New Roman"/>
                <w:sz w:val="24"/>
                <w:szCs w:val="24"/>
                <w:lang w:eastAsia="uk-UA"/>
              </w:rPr>
            </w:pPr>
            <w:r w:rsidRPr="00891696">
              <w:rPr>
                <w:rFonts w:ascii="Times New Roman" w:hAnsi="Times New Roman"/>
                <w:sz w:val="24"/>
                <w:szCs w:val="24"/>
                <w:bdr w:val="none" w:sz="0" w:space="0" w:color="auto" w:frame="1"/>
                <w:lang w:eastAsia="uk-UA"/>
              </w:rPr>
              <w:t>Альтернатива 1</w:t>
            </w:r>
          </w:p>
        </w:tc>
        <w:tc>
          <w:tcPr>
            <w:tcW w:w="811" w:type="pct"/>
            <w:tcBorders>
              <w:top w:val="nil"/>
              <w:left w:val="nil"/>
              <w:bottom w:val="single" w:sz="8" w:space="0" w:color="auto"/>
              <w:right w:val="single" w:sz="8" w:space="0" w:color="auto"/>
            </w:tcBorders>
            <w:tcMar>
              <w:top w:w="0" w:type="dxa"/>
              <w:left w:w="108" w:type="dxa"/>
              <w:bottom w:w="0" w:type="dxa"/>
              <w:right w:w="108" w:type="dxa"/>
            </w:tcMar>
            <w:hideMark/>
          </w:tcPr>
          <w:p w:rsidR="00AD60B9" w:rsidRPr="00891696" w:rsidRDefault="00AD60B9">
            <w:pPr>
              <w:shd w:val="clear" w:color="auto" w:fill="FFFFFF"/>
              <w:spacing w:after="0" w:line="240" w:lineRule="auto"/>
              <w:textAlignment w:val="baseline"/>
              <w:rPr>
                <w:rFonts w:ascii="Times New Roman" w:hAnsi="Times New Roman"/>
                <w:sz w:val="24"/>
                <w:szCs w:val="24"/>
                <w:bdr w:val="none" w:sz="0" w:space="0" w:color="auto" w:frame="1"/>
                <w:lang w:eastAsia="uk-UA"/>
              </w:rPr>
            </w:pPr>
            <w:r w:rsidRPr="00891696">
              <w:rPr>
                <w:rFonts w:ascii="Times New Roman" w:hAnsi="Times New Roman"/>
                <w:sz w:val="24"/>
                <w:szCs w:val="24"/>
                <w:bdr w:val="none" w:sz="0" w:space="0" w:color="auto" w:frame="1"/>
                <w:lang w:eastAsia="uk-UA"/>
              </w:rPr>
              <w:t>Відсутні.</w:t>
            </w:r>
          </w:p>
          <w:p w:rsidR="00AD60B9" w:rsidRPr="00891696" w:rsidRDefault="00AD60B9">
            <w:pPr>
              <w:shd w:val="clear" w:color="auto" w:fill="FFFFFF"/>
              <w:spacing w:after="0" w:line="240" w:lineRule="auto"/>
              <w:jc w:val="both"/>
              <w:textAlignment w:val="baseline"/>
              <w:rPr>
                <w:rFonts w:ascii="Times New Roman" w:hAnsi="Times New Roman"/>
                <w:sz w:val="24"/>
                <w:szCs w:val="24"/>
                <w:lang w:eastAsia="uk-UA"/>
              </w:rPr>
            </w:pPr>
          </w:p>
        </w:tc>
        <w:tc>
          <w:tcPr>
            <w:tcW w:w="3238" w:type="pct"/>
            <w:tcBorders>
              <w:top w:val="nil"/>
              <w:left w:val="nil"/>
              <w:bottom w:val="single" w:sz="8" w:space="0" w:color="auto"/>
              <w:right w:val="single" w:sz="8" w:space="0" w:color="auto"/>
            </w:tcBorders>
            <w:tcMar>
              <w:top w:w="0" w:type="dxa"/>
              <w:left w:w="108" w:type="dxa"/>
              <w:bottom w:w="0" w:type="dxa"/>
              <w:right w:w="108" w:type="dxa"/>
            </w:tcMar>
            <w:hideMark/>
          </w:tcPr>
          <w:p w:rsidR="00465F54" w:rsidRDefault="00C94072" w:rsidP="00BC0DBB">
            <w:pPr>
              <w:shd w:val="clear" w:color="auto" w:fill="FFFFFF"/>
              <w:spacing w:after="0" w:line="240" w:lineRule="auto"/>
              <w:jc w:val="both"/>
              <w:textAlignment w:val="baseline"/>
              <w:rPr>
                <w:rFonts w:ascii="Times New Roman" w:hAnsi="Times New Roman"/>
                <w:sz w:val="24"/>
                <w:szCs w:val="28"/>
              </w:rPr>
            </w:pPr>
            <w:r>
              <w:rPr>
                <w:rFonts w:ascii="Times New Roman" w:hAnsi="Times New Roman"/>
                <w:sz w:val="24"/>
                <w:szCs w:val="28"/>
              </w:rPr>
              <w:t>Стимулювання продажу призводить до з</w:t>
            </w:r>
            <w:r w:rsidR="0086266D">
              <w:rPr>
                <w:rFonts w:ascii="Times New Roman" w:hAnsi="Times New Roman"/>
                <w:sz w:val="24"/>
                <w:szCs w:val="28"/>
              </w:rPr>
              <w:t>більшення поширеності куріння</w:t>
            </w:r>
            <w:r w:rsidR="00E675FE">
              <w:rPr>
                <w:rFonts w:ascii="Times New Roman" w:hAnsi="Times New Roman"/>
                <w:sz w:val="24"/>
                <w:szCs w:val="28"/>
              </w:rPr>
              <w:t xml:space="preserve"> та використання</w:t>
            </w:r>
            <w:r w:rsidR="0086266D">
              <w:rPr>
                <w:rFonts w:ascii="Times New Roman" w:hAnsi="Times New Roman"/>
                <w:sz w:val="24"/>
                <w:szCs w:val="28"/>
              </w:rPr>
              <w:t xml:space="preserve"> тютюнових</w:t>
            </w:r>
            <w:r w:rsidR="00E675FE">
              <w:rPr>
                <w:rFonts w:ascii="Times New Roman" w:hAnsi="Times New Roman"/>
                <w:sz w:val="24"/>
                <w:szCs w:val="28"/>
              </w:rPr>
              <w:t xml:space="preserve"> виробів, електронних сигарет та пристроїв </w:t>
            </w:r>
            <w:r w:rsidR="005B40EE">
              <w:rPr>
                <w:rFonts w:ascii="Times New Roman" w:hAnsi="Times New Roman"/>
                <w:sz w:val="24"/>
                <w:szCs w:val="28"/>
              </w:rPr>
              <w:t>для нагрівання тютюнових виробів без їх згоряння серед населення</w:t>
            </w:r>
            <w:r w:rsidR="00EE62AD">
              <w:rPr>
                <w:rFonts w:ascii="Times New Roman" w:hAnsi="Times New Roman"/>
                <w:sz w:val="24"/>
                <w:szCs w:val="28"/>
              </w:rPr>
              <w:t>. Т</w:t>
            </w:r>
            <w:r>
              <w:rPr>
                <w:rFonts w:ascii="Times New Roman" w:hAnsi="Times New Roman"/>
                <w:sz w:val="24"/>
                <w:szCs w:val="28"/>
              </w:rPr>
              <w:t xml:space="preserve">ака ситуація </w:t>
            </w:r>
            <w:r w:rsidR="00EE62AD">
              <w:rPr>
                <w:rFonts w:ascii="Times New Roman" w:hAnsi="Times New Roman"/>
                <w:sz w:val="24"/>
                <w:szCs w:val="28"/>
              </w:rPr>
              <w:t>зумовлює</w:t>
            </w:r>
            <w:r w:rsidR="00F06B8A">
              <w:rPr>
                <w:rFonts w:ascii="Times New Roman" w:hAnsi="Times New Roman"/>
                <w:sz w:val="24"/>
                <w:szCs w:val="28"/>
              </w:rPr>
              <w:t xml:space="preserve"> додаткові </w:t>
            </w:r>
            <w:r w:rsidR="00EE62AD">
              <w:rPr>
                <w:rFonts w:ascii="Times New Roman" w:hAnsi="Times New Roman"/>
                <w:sz w:val="24"/>
                <w:szCs w:val="28"/>
              </w:rPr>
              <w:t>навантаження</w:t>
            </w:r>
            <w:r w:rsidR="00F06B8A">
              <w:rPr>
                <w:rFonts w:ascii="Times New Roman" w:hAnsi="Times New Roman"/>
                <w:sz w:val="24"/>
                <w:szCs w:val="28"/>
              </w:rPr>
              <w:t xml:space="preserve"> </w:t>
            </w:r>
            <w:r w:rsidR="00EE62AD">
              <w:rPr>
                <w:rFonts w:ascii="Times New Roman" w:hAnsi="Times New Roman"/>
                <w:sz w:val="24"/>
                <w:szCs w:val="28"/>
              </w:rPr>
              <w:t>на</w:t>
            </w:r>
            <w:r w:rsidR="00F06B8A">
              <w:rPr>
                <w:rFonts w:ascii="Times New Roman" w:hAnsi="Times New Roman"/>
                <w:sz w:val="24"/>
                <w:szCs w:val="28"/>
              </w:rPr>
              <w:t xml:space="preserve"> державн</w:t>
            </w:r>
            <w:r w:rsidR="00EE62AD">
              <w:rPr>
                <w:rFonts w:ascii="Times New Roman" w:hAnsi="Times New Roman"/>
                <w:sz w:val="24"/>
                <w:szCs w:val="28"/>
              </w:rPr>
              <w:t>ий</w:t>
            </w:r>
            <w:r w:rsidR="00F06B8A">
              <w:rPr>
                <w:rFonts w:ascii="Times New Roman" w:hAnsi="Times New Roman"/>
                <w:sz w:val="24"/>
                <w:szCs w:val="28"/>
              </w:rPr>
              <w:t xml:space="preserve"> бюджет</w:t>
            </w:r>
            <w:r w:rsidR="00EE62AD">
              <w:rPr>
                <w:rFonts w:ascii="Times New Roman" w:hAnsi="Times New Roman"/>
                <w:sz w:val="24"/>
                <w:szCs w:val="28"/>
              </w:rPr>
              <w:t xml:space="preserve"> через виплати лікарняних </w:t>
            </w:r>
            <w:r w:rsidR="00BC0DBB">
              <w:rPr>
                <w:rFonts w:ascii="Times New Roman" w:hAnsi="Times New Roman"/>
                <w:sz w:val="24"/>
                <w:szCs w:val="28"/>
              </w:rPr>
              <w:t xml:space="preserve">за хворобами </w:t>
            </w:r>
            <w:r w:rsidR="00EE62AD">
              <w:rPr>
                <w:rFonts w:ascii="Times New Roman" w:hAnsi="Times New Roman"/>
                <w:sz w:val="24"/>
                <w:szCs w:val="28"/>
              </w:rPr>
              <w:t>та допомоги</w:t>
            </w:r>
            <w:r w:rsidR="00BC0DBB">
              <w:rPr>
                <w:rFonts w:ascii="Times New Roman" w:hAnsi="Times New Roman"/>
                <w:sz w:val="24"/>
                <w:szCs w:val="28"/>
              </w:rPr>
              <w:t xml:space="preserve"> по інвалідності що виникли в наслідок куріння та вживання зазначеної продукції</w:t>
            </w:r>
            <w:r w:rsidR="00465F54">
              <w:rPr>
                <w:rFonts w:ascii="Times New Roman" w:hAnsi="Times New Roman"/>
                <w:sz w:val="24"/>
                <w:szCs w:val="28"/>
              </w:rPr>
              <w:t>.</w:t>
            </w:r>
          </w:p>
          <w:p w:rsidR="00AD60B9" w:rsidRPr="00891696" w:rsidRDefault="00465F54" w:rsidP="00BC0DBB">
            <w:pPr>
              <w:shd w:val="clear" w:color="auto" w:fill="FFFFFF"/>
              <w:spacing w:after="0" w:line="240" w:lineRule="auto"/>
              <w:jc w:val="both"/>
              <w:textAlignment w:val="baseline"/>
              <w:rPr>
                <w:rFonts w:ascii="Times New Roman" w:hAnsi="Times New Roman"/>
                <w:sz w:val="24"/>
                <w:szCs w:val="24"/>
                <w:lang w:eastAsia="uk-UA"/>
              </w:rPr>
            </w:pPr>
            <w:r>
              <w:rPr>
                <w:rFonts w:ascii="Times New Roman" w:hAnsi="Times New Roman"/>
                <w:sz w:val="24"/>
                <w:szCs w:val="28"/>
              </w:rPr>
              <w:t>П</w:t>
            </w:r>
            <w:r w:rsidRPr="00465F54">
              <w:rPr>
                <w:rFonts w:ascii="Times New Roman" w:hAnsi="Times New Roman"/>
                <w:sz w:val="24"/>
                <w:szCs w:val="28"/>
              </w:rPr>
              <w:t>огіршення позиції України у міжнародних рейтингах щодо виконання міжнародних зобов'язань.</w:t>
            </w:r>
            <w:r w:rsidR="00EE62AD">
              <w:rPr>
                <w:rFonts w:ascii="Times New Roman" w:hAnsi="Times New Roman"/>
                <w:sz w:val="24"/>
                <w:szCs w:val="28"/>
              </w:rPr>
              <w:t xml:space="preserve"> </w:t>
            </w:r>
            <w:r w:rsidR="00F06B8A">
              <w:rPr>
                <w:rFonts w:ascii="Times New Roman" w:hAnsi="Times New Roman"/>
                <w:sz w:val="24"/>
                <w:szCs w:val="28"/>
              </w:rPr>
              <w:t xml:space="preserve"> </w:t>
            </w:r>
          </w:p>
        </w:tc>
      </w:tr>
      <w:tr w:rsidR="001D57EE" w:rsidRPr="001A0CD2" w:rsidTr="00E675FE">
        <w:trPr>
          <w:trHeight w:val="539"/>
        </w:trPr>
        <w:tc>
          <w:tcPr>
            <w:tcW w:w="95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D60B9" w:rsidRPr="00F01713" w:rsidRDefault="00AD60B9">
            <w:pPr>
              <w:spacing w:after="0" w:line="240" w:lineRule="auto"/>
              <w:jc w:val="both"/>
              <w:textAlignment w:val="baseline"/>
              <w:rPr>
                <w:rFonts w:ascii="Times New Roman" w:hAnsi="Times New Roman"/>
                <w:sz w:val="24"/>
                <w:szCs w:val="24"/>
                <w:lang w:eastAsia="uk-UA"/>
              </w:rPr>
            </w:pPr>
            <w:r w:rsidRPr="00F01713">
              <w:rPr>
                <w:rFonts w:ascii="Times New Roman" w:hAnsi="Times New Roman"/>
                <w:sz w:val="24"/>
                <w:szCs w:val="24"/>
                <w:bdr w:val="none" w:sz="0" w:space="0" w:color="auto" w:frame="1"/>
                <w:shd w:val="clear" w:color="auto" w:fill="FFFFFF"/>
                <w:lang w:eastAsia="uk-UA"/>
              </w:rPr>
              <w:t>Альтернатива 2</w:t>
            </w:r>
          </w:p>
        </w:tc>
        <w:tc>
          <w:tcPr>
            <w:tcW w:w="811" w:type="pct"/>
            <w:tcBorders>
              <w:top w:val="nil"/>
              <w:left w:val="nil"/>
              <w:bottom w:val="single" w:sz="8" w:space="0" w:color="auto"/>
              <w:right w:val="single" w:sz="8" w:space="0" w:color="auto"/>
            </w:tcBorders>
            <w:tcMar>
              <w:top w:w="0" w:type="dxa"/>
              <w:left w:w="108" w:type="dxa"/>
              <w:bottom w:w="0" w:type="dxa"/>
              <w:right w:w="108" w:type="dxa"/>
            </w:tcMar>
            <w:hideMark/>
          </w:tcPr>
          <w:p w:rsidR="00AD60B9" w:rsidRPr="00F01713" w:rsidRDefault="00737E69" w:rsidP="00960213">
            <w:pPr>
              <w:shd w:val="clear" w:color="auto" w:fill="FFFFFF"/>
              <w:spacing w:after="0" w:line="240" w:lineRule="auto"/>
              <w:jc w:val="both"/>
              <w:textAlignment w:val="baseline"/>
              <w:rPr>
                <w:rFonts w:ascii="Times New Roman" w:hAnsi="Times New Roman"/>
                <w:sz w:val="24"/>
                <w:szCs w:val="24"/>
                <w:lang w:eastAsia="uk-UA"/>
              </w:rPr>
            </w:pPr>
            <w:r>
              <w:rPr>
                <w:rFonts w:ascii="Times New Roman" w:hAnsi="Times New Roman"/>
                <w:sz w:val="24"/>
                <w:szCs w:val="24"/>
                <w:lang w:eastAsia="ru-RU"/>
              </w:rPr>
              <w:t>Наявні</w:t>
            </w:r>
          </w:p>
        </w:tc>
        <w:tc>
          <w:tcPr>
            <w:tcW w:w="3238" w:type="pct"/>
            <w:tcBorders>
              <w:top w:val="nil"/>
              <w:left w:val="nil"/>
              <w:bottom w:val="single" w:sz="8" w:space="0" w:color="auto"/>
              <w:right w:val="single" w:sz="8" w:space="0" w:color="auto"/>
            </w:tcBorders>
            <w:tcMar>
              <w:top w:w="0" w:type="dxa"/>
              <w:left w:w="108" w:type="dxa"/>
              <w:bottom w:w="0" w:type="dxa"/>
              <w:right w:w="108" w:type="dxa"/>
            </w:tcMar>
            <w:hideMark/>
          </w:tcPr>
          <w:p w:rsidR="009768FA" w:rsidRDefault="002C4FBE" w:rsidP="001D57EE">
            <w:pPr>
              <w:spacing w:after="0" w:line="240" w:lineRule="auto"/>
              <w:jc w:val="both"/>
              <w:textAlignment w:val="baseline"/>
              <w:rPr>
                <w:rFonts w:ascii="Times New Roman" w:hAnsi="Times New Roman"/>
                <w:sz w:val="24"/>
                <w:szCs w:val="24"/>
                <w:bdr w:val="none" w:sz="0" w:space="0" w:color="auto" w:frame="1"/>
                <w:lang w:eastAsia="uk-UA"/>
              </w:rPr>
            </w:pPr>
            <w:r>
              <w:rPr>
                <w:rFonts w:ascii="Times New Roman" w:hAnsi="Times New Roman"/>
                <w:sz w:val="24"/>
                <w:szCs w:val="24"/>
                <w:bdr w:val="none" w:sz="0" w:space="0" w:color="auto" w:frame="1"/>
                <w:lang w:eastAsia="uk-UA"/>
              </w:rPr>
              <w:t xml:space="preserve">Скорочення </w:t>
            </w:r>
            <w:r w:rsidRPr="002C4FBE">
              <w:rPr>
                <w:rFonts w:ascii="Times New Roman" w:hAnsi="Times New Roman"/>
                <w:sz w:val="24"/>
                <w:szCs w:val="24"/>
                <w:bdr w:val="none" w:sz="0" w:space="0" w:color="auto" w:frame="1"/>
                <w:lang w:eastAsia="uk-UA"/>
              </w:rPr>
              <w:t>поширеності куріння та використання тютюнових виробів, електронних сигарет та пристроїв для нагрівання тютюнових виробів без їх згоряння серед населення</w:t>
            </w:r>
            <w:r w:rsidR="00ED5E73">
              <w:rPr>
                <w:rFonts w:ascii="Times New Roman" w:hAnsi="Times New Roman"/>
                <w:sz w:val="24"/>
                <w:szCs w:val="24"/>
                <w:bdr w:val="none" w:sz="0" w:space="0" w:color="auto" w:frame="1"/>
                <w:lang w:eastAsia="uk-UA"/>
              </w:rPr>
              <w:t>.</w:t>
            </w:r>
          </w:p>
          <w:p w:rsidR="00975B3F" w:rsidRDefault="00975B3F" w:rsidP="001D57EE">
            <w:pPr>
              <w:spacing w:after="0" w:line="240" w:lineRule="auto"/>
              <w:jc w:val="both"/>
              <w:textAlignment w:val="baseline"/>
              <w:rPr>
                <w:rFonts w:ascii="Times New Roman" w:hAnsi="Times New Roman"/>
                <w:sz w:val="24"/>
                <w:szCs w:val="24"/>
                <w:bdr w:val="none" w:sz="0" w:space="0" w:color="auto" w:frame="1"/>
                <w:lang w:eastAsia="uk-UA"/>
              </w:rPr>
            </w:pPr>
            <w:r>
              <w:rPr>
                <w:rFonts w:ascii="Times New Roman" w:hAnsi="Times New Roman"/>
                <w:sz w:val="24"/>
                <w:szCs w:val="24"/>
                <w:bdr w:val="none" w:sz="0" w:space="0" w:color="auto" w:frame="1"/>
                <w:lang w:eastAsia="uk-UA"/>
              </w:rPr>
              <w:t>Покращення демографічної ситуації в країні</w:t>
            </w:r>
            <w:r w:rsidR="00274E2D">
              <w:rPr>
                <w:rFonts w:ascii="Times New Roman" w:hAnsi="Times New Roman"/>
                <w:sz w:val="24"/>
                <w:szCs w:val="24"/>
                <w:bdr w:val="none" w:sz="0" w:space="0" w:color="auto" w:frame="1"/>
                <w:lang w:eastAsia="uk-UA"/>
              </w:rPr>
              <w:t xml:space="preserve"> внаслідок скорочення кількості громадян, що хворіють на хвороби</w:t>
            </w:r>
            <w:r w:rsidR="004C72D2">
              <w:rPr>
                <w:rFonts w:ascii="Times New Roman" w:hAnsi="Times New Roman"/>
                <w:sz w:val="24"/>
                <w:szCs w:val="24"/>
                <w:bdr w:val="none" w:sz="0" w:space="0" w:color="auto" w:frame="1"/>
                <w:lang w:eastAsia="uk-UA"/>
              </w:rPr>
              <w:t xml:space="preserve">, у тому числі на </w:t>
            </w:r>
            <w:proofErr w:type="spellStart"/>
            <w:r w:rsidR="004C72D2">
              <w:rPr>
                <w:rFonts w:ascii="Times New Roman" w:hAnsi="Times New Roman"/>
                <w:sz w:val="24"/>
                <w:szCs w:val="24"/>
                <w:bdr w:val="none" w:sz="0" w:space="0" w:color="auto" w:frame="1"/>
                <w:lang w:eastAsia="uk-UA"/>
              </w:rPr>
              <w:t>онкозахворювання</w:t>
            </w:r>
            <w:proofErr w:type="spellEnd"/>
            <w:r w:rsidR="004C72D2">
              <w:rPr>
                <w:rFonts w:ascii="Times New Roman" w:hAnsi="Times New Roman"/>
                <w:sz w:val="24"/>
                <w:szCs w:val="24"/>
                <w:bdr w:val="none" w:sz="0" w:space="0" w:color="auto" w:frame="1"/>
                <w:lang w:eastAsia="uk-UA"/>
              </w:rPr>
              <w:t>,</w:t>
            </w:r>
            <w:r w:rsidR="00274E2D">
              <w:rPr>
                <w:rFonts w:ascii="Times New Roman" w:hAnsi="Times New Roman"/>
                <w:sz w:val="24"/>
                <w:szCs w:val="24"/>
                <w:bdr w:val="none" w:sz="0" w:space="0" w:color="auto" w:frame="1"/>
                <w:lang w:eastAsia="uk-UA"/>
              </w:rPr>
              <w:t xml:space="preserve"> спричинені курінням тютюнових виробів</w:t>
            </w:r>
            <w:r w:rsidR="004C72D2" w:rsidRPr="004C72D2">
              <w:rPr>
                <w:rFonts w:ascii="Times New Roman" w:hAnsi="Times New Roman"/>
                <w:sz w:val="24"/>
                <w:szCs w:val="24"/>
                <w:bdr w:val="none" w:sz="0" w:space="0" w:color="auto" w:frame="1"/>
                <w:lang w:eastAsia="uk-UA"/>
              </w:rPr>
              <w:t xml:space="preserve"> та використання тютюнових виробів, електронних сигарет та пристроїв для нагрівання тютюнових виробів без їх згоряння</w:t>
            </w:r>
            <w:r w:rsidR="004C72D2">
              <w:rPr>
                <w:rFonts w:ascii="Times New Roman" w:hAnsi="Times New Roman"/>
                <w:sz w:val="24"/>
                <w:szCs w:val="24"/>
                <w:bdr w:val="none" w:sz="0" w:space="0" w:color="auto" w:frame="1"/>
                <w:lang w:eastAsia="uk-UA"/>
              </w:rPr>
              <w:t>.</w:t>
            </w:r>
            <w:r w:rsidR="00274E2D">
              <w:rPr>
                <w:rFonts w:ascii="Times New Roman" w:hAnsi="Times New Roman"/>
                <w:sz w:val="24"/>
                <w:szCs w:val="24"/>
                <w:bdr w:val="none" w:sz="0" w:space="0" w:color="auto" w:frame="1"/>
                <w:lang w:eastAsia="uk-UA"/>
              </w:rPr>
              <w:t xml:space="preserve">  </w:t>
            </w:r>
          </w:p>
          <w:p w:rsidR="009768FA" w:rsidRDefault="002C4FBE" w:rsidP="001D57EE">
            <w:pPr>
              <w:spacing w:after="0" w:line="240" w:lineRule="auto"/>
              <w:jc w:val="both"/>
              <w:textAlignment w:val="baseline"/>
              <w:rPr>
                <w:rFonts w:ascii="Times New Roman" w:hAnsi="Times New Roman"/>
                <w:sz w:val="24"/>
                <w:szCs w:val="24"/>
                <w:bdr w:val="none" w:sz="0" w:space="0" w:color="auto" w:frame="1"/>
                <w:lang w:eastAsia="uk-UA"/>
              </w:rPr>
            </w:pPr>
            <w:r>
              <w:rPr>
                <w:rFonts w:ascii="Times New Roman" w:hAnsi="Times New Roman"/>
                <w:sz w:val="24"/>
                <w:szCs w:val="24"/>
                <w:bdr w:val="none" w:sz="0" w:space="0" w:color="auto" w:frame="1"/>
                <w:lang w:eastAsia="uk-UA"/>
              </w:rPr>
              <w:t>П</w:t>
            </w:r>
            <w:r w:rsidR="009768FA" w:rsidRPr="009768FA">
              <w:rPr>
                <w:rFonts w:ascii="Times New Roman" w:hAnsi="Times New Roman"/>
                <w:sz w:val="24"/>
                <w:szCs w:val="24"/>
                <w:bdr w:val="none" w:sz="0" w:space="0" w:color="auto" w:frame="1"/>
                <w:lang w:eastAsia="uk-UA"/>
              </w:rPr>
              <w:t>окращення позиції України у міжнародних рейтингах щодо виконання міжнародних зобов'язань.</w:t>
            </w:r>
          </w:p>
          <w:p w:rsidR="00AD60B9" w:rsidRPr="00F01713" w:rsidRDefault="009871A9" w:rsidP="009871A9">
            <w:pPr>
              <w:spacing w:after="0" w:line="240" w:lineRule="auto"/>
              <w:jc w:val="both"/>
              <w:textAlignment w:val="baseline"/>
              <w:rPr>
                <w:rFonts w:ascii="Times New Roman" w:hAnsi="Times New Roman"/>
                <w:sz w:val="24"/>
                <w:szCs w:val="24"/>
                <w:lang w:eastAsia="uk-UA"/>
              </w:rPr>
            </w:pPr>
            <w:r>
              <w:rPr>
                <w:rFonts w:ascii="Times New Roman" w:hAnsi="Times New Roman"/>
                <w:sz w:val="24"/>
                <w:szCs w:val="24"/>
                <w:bdr w:val="none" w:sz="0" w:space="0" w:color="auto" w:frame="1"/>
                <w:lang w:eastAsia="uk-UA"/>
              </w:rPr>
              <w:t>Проведення контролю за дотрима</w:t>
            </w:r>
            <w:r w:rsidR="00AD60B9" w:rsidRPr="00F01713">
              <w:rPr>
                <w:rFonts w:ascii="Times New Roman" w:hAnsi="Times New Roman"/>
                <w:sz w:val="24"/>
                <w:szCs w:val="24"/>
                <w:bdr w:val="none" w:sz="0" w:space="0" w:color="auto" w:frame="1"/>
                <w:lang w:eastAsia="uk-UA"/>
              </w:rPr>
              <w:t>нням законодавства здійснюється за рахунок коштів</w:t>
            </w:r>
            <w:r>
              <w:rPr>
                <w:rFonts w:ascii="Times New Roman" w:hAnsi="Times New Roman"/>
                <w:sz w:val="24"/>
                <w:szCs w:val="24"/>
                <w:bdr w:val="none" w:sz="0" w:space="0" w:color="auto" w:frame="1"/>
                <w:lang w:eastAsia="uk-UA"/>
              </w:rPr>
              <w:t>, які виділяються на діяльність органу державної влади</w:t>
            </w:r>
            <w:r w:rsidR="00AD60B9" w:rsidRPr="00F01713">
              <w:rPr>
                <w:rFonts w:ascii="Times New Roman" w:hAnsi="Times New Roman"/>
                <w:sz w:val="24"/>
                <w:szCs w:val="24"/>
                <w:bdr w:val="none" w:sz="0" w:space="0" w:color="auto" w:frame="1"/>
                <w:lang w:eastAsia="uk-UA"/>
              </w:rPr>
              <w:t>.</w:t>
            </w:r>
          </w:p>
        </w:tc>
      </w:tr>
    </w:tbl>
    <w:p w:rsidR="00AD60B9" w:rsidRPr="001A0CD2" w:rsidRDefault="00AD60B9" w:rsidP="00AD60B9">
      <w:pPr>
        <w:widowControl w:val="0"/>
        <w:spacing w:after="0" w:line="240" w:lineRule="auto"/>
        <w:ind w:firstLine="567"/>
        <w:jc w:val="both"/>
        <w:rPr>
          <w:rFonts w:ascii="Times New Roman" w:eastAsia="Calibri" w:hAnsi="Times New Roman"/>
          <w:b/>
          <w:i/>
          <w:color w:val="FF0000"/>
          <w:sz w:val="28"/>
          <w:szCs w:val="28"/>
          <w:lang w:eastAsia="uk-UA"/>
        </w:rPr>
      </w:pPr>
    </w:p>
    <w:p w:rsidR="00AD60B9" w:rsidRPr="00F01713" w:rsidRDefault="00AD60B9" w:rsidP="00AD60B9">
      <w:pPr>
        <w:widowControl w:val="0"/>
        <w:spacing w:after="0" w:line="240" w:lineRule="auto"/>
        <w:ind w:firstLine="709"/>
        <w:jc w:val="both"/>
        <w:rPr>
          <w:rFonts w:ascii="Times New Roman" w:eastAsia="Calibri" w:hAnsi="Times New Roman"/>
          <w:sz w:val="28"/>
          <w:szCs w:val="28"/>
          <w:lang w:eastAsia="uk-UA"/>
        </w:rPr>
      </w:pPr>
      <w:r w:rsidRPr="00F01713">
        <w:rPr>
          <w:rFonts w:ascii="Times New Roman" w:eastAsia="Calibri" w:hAnsi="Times New Roman"/>
          <w:b/>
          <w:i/>
          <w:sz w:val="28"/>
          <w:szCs w:val="28"/>
          <w:lang w:eastAsia="uk-UA"/>
        </w:rPr>
        <w:t>Оцінка впливу на сферу інтересів громадян</w:t>
      </w:r>
    </w:p>
    <w:p w:rsidR="00F41124" w:rsidRDefault="00AD60B9" w:rsidP="00AD60B9">
      <w:pPr>
        <w:widowControl w:val="0"/>
        <w:spacing w:after="0" w:line="240" w:lineRule="auto"/>
        <w:ind w:firstLine="709"/>
        <w:jc w:val="both"/>
        <w:rPr>
          <w:rFonts w:ascii="Times New Roman" w:eastAsia="Calibri" w:hAnsi="Times New Roman"/>
          <w:sz w:val="28"/>
          <w:szCs w:val="28"/>
          <w:lang w:eastAsia="uk-UA"/>
        </w:rPr>
      </w:pPr>
      <w:r w:rsidRPr="00F01713">
        <w:rPr>
          <w:rFonts w:ascii="Times New Roman" w:eastAsia="Calibri" w:hAnsi="Times New Roman"/>
          <w:sz w:val="28"/>
          <w:szCs w:val="28"/>
          <w:lang w:eastAsia="uk-UA"/>
        </w:rPr>
        <w:t>Про</w:t>
      </w:r>
      <w:r w:rsidR="00AC40B4">
        <w:rPr>
          <w:rFonts w:ascii="Times New Roman" w:eastAsia="Calibri" w:hAnsi="Times New Roman"/>
          <w:sz w:val="28"/>
          <w:szCs w:val="28"/>
          <w:lang w:eastAsia="uk-UA"/>
        </w:rPr>
        <w:t>є</w:t>
      </w:r>
      <w:r w:rsidRPr="00F01713">
        <w:rPr>
          <w:rFonts w:ascii="Times New Roman" w:eastAsia="Calibri" w:hAnsi="Times New Roman"/>
          <w:sz w:val="28"/>
          <w:szCs w:val="28"/>
          <w:lang w:eastAsia="uk-UA"/>
        </w:rPr>
        <w:t xml:space="preserve">кт </w:t>
      </w:r>
      <w:r w:rsidR="00A661A5">
        <w:rPr>
          <w:rFonts w:ascii="Times New Roman" w:eastAsia="Calibri" w:hAnsi="Times New Roman"/>
          <w:sz w:val="28"/>
          <w:szCs w:val="28"/>
          <w:lang w:eastAsia="uk-UA"/>
        </w:rPr>
        <w:t xml:space="preserve">Закону </w:t>
      </w:r>
      <w:r w:rsidRPr="00F01713">
        <w:rPr>
          <w:rFonts w:ascii="Times New Roman" w:eastAsia="Calibri" w:hAnsi="Times New Roman"/>
          <w:sz w:val="28"/>
          <w:szCs w:val="28"/>
          <w:lang w:eastAsia="uk-UA"/>
        </w:rPr>
        <w:t>не належить до сфери регулювання цивільних відносин</w:t>
      </w:r>
      <w:r w:rsidR="005B0CFC">
        <w:rPr>
          <w:rFonts w:ascii="Times New Roman" w:eastAsia="Calibri" w:hAnsi="Times New Roman"/>
          <w:sz w:val="28"/>
          <w:szCs w:val="28"/>
          <w:lang w:eastAsia="uk-UA"/>
        </w:rPr>
        <w:t xml:space="preserve"> та не розповсюджується на сферу інтересів громадян</w:t>
      </w:r>
      <w:r w:rsidRPr="00F01713">
        <w:rPr>
          <w:rFonts w:ascii="Times New Roman" w:eastAsia="Calibri" w:hAnsi="Times New Roman"/>
          <w:sz w:val="28"/>
          <w:szCs w:val="28"/>
          <w:lang w:eastAsia="uk-UA"/>
        </w:rPr>
        <w:t xml:space="preserve">. </w:t>
      </w:r>
    </w:p>
    <w:tbl>
      <w:tblPr>
        <w:tblW w:w="9629" w:type="dxa"/>
        <w:tblCellMar>
          <w:left w:w="0" w:type="dxa"/>
          <w:right w:w="0" w:type="dxa"/>
        </w:tblCellMar>
        <w:tblLook w:val="04A0" w:firstRow="1" w:lastRow="0" w:firstColumn="1" w:lastColumn="0" w:noHBand="0" w:noVBand="1"/>
      </w:tblPr>
      <w:tblGrid>
        <w:gridCol w:w="1770"/>
        <w:gridCol w:w="1683"/>
        <w:gridCol w:w="6176"/>
      </w:tblGrid>
      <w:tr w:rsidR="007D1340" w:rsidRPr="007D1340" w:rsidTr="007D1340">
        <w:trPr>
          <w:trHeight w:val="539"/>
        </w:trPr>
        <w:tc>
          <w:tcPr>
            <w:tcW w:w="95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D1340" w:rsidRPr="007D1340" w:rsidRDefault="007D1340" w:rsidP="007D1340">
            <w:pPr>
              <w:widowControl w:val="0"/>
              <w:spacing w:after="0" w:line="240" w:lineRule="auto"/>
              <w:ind w:firstLine="709"/>
              <w:jc w:val="both"/>
              <w:rPr>
                <w:rFonts w:ascii="Times New Roman" w:eastAsia="Calibri" w:hAnsi="Times New Roman"/>
                <w:sz w:val="24"/>
                <w:szCs w:val="28"/>
                <w:lang w:eastAsia="uk-UA"/>
              </w:rPr>
            </w:pPr>
            <w:r w:rsidRPr="007D1340">
              <w:rPr>
                <w:rFonts w:ascii="Times New Roman" w:eastAsia="Calibri" w:hAnsi="Times New Roman"/>
                <w:sz w:val="24"/>
                <w:szCs w:val="28"/>
                <w:lang w:eastAsia="uk-UA"/>
              </w:rPr>
              <w:t>Вид альтернативи</w:t>
            </w:r>
          </w:p>
        </w:tc>
        <w:tc>
          <w:tcPr>
            <w:tcW w:w="81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D1340" w:rsidRPr="007D1340" w:rsidRDefault="007D1340" w:rsidP="007D1340">
            <w:pPr>
              <w:widowControl w:val="0"/>
              <w:spacing w:after="0" w:line="240" w:lineRule="auto"/>
              <w:ind w:firstLine="709"/>
              <w:jc w:val="both"/>
              <w:rPr>
                <w:rFonts w:ascii="Times New Roman" w:eastAsia="Calibri" w:hAnsi="Times New Roman"/>
                <w:sz w:val="24"/>
                <w:szCs w:val="28"/>
                <w:lang w:eastAsia="uk-UA"/>
              </w:rPr>
            </w:pPr>
            <w:r w:rsidRPr="007D1340">
              <w:rPr>
                <w:rFonts w:ascii="Times New Roman" w:eastAsia="Calibri" w:hAnsi="Times New Roman"/>
                <w:sz w:val="24"/>
                <w:szCs w:val="28"/>
                <w:lang w:eastAsia="uk-UA"/>
              </w:rPr>
              <w:t>Вигоди</w:t>
            </w:r>
          </w:p>
        </w:tc>
        <w:tc>
          <w:tcPr>
            <w:tcW w:w="323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D1340" w:rsidRPr="007D1340" w:rsidRDefault="007D1340" w:rsidP="007D1340">
            <w:pPr>
              <w:widowControl w:val="0"/>
              <w:spacing w:after="0" w:line="240" w:lineRule="auto"/>
              <w:ind w:firstLine="709"/>
              <w:jc w:val="both"/>
              <w:rPr>
                <w:rFonts w:ascii="Times New Roman" w:eastAsia="Calibri" w:hAnsi="Times New Roman"/>
                <w:sz w:val="24"/>
                <w:szCs w:val="28"/>
                <w:lang w:eastAsia="uk-UA"/>
              </w:rPr>
            </w:pPr>
            <w:r w:rsidRPr="007D1340">
              <w:rPr>
                <w:rFonts w:ascii="Times New Roman" w:eastAsia="Calibri" w:hAnsi="Times New Roman"/>
                <w:sz w:val="24"/>
                <w:szCs w:val="28"/>
                <w:lang w:eastAsia="uk-UA"/>
              </w:rPr>
              <w:t>Витрати</w:t>
            </w:r>
          </w:p>
        </w:tc>
      </w:tr>
      <w:tr w:rsidR="007D1340" w:rsidRPr="007D1340" w:rsidTr="007D1340">
        <w:trPr>
          <w:trHeight w:val="539"/>
        </w:trPr>
        <w:tc>
          <w:tcPr>
            <w:tcW w:w="95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1340" w:rsidRPr="007D1340" w:rsidRDefault="007D1340" w:rsidP="007D1340">
            <w:pPr>
              <w:widowControl w:val="0"/>
              <w:spacing w:after="0" w:line="240" w:lineRule="auto"/>
              <w:ind w:firstLine="22"/>
              <w:jc w:val="both"/>
              <w:rPr>
                <w:rFonts w:ascii="Times New Roman" w:eastAsia="Calibri" w:hAnsi="Times New Roman"/>
                <w:sz w:val="24"/>
                <w:szCs w:val="28"/>
                <w:lang w:eastAsia="uk-UA"/>
              </w:rPr>
            </w:pPr>
            <w:r w:rsidRPr="007D1340">
              <w:rPr>
                <w:rFonts w:ascii="Times New Roman" w:eastAsia="Calibri" w:hAnsi="Times New Roman"/>
                <w:sz w:val="24"/>
                <w:szCs w:val="28"/>
                <w:lang w:eastAsia="uk-UA"/>
              </w:rPr>
              <w:t>Альтернатива 1</w:t>
            </w:r>
          </w:p>
        </w:tc>
        <w:tc>
          <w:tcPr>
            <w:tcW w:w="811" w:type="pct"/>
            <w:tcBorders>
              <w:top w:val="nil"/>
              <w:left w:val="nil"/>
              <w:bottom w:val="single" w:sz="8" w:space="0" w:color="auto"/>
              <w:right w:val="single" w:sz="8" w:space="0" w:color="auto"/>
            </w:tcBorders>
            <w:tcMar>
              <w:top w:w="0" w:type="dxa"/>
              <w:left w:w="108" w:type="dxa"/>
              <w:bottom w:w="0" w:type="dxa"/>
              <w:right w:w="108" w:type="dxa"/>
            </w:tcMar>
            <w:hideMark/>
          </w:tcPr>
          <w:p w:rsidR="007D1340" w:rsidRPr="007D1340" w:rsidRDefault="007D1340" w:rsidP="007D1340">
            <w:pPr>
              <w:widowControl w:val="0"/>
              <w:spacing w:after="0" w:line="240" w:lineRule="auto"/>
              <w:jc w:val="both"/>
              <w:rPr>
                <w:rFonts w:ascii="Times New Roman" w:eastAsia="Calibri" w:hAnsi="Times New Roman"/>
                <w:sz w:val="24"/>
                <w:szCs w:val="28"/>
                <w:lang w:eastAsia="uk-UA"/>
              </w:rPr>
            </w:pPr>
            <w:r w:rsidRPr="007D1340">
              <w:rPr>
                <w:rFonts w:ascii="Times New Roman" w:eastAsia="Calibri" w:hAnsi="Times New Roman"/>
                <w:sz w:val="24"/>
                <w:szCs w:val="28"/>
                <w:lang w:eastAsia="uk-UA"/>
              </w:rPr>
              <w:t>Відсутні.</w:t>
            </w:r>
          </w:p>
          <w:p w:rsidR="007D1340" w:rsidRPr="007D1340" w:rsidRDefault="007D1340" w:rsidP="007D1340">
            <w:pPr>
              <w:widowControl w:val="0"/>
              <w:spacing w:after="0" w:line="240" w:lineRule="auto"/>
              <w:ind w:firstLine="709"/>
              <w:jc w:val="both"/>
              <w:rPr>
                <w:rFonts w:ascii="Times New Roman" w:eastAsia="Calibri" w:hAnsi="Times New Roman"/>
                <w:sz w:val="24"/>
                <w:szCs w:val="28"/>
                <w:lang w:eastAsia="uk-UA"/>
              </w:rPr>
            </w:pPr>
          </w:p>
        </w:tc>
        <w:tc>
          <w:tcPr>
            <w:tcW w:w="3238" w:type="pct"/>
            <w:tcBorders>
              <w:top w:val="nil"/>
              <w:left w:val="nil"/>
              <w:bottom w:val="single" w:sz="8" w:space="0" w:color="auto"/>
              <w:right w:val="single" w:sz="8" w:space="0" w:color="auto"/>
            </w:tcBorders>
            <w:tcMar>
              <w:top w:w="0" w:type="dxa"/>
              <w:left w:w="108" w:type="dxa"/>
              <w:bottom w:w="0" w:type="dxa"/>
              <w:right w:w="108" w:type="dxa"/>
            </w:tcMar>
            <w:hideMark/>
          </w:tcPr>
          <w:p w:rsidR="007D1340" w:rsidRPr="007D1340" w:rsidRDefault="007D1340" w:rsidP="00124C8C">
            <w:pPr>
              <w:widowControl w:val="0"/>
              <w:spacing w:after="0" w:line="240" w:lineRule="auto"/>
              <w:jc w:val="both"/>
              <w:rPr>
                <w:rFonts w:ascii="Times New Roman" w:eastAsia="Calibri" w:hAnsi="Times New Roman"/>
                <w:sz w:val="24"/>
                <w:szCs w:val="28"/>
                <w:lang w:eastAsia="uk-UA"/>
              </w:rPr>
            </w:pPr>
            <w:r w:rsidRPr="007D1340">
              <w:rPr>
                <w:rFonts w:ascii="Times New Roman" w:eastAsia="Calibri" w:hAnsi="Times New Roman"/>
                <w:sz w:val="24"/>
                <w:szCs w:val="28"/>
                <w:lang w:eastAsia="uk-UA"/>
              </w:rPr>
              <w:t xml:space="preserve">Стимулювання продажу призводить до збільшення поширеності куріння та використання тютюнових </w:t>
            </w:r>
            <w:r w:rsidRPr="007D1340">
              <w:rPr>
                <w:rFonts w:ascii="Times New Roman" w:eastAsia="Calibri" w:hAnsi="Times New Roman"/>
                <w:sz w:val="24"/>
                <w:szCs w:val="28"/>
                <w:lang w:eastAsia="uk-UA"/>
              </w:rPr>
              <w:lastRenderedPageBreak/>
              <w:t xml:space="preserve">виробів, електронних сигарет та пристроїв для нагрівання тютюнових виробів без їх згоряння серед населення. Така ситуація зумовлює додаткові </w:t>
            </w:r>
            <w:r w:rsidR="002A6267">
              <w:rPr>
                <w:rFonts w:ascii="Times New Roman" w:eastAsia="Calibri" w:hAnsi="Times New Roman"/>
                <w:sz w:val="24"/>
                <w:szCs w:val="28"/>
                <w:lang w:eastAsia="uk-UA"/>
              </w:rPr>
              <w:t xml:space="preserve">витрати на </w:t>
            </w:r>
            <w:r w:rsidR="000743DD">
              <w:rPr>
                <w:rFonts w:ascii="Times New Roman" w:eastAsia="Calibri" w:hAnsi="Times New Roman"/>
                <w:sz w:val="24"/>
                <w:szCs w:val="28"/>
                <w:lang w:eastAsia="uk-UA"/>
              </w:rPr>
              <w:t xml:space="preserve">лікування </w:t>
            </w:r>
            <w:r w:rsidR="000743DD" w:rsidRPr="000743DD">
              <w:rPr>
                <w:rFonts w:ascii="Times New Roman" w:eastAsia="Calibri" w:hAnsi="Times New Roman"/>
                <w:sz w:val="24"/>
                <w:szCs w:val="28"/>
                <w:lang w:eastAsia="uk-UA"/>
              </w:rPr>
              <w:t xml:space="preserve">хвороб, у тому числі на </w:t>
            </w:r>
            <w:proofErr w:type="spellStart"/>
            <w:r w:rsidR="000743DD" w:rsidRPr="000743DD">
              <w:rPr>
                <w:rFonts w:ascii="Times New Roman" w:eastAsia="Calibri" w:hAnsi="Times New Roman"/>
                <w:sz w:val="24"/>
                <w:szCs w:val="28"/>
                <w:lang w:eastAsia="uk-UA"/>
              </w:rPr>
              <w:t>онкозахворювання</w:t>
            </w:r>
            <w:proofErr w:type="spellEnd"/>
            <w:r w:rsidR="000743DD" w:rsidRPr="000743DD">
              <w:rPr>
                <w:rFonts w:ascii="Times New Roman" w:eastAsia="Calibri" w:hAnsi="Times New Roman"/>
                <w:sz w:val="24"/>
                <w:szCs w:val="28"/>
                <w:lang w:eastAsia="uk-UA"/>
              </w:rPr>
              <w:t>, спричинені курінням тютюнових виробів та використання тютюнових виробів, електронних сигарет та пристроїв для нагрівання тютюнових виробів без їх згоряння</w:t>
            </w:r>
            <w:r w:rsidRPr="007D1340">
              <w:rPr>
                <w:rFonts w:ascii="Times New Roman" w:eastAsia="Calibri" w:hAnsi="Times New Roman"/>
                <w:sz w:val="24"/>
                <w:szCs w:val="28"/>
                <w:lang w:eastAsia="uk-UA"/>
              </w:rPr>
              <w:t xml:space="preserve">..  </w:t>
            </w:r>
          </w:p>
        </w:tc>
      </w:tr>
      <w:tr w:rsidR="007D1340" w:rsidRPr="007D1340" w:rsidTr="007D1340">
        <w:trPr>
          <w:trHeight w:val="539"/>
        </w:trPr>
        <w:tc>
          <w:tcPr>
            <w:tcW w:w="95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1340" w:rsidRPr="007D1340" w:rsidRDefault="007D1340" w:rsidP="007D1340">
            <w:pPr>
              <w:widowControl w:val="0"/>
              <w:spacing w:after="0" w:line="240" w:lineRule="auto"/>
              <w:ind w:firstLine="22"/>
              <w:jc w:val="both"/>
              <w:rPr>
                <w:rFonts w:ascii="Times New Roman" w:eastAsia="Calibri" w:hAnsi="Times New Roman"/>
                <w:sz w:val="24"/>
                <w:szCs w:val="28"/>
                <w:lang w:eastAsia="uk-UA"/>
              </w:rPr>
            </w:pPr>
            <w:r w:rsidRPr="007D1340">
              <w:rPr>
                <w:rFonts w:ascii="Times New Roman" w:eastAsia="Calibri" w:hAnsi="Times New Roman"/>
                <w:sz w:val="24"/>
                <w:szCs w:val="28"/>
                <w:lang w:eastAsia="uk-UA"/>
              </w:rPr>
              <w:lastRenderedPageBreak/>
              <w:t>Альтернатива 2</w:t>
            </w:r>
          </w:p>
        </w:tc>
        <w:tc>
          <w:tcPr>
            <w:tcW w:w="811" w:type="pct"/>
            <w:tcBorders>
              <w:top w:val="nil"/>
              <w:left w:val="nil"/>
              <w:bottom w:val="single" w:sz="8" w:space="0" w:color="auto"/>
              <w:right w:val="single" w:sz="8" w:space="0" w:color="auto"/>
            </w:tcBorders>
            <w:tcMar>
              <w:top w:w="0" w:type="dxa"/>
              <w:left w:w="108" w:type="dxa"/>
              <w:bottom w:w="0" w:type="dxa"/>
              <w:right w:w="108" w:type="dxa"/>
            </w:tcMar>
            <w:hideMark/>
          </w:tcPr>
          <w:p w:rsidR="007D1340" w:rsidRPr="007D1340" w:rsidRDefault="007D1340" w:rsidP="007D6010">
            <w:pPr>
              <w:widowControl w:val="0"/>
              <w:spacing w:after="0" w:line="240" w:lineRule="auto"/>
              <w:jc w:val="both"/>
              <w:rPr>
                <w:rFonts w:ascii="Times New Roman" w:eastAsia="Calibri" w:hAnsi="Times New Roman"/>
                <w:sz w:val="24"/>
                <w:szCs w:val="28"/>
                <w:lang w:eastAsia="uk-UA"/>
              </w:rPr>
            </w:pPr>
            <w:r w:rsidRPr="007D1340">
              <w:rPr>
                <w:rFonts w:ascii="Times New Roman" w:eastAsia="Calibri" w:hAnsi="Times New Roman"/>
                <w:sz w:val="24"/>
                <w:szCs w:val="28"/>
                <w:lang w:eastAsia="uk-UA"/>
              </w:rPr>
              <w:t>Наявні</w:t>
            </w:r>
          </w:p>
        </w:tc>
        <w:tc>
          <w:tcPr>
            <w:tcW w:w="3238" w:type="pct"/>
            <w:tcBorders>
              <w:top w:val="nil"/>
              <w:left w:val="nil"/>
              <w:bottom w:val="single" w:sz="8" w:space="0" w:color="auto"/>
              <w:right w:val="single" w:sz="8" w:space="0" w:color="auto"/>
            </w:tcBorders>
            <w:tcMar>
              <w:top w:w="0" w:type="dxa"/>
              <w:left w:w="108" w:type="dxa"/>
              <w:bottom w:w="0" w:type="dxa"/>
              <w:right w:w="108" w:type="dxa"/>
            </w:tcMar>
            <w:hideMark/>
          </w:tcPr>
          <w:p w:rsidR="007D1340" w:rsidRDefault="007D1340" w:rsidP="00124C8C">
            <w:pPr>
              <w:widowControl w:val="0"/>
              <w:spacing w:after="0" w:line="240" w:lineRule="auto"/>
              <w:jc w:val="both"/>
              <w:rPr>
                <w:rFonts w:ascii="Times New Roman" w:eastAsia="Calibri" w:hAnsi="Times New Roman"/>
                <w:sz w:val="24"/>
                <w:szCs w:val="28"/>
                <w:lang w:eastAsia="uk-UA"/>
              </w:rPr>
            </w:pPr>
            <w:r w:rsidRPr="007D1340">
              <w:rPr>
                <w:rFonts w:ascii="Times New Roman" w:eastAsia="Calibri" w:hAnsi="Times New Roman"/>
                <w:sz w:val="24"/>
                <w:szCs w:val="28"/>
                <w:lang w:eastAsia="uk-UA"/>
              </w:rPr>
              <w:t>Скорочення поширеності куріння та використання тютюнових виробів, електронних сигарет та пристроїв для нагрівання тютюнових виробів без їх згоряння серед населення.</w:t>
            </w:r>
          </w:p>
          <w:p w:rsidR="00AE5DDB" w:rsidRPr="007D1340" w:rsidRDefault="00AE5DDB" w:rsidP="00124C8C">
            <w:pPr>
              <w:widowControl w:val="0"/>
              <w:spacing w:after="0" w:line="240" w:lineRule="auto"/>
              <w:jc w:val="both"/>
              <w:rPr>
                <w:rFonts w:ascii="Times New Roman" w:eastAsia="Calibri" w:hAnsi="Times New Roman"/>
                <w:sz w:val="24"/>
                <w:szCs w:val="28"/>
                <w:lang w:eastAsia="uk-UA"/>
              </w:rPr>
            </w:pPr>
            <w:r>
              <w:rPr>
                <w:rFonts w:ascii="Times New Roman" w:eastAsia="Calibri" w:hAnsi="Times New Roman"/>
                <w:sz w:val="24"/>
                <w:szCs w:val="28"/>
                <w:lang w:eastAsia="uk-UA"/>
              </w:rPr>
              <w:t>Відсутність витрат на лікування хвороб, спричинених тютюнопалінням</w:t>
            </w:r>
            <w:r w:rsidR="00D56C64">
              <w:rPr>
                <w:rFonts w:ascii="Times New Roman" w:eastAsia="Calibri" w:hAnsi="Times New Roman"/>
                <w:sz w:val="24"/>
                <w:szCs w:val="28"/>
                <w:lang w:eastAsia="uk-UA"/>
              </w:rPr>
              <w:t>.</w:t>
            </w:r>
            <w:r>
              <w:rPr>
                <w:rFonts w:ascii="Times New Roman" w:eastAsia="Calibri" w:hAnsi="Times New Roman"/>
                <w:sz w:val="24"/>
                <w:szCs w:val="28"/>
                <w:lang w:eastAsia="uk-UA"/>
              </w:rPr>
              <w:t xml:space="preserve"> </w:t>
            </w:r>
          </w:p>
        </w:tc>
      </w:tr>
    </w:tbl>
    <w:p w:rsidR="00AD60B9" w:rsidRPr="001A0CD2" w:rsidRDefault="00AD60B9" w:rsidP="00AD60B9">
      <w:pPr>
        <w:shd w:val="clear" w:color="auto" w:fill="FFFFFF"/>
        <w:spacing w:after="0" w:line="240" w:lineRule="auto"/>
        <w:ind w:firstLine="709"/>
        <w:jc w:val="both"/>
        <w:textAlignment w:val="baseline"/>
        <w:rPr>
          <w:rFonts w:ascii="Times New Roman" w:hAnsi="Times New Roman"/>
          <w:color w:val="FF0000"/>
          <w:sz w:val="28"/>
          <w:szCs w:val="28"/>
          <w:bdr w:val="none" w:sz="0" w:space="0" w:color="auto" w:frame="1"/>
          <w:lang w:val="ru-RU" w:eastAsia="uk-UA"/>
        </w:rPr>
      </w:pPr>
    </w:p>
    <w:p w:rsidR="00AD60B9" w:rsidRPr="00066637" w:rsidRDefault="00AD60B9" w:rsidP="00AD60B9">
      <w:pPr>
        <w:shd w:val="clear" w:color="auto" w:fill="FFFFFF"/>
        <w:spacing w:after="0" w:line="240" w:lineRule="auto"/>
        <w:ind w:firstLine="709"/>
        <w:textAlignment w:val="baseline"/>
        <w:rPr>
          <w:rFonts w:ascii="Times New Roman" w:hAnsi="Times New Roman"/>
          <w:sz w:val="28"/>
          <w:szCs w:val="28"/>
          <w:lang w:eastAsia="uk-UA"/>
        </w:rPr>
      </w:pPr>
      <w:r w:rsidRPr="00066637">
        <w:rPr>
          <w:rFonts w:ascii="Times New Roman" w:hAnsi="Times New Roman"/>
          <w:b/>
          <w:bCs/>
          <w:i/>
          <w:iCs/>
          <w:sz w:val="28"/>
          <w:szCs w:val="28"/>
          <w:bdr w:val="none" w:sz="0" w:space="0" w:color="auto" w:frame="1"/>
          <w:lang w:eastAsia="uk-UA"/>
        </w:rPr>
        <w:t>Оцінка впливу на сферу інтересів суб’єктів господарювання</w:t>
      </w:r>
    </w:p>
    <w:p w:rsidR="00E21375" w:rsidRDefault="00AD60B9" w:rsidP="00AD60B9">
      <w:pPr>
        <w:shd w:val="clear" w:color="auto" w:fill="FFFFFF"/>
        <w:spacing w:after="0" w:line="240" w:lineRule="auto"/>
        <w:ind w:firstLine="709"/>
        <w:jc w:val="both"/>
        <w:textAlignment w:val="baseline"/>
        <w:rPr>
          <w:rFonts w:ascii="Times New Roman" w:hAnsi="Times New Roman"/>
          <w:sz w:val="28"/>
          <w:szCs w:val="28"/>
        </w:rPr>
      </w:pPr>
      <w:r w:rsidRPr="00066637">
        <w:rPr>
          <w:rFonts w:ascii="Times New Roman" w:hAnsi="Times New Roman"/>
          <w:sz w:val="28"/>
          <w:szCs w:val="28"/>
          <w:bdr w:val="none" w:sz="0" w:space="0" w:color="auto" w:frame="1"/>
          <w:lang w:eastAsia="uk-UA"/>
        </w:rPr>
        <w:t xml:space="preserve">Оцінка впливу на сферу інтересів суб’єктів господарювання проводилася для суб’єктів господарювання, які провадять діяльність пов’язану з </w:t>
      </w:r>
      <w:r w:rsidR="004209CF" w:rsidRPr="00066637">
        <w:rPr>
          <w:rFonts w:ascii="Times New Roman" w:hAnsi="Times New Roman"/>
          <w:sz w:val="28"/>
          <w:szCs w:val="28"/>
          <w:bdr w:val="none" w:sz="0" w:space="0" w:color="auto" w:frame="1"/>
          <w:lang w:eastAsia="uk-UA"/>
        </w:rPr>
        <w:t xml:space="preserve">реалізацією </w:t>
      </w:r>
      <w:r w:rsidR="003C0029" w:rsidRPr="00066637">
        <w:rPr>
          <w:rFonts w:ascii="Times New Roman" w:hAnsi="Times New Roman"/>
          <w:sz w:val="28"/>
          <w:szCs w:val="28"/>
          <w:bdr w:val="none" w:sz="0" w:space="0" w:color="auto" w:frame="1"/>
          <w:lang w:eastAsia="uk-UA"/>
        </w:rPr>
        <w:t>тютюнових виробів,</w:t>
      </w:r>
      <w:r w:rsidR="00C33044" w:rsidRPr="00066637">
        <w:rPr>
          <w:rFonts w:ascii="Times New Roman" w:hAnsi="Times New Roman"/>
          <w:sz w:val="28"/>
          <w:szCs w:val="28"/>
          <w:bdr w:val="none" w:sz="0" w:space="0" w:color="auto" w:frame="1"/>
          <w:lang w:eastAsia="uk-UA"/>
        </w:rPr>
        <w:t xml:space="preserve"> електронних сигарет</w:t>
      </w:r>
      <w:r w:rsidR="00595F93" w:rsidRPr="00066637">
        <w:rPr>
          <w:rFonts w:ascii="Times New Roman" w:hAnsi="Times New Roman"/>
          <w:sz w:val="28"/>
          <w:szCs w:val="28"/>
        </w:rPr>
        <w:t xml:space="preserve"> заправних контейнерів, рідин, що використовуються в електронних сигаретах, пристроїв для споживання тю</w:t>
      </w:r>
      <w:r w:rsidR="00E21375">
        <w:rPr>
          <w:rFonts w:ascii="Times New Roman" w:hAnsi="Times New Roman"/>
          <w:sz w:val="28"/>
          <w:szCs w:val="28"/>
        </w:rPr>
        <w:t>тюнових виробів без їх згоряння.</w:t>
      </w:r>
    </w:p>
    <w:p w:rsidR="00E21375" w:rsidRDefault="00E21375" w:rsidP="00AD60B9">
      <w:pPr>
        <w:shd w:val="clear" w:color="auto" w:fill="FFFFFF"/>
        <w:spacing w:after="0" w:line="240" w:lineRule="auto"/>
        <w:ind w:firstLine="709"/>
        <w:jc w:val="both"/>
        <w:textAlignment w:val="baseline"/>
        <w:rPr>
          <w:rFonts w:ascii="Times New Roman" w:hAnsi="Times New Roman"/>
          <w:sz w:val="28"/>
          <w:szCs w:val="28"/>
        </w:rPr>
      </w:pPr>
    </w:p>
    <w:p w:rsidR="00AD60B9" w:rsidRPr="001A0CD2" w:rsidRDefault="00595F93" w:rsidP="00AD60B9">
      <w:pPr>
        <w:shd w:val="clear" w:color="auto" w:fill="FFFFFF"/>
        <w:spacing w:after="0" w:line="240" w:lineRule="auto"/>
        <w:ind w:firstLine="709"/>
        <w:jc w:val="both"/>
        <w:textAlignment w:val="baseline"/>
        <w:rPr>
          <w:rFonts w:ascii="Times New Roman" w:hAnsi="Times New Roman"/>
          <w:color w:val="FF0000"/>
          <w:lang w:eastAsia="uk-UA"/>
        </w:rPr>
      </w:pPr>
      <w:r w:rsidRPr="00066637">
        <w:rPr>
          <w:rFonts w:ascii="Times New Roman" w:hAnsi="Times New Roman"/>
          <w:sz w:val="28"/>
          <w:szCs w:val="28"/>
        </w:rPr>
        <w:t xml:space="preserve"> </w:t>
      </w:r>
    </w:p>
    <w:tbl>
      <w:tblPr>
        <w:tblW w:w="9630" w:type="dxa"/>
        <w:tblCellMar>
          <w:left w:w="0" w:type="dxa"/>
          <w:right w:w="0" w:type="dxa"/>
        </w:tblCellMar>
        <w:tblLook w:val="04A0" w:firstRow="1" w:lastRow="0" w:firstColumn="1" w:lastColumn="0" w:noHBand="0" w:noVBand="1"/>
      </w:tblPr>
      <w:tblGrid>
        <w:gridCol w:w="4354"/>
        <w:gridCol w:w="1104"/>
        <w:gridCol w:w="971"/>
        <w:gridCol w:w="1063"/>
        <w:gridCol w:w="961"/>
        <w:gridCol w:w="1177"/>
      </w:tblGrid>
      <w:tr w:rsidR="00AD60B9" w:rsidRPr="00152EEA" w:rsidTr="00AD60B9">
        <w:tc>
          <w:tcPr>
            <w:tcW w:w="22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D60B9" w:rsidRPr="00663BF5" w:rsidRDefault="00AD60B9">
            <w:pPr>
              <w:spacing w:after="0" w:line="240" w:lineRule="auto"/>
              <w:jc w:val="center"/>
              <w:textAlignment w:val="baseline"/>
              <w:rPr>
                <w:rFonts w:ascii="Times New Roman" w:hAnsi="Times New Roman"/>
                <w:sz w:val="24"/>
                <w:szCs w:val="24"/>
                <w:lang w:eastAsia="uk-UA"/>
              </w:rPr>
            </w:pPr>
            <w:r w:rsidRPr="00663BF5">
              <w:rPr>
                <w:rFonts w:ascii="Times New Roman" w:hAnsi="Times New Roman"/>
                <w:b/>
                <w:bCs/>
                <w:sz w:val="24"/>
                <w:szCs w:val="24"/>
                <w:bdr w:val="none" w:sz="0" w:space="0" w:color="auto" w:frame="1"/>
                <w:lang w:eastAsia="uk-UA"/>
              </w:rPr>
              <w:t>Показник</w:t>
            </w:r>
          </w:p>
        </w:tc>
        <w:tc>
          <w:tcPr>
            <w:tcW w:w="57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D60B9" w:rsidRPr="00663BF5" w:rsidRDefault="00AD60B9">
            <w:pPr>
              <w:spacing w:after="0" w:line="240" w:lineRule="auto"/>
              <w:jc w:val="center"/>
              <w:textAlignment w:val="baseline"/>
              <w:rPr>
                <w:rFonts w:ascii="Times New Roman" w:hAnsi="Times New Roman"/>
                <w:sz w:val="24"/>
                <w:szCs w:val="24"/>
                <w:lang w:eastAsia="uk-UA"/>
              </w:rPr>
            </w:pPr>
            <w:r w:rsidRPr="00663BF5">
              <w:rPr>
                <w:rFonts w:ascii="Times New Roman" w:hAnsi="Times New Roman"/>
                <w:b/>
                <w:bCs/>
                <w:sz w:val="24"/>
                <w:szCs w:val="24"/>
                <w:bdr w:val="none" w:sz="0" w:space="0" w:color="auto" w:frame="1"/>
                <w:lang w:eastAsia="uk-UA"/>
              </w:rPr>
              <w:t>Мікро</w:t>
            </w:r>
          </w:p>
        </w:tc>
        <w:tc>
          <w:tcPr>
            <w:tcW w:w="50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D60B9" w:rsidRPr="00663BF5" w:rsidRDefault="00AD60B9">
            <w:pPr>
              <w:spacing w:after="0" w:line="240" w:lineRule="auto"/>
              <w:jc w:val="center"/>
              <w:textAlignment w:val="baseline"/>
              <w:rPr>
                <w:rFonts w:ascii="Times New Roman" w:hAnsi="Times New Roman"/>
                <w:sz w:val="24"/>
                <w:szCs w:val="24"/>
                <w:lang w:eastAsia="uk-UA"/>
              </w:rPr>
            </w:pPr>
            <w:r w:rsidRPr="00663BF5">
              <w:rPr>
                <w:rFonts w:ascii="Times New Roman" w:hAnsi="Times New Roman"/>
                <w:b/>
                <w:bCs/>
                <w:sz w:val="24"/>
                <w:szCs w:val="24"/>
                <w:bdr w:val="none" w:sz="0" w:space="0" w:color="auto" w:frame="1"/>
                <w:lang w:eastAsia="uk-UA"/>
              </w:rPr>
              <w:t>Малі</w:t>
            </w:r>
          </w:p>
        </w:tc>
        <w:tc>
          <w:tcPr>
            <w:tcW w:w="55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D60B9" w:rsidRPr="00663BF5" w:rsidRDefault="00AD60B9">
            <w:pPr>
              <w:spacing w:after="0" w:line="240" w:lineRule="auto"/>
              <w:jc w:val="center"/>
              <w:textAlignment w:val="baseline"/>
              <w:rPr>
                <w:rFonts w:ascii="Times New Roman" w:hAnsi="Times New Roman"/>
                <w:sz w:val="24"/>
                <w:szCs w:val="24"/>
                <w:lang w:eastAsia="uk-UA"/>
              </w:rPr>
            </w:pPr>
            <w:r w:rsidRPr="00663BF5">
              <w:rPr>
                <w:rFonts w:ascii="Times New Roman" w:hAnsi="Times New Roman"/>
                <w:b/>
                <w:bCs/>
                <w:sz w:val="24"/>
                <w:szCs w:val="24"/>
                <w:bdr w:val="none" w:sz="0" w:space="0" w:color="auto" w:frame="1"/>
                <w:lang w:eastAsia="uk-UA"/>
              </w:rPr>
              <w:t>Середні</w:t>
            </w:r>
          </w:p>
        </w:tc>
        <w:tc>
          <w:tcPr>
            <w:tcW w:w="49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D60B9" w:rsidRPr="00663BF5" w:rsidRDefault="00AD60B9">
            <w:pPr>
              <w:spacing w:after="0" w:line="240" w:lineRule="auto"/>
              <w:jc w:val="center"/>
              <w:textAlignment w:val="baseline"/>
              <w:rPr>
                <w:rFonts w:ascii="Times New Roman" w:hAnsi="Times New Roman"/>
                <w:sz w:val="24"/>
                <w:szCs w:val="24"/>
                <w:lang w:eastAsia="uk-UA"/>
              </w:rPr>
            </w:pPr>
            <w:r w:rsidRPr="00663BF5">
              <w:rPr>
                <w:rFonts w:ascii="Times New Roman" w:hAnsi="Times New Roman"/>
                <w:b/>
                <w:bCs/>
                <w:sz w:val="24"/>
                <w:szCs w:val="24"/>
                <w:bdr w:val="none" w:sz="0" w:space="0" w:color="auto" w:frame="1"/>
                <w:lang w:eastAsia="uk-UA"/>
              </w:rPr>
              <w:t>Великі</w:t>
            </w:r>
          </w:p>
        </w:tc>
        <w:tc>
          <w:tcPr>
            <w:tcW w:w="61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D60B9" w:rsidRPr="00663BF5" w:rsidRDefault="00AD60B9">
            <w:pPr>
              <w:spacing w:after="0" w:line="240" w:lineRule="auto"/>
              <w:jc w:val="center"/>
              <w:textAlignment w:val="baseline"/>
              <w:rPr>
                <w:rFonts w:ascii="Times New Roman" w:hAnsi="Times New Roman"/>
                <w:sz w:val="24"/>
                <w:szCs w:val="24"/>
                <w:lang w:eastAsia="uk-UA"/>
              </w:rPr>
            </w:pPr>
            <w:r w:rsidRPr="00663BF5">
              <w:rPr>
                <w:rFonts w:ascii="Times New Roman" w:hAnsi="Times New Roman"/>
                <w:b/>
                <w:bCs/>
                <w:sz w:val="24"/>
                <w:szCs w:val="24"/>
                <w:bdr w:val="none" w:sz="0" w:space="0" w:color="auto" w:frame="1"/>
                <w:lang w:eastAsia="uk-UA"/>
              </w:rPr>
              <w:t>Разом</w:t>
            </w:r>
          </w:p>
        </w:tc>
      </w:tr>
      <w:tr w:rsidR="00AD60B9" w:rsidRPr="00152EEA" w:rsidTr="00AD60B9">
        <w:trPr>
          <w:trHeight w:val="439"/>
        </w:trPr>
        <w:tc>
          <w:tcPr>
            <w:tcW w:w="226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D60B9" w:rsidRPr="00663BF5" w:rsidRDefault="00AD60B9">
            <w:pPr>
              <w:spacing w:after="0" w:line="240" w:lineRule="auto"/>
              <w:textAlignment w:val="baseline"/>
              <w:rPr>
                <w:rFonts w:ascii="Times New Roman" w:hAnsi="Times New Roman"/>
                <w:sz w:val="24"/>
                <w:szCs w:val="24"/>
                <w:lang w:eastAsia="uk-UA"/>
              </w:rPr>
            </w:pPr>
            <w:r w:rsidRPr="00663BF5">
              <w:rPr>
                <w:rFonts w:ascii="Times New Roman" w:hAnsi="Times New Roman"/>
                <w:sz w:val="24"/>
                <w:szCs w:val="24"/>
                <w:bdr w:val="none" w:sz="0" w:space="0" w:color="auto" w:frame="1"/>
                <w:lang w:eastAsia="uk-UA"/>
              </w:rPr>
              <w:t>Кількість суб’єктів господарювання, що підпадають під дію регулювання, одиниць</w:t>
            </w:r>
            <w:r w:rsidRPr="00663BF5">
              <w:rPr>
                <w:rFonts w:ascii="Times New Roman" w:hAnsi="Times New Roman"/>
                <w:sz w:val="24"/>
                <w:szCs w:val="24"/>
                <w:bdr w:val="none" w:sz="0" w:space="0" w:color="auto" w:frame="1"/>
                <w:vertAlign w:val="superscript"/>
                <w:lang w:eastAsia="uk-UA"/>
              </w:rPr>
              <w:t>1</w:t>
            </w:r>
          </w:p>
        </w:tc>
        <w:tc>
          <w:tcPr>
            <w:tcW w:w="573" w:type="pct"/>
            <w:tcBorders>
              <w:top w:val="nil"/>
              <w:left w:val="nil"/>
              <w:bottom w:val="single" w:sz="8" w:space="0" w:color="auto"/>
              <w:right w:val="single" w:sz="8" w:space="0" w:color="auto"/>
            </w:tcBorders>
            <w:tcMar>
              <w:top w:w="0" w:type="dxa"/>
              <w:left w:w="108" w:type="dxa"/>
              <w:bottom w:w="0" w:type="dxa"/>
              <w:right w:w="108" w:type="dxa"/>
            </w:tcMar>
            <w:hideMark/>
          </w:tcPr>
          <w:p w:rsidR="00AD60B9" w:rsidRPr="00663BF5" w:rsidRDefault="00363FCC">
            <w:pPr>
              <w:spacing w:after="0" w:line="240" w:lineRule="auto"/>
              <w:jc w:val="center"/>
              <w:textAlignment w:val="baseline"/>
              <w:rPr>
                <w:rFonts w:ascii="Times New Roman" w:hAnsi="Times New Roman"/>
                <w:sz w:val="24"/>
                <w:szCs w:val="24"/>
                <w:lang w:eastAsia="uk-UA"/>
              </w:rPr>
            </w:pPr>
            <w:r w:rsidRPr="00663BF5">
              <w:rPr>
                <w:rFonts w:ascii="Times New Roman" w:hAnsi="Times New Roman"/>
                <w:sz w:val="24"/>
                <w:szCs w:val="24"/>
                <w:lang w:eastAsia="uk-UA"/>
              </w:rPr>
              <w:t>88</w:t>
            </w:r>
            <w:r w:rsidR="007D6010">
              <w:rPr>
                <w:rFonts w:ascii="Times New Roman" w:hAnsi="Times New Roman"/>
                <w:sz w:val="24"/>
                <w:szCs w:val="24"/>
                <w:lang w:eastAsia="uk-UA"/>
              </w:rPr>
              <w:t xml:space="preserve"> </w:t>
            </w:r>
            <w:r w:rsidRPr="00663BF5">
              <w:rPr>
                <w:rFonts w:ascii="Times New Roman" w:hAnsi="Times New Roman"/>
                <w:sz w:val="24"/>
                <w:szCs w:val="24"/>
                <w:lang w:eastAsia="uk-UA"/>
              </w:rPr>
              <w:t>650</w:t>
            </w:r>
          </w:p>
        </w:tc>
        <w:tc>
          <w:tcPr>
            <w:tcW w:w="504" w:type="pct"/>
            <w:tcBorders>
              <w:top w:val="nil"/>
              <w:left w:val="nil"/>
              <w:bottom w:val="single" w:sz="8" w:space="0" w:color="auto"/>
              <w:right w:val="single" w:sz="8" w:space="0" w:color="auto"/>
            </w:tcBorders>
            <w:tcMar>
              <w:top w:w="0" w:type="dxa"/>
              <w:left w:w="108" w:type="dxa"/>
              <w:bottom w:w="0" w:type="dxa"/>
              <w:right w:w="108" w:type="dxa"/>
            </w:tcMar>
            <w:hideMark/>
          </w:tcPr>
          <w:p w:rsidR="00AD60B9" w:rsidRPr="00663BF5" w:rsidRDefault="00363FCC">
            <w:pPr>
              <w:spacing w:after="0" w:line="240" w:lineRule="auto"/>
              <w:jc w:val="center"/>
              <w:textAlignment w:val="baseline"/>
              <w:rPr>
                <w:rFonts w:ascii="Times New Roman" w:hAnsi="Times New Roman"/>
                <w:sz w:val="24"/>
                <w:szCs w:val="24"/>
                <w:lang w:eastAsia="uk-UA"/>
              </w:rPr>
            </w:pPr>
            <w:r w:rsidRPr="00663BF5">
              <w:rPr>
                <w:rFonts w:ascii="Times New Roman" w:hAnsi="Times New Roman"/>
                <w:sz w:val="24"/>
                <w:szCs w:val="24"/>
                <w:lang w:eastAsia="uk-UA"/>
              </w:rPr>
              <w:t>89</w:t>
            </w:r>
            <w:r w:rsidR="007D6010">
              <w:rPr>
                <w:rFonts w:ascii="Times New Roman" w:hAnsi="Times New Roman"/>
                <w:sz w:val="24"/>
                <w:szCs w:val="24"/>
                <w:lang w:eastAsia="uk-UA"/>
              </w:rPr>
              <w:t xml:space="preserve"> </w:t>
            </w:r>
            <w:r w:rsidRPr="00663BF5">
              <w:rPr>
                <w:rFonts w:ascii="Times New Roman" w:hAnsi="Times New Roman"/>
                <w:sz w:val="24"/>
                <w:szCs w:val="24"/>
                <w:lang w:eastAsia="uk-UA"/>
              </w:rPr>
              <w:t>620</w:t>
            </w:r>
          </w:p>
        </w:tc>
        <w:tc>
          <w:tcPr>
            <w:tcW w:w="552" w:type="pct"/>
            <w:tcBorders>
              <w:top w:val="nil"/>
              <w:left w:val="nil"/>
              <w:bottom w:val="single" w:sz="8" w:space="0" w:color="auto"/>
              <w:right w:val="single" w:sz="8" w:space="0" w:color="auto"/>
            </w:tcBorders>
            <w:tcMar>
              <w:top w:w="0" w:type="dxa"/>
              <w:left w:w="108" w:type="dxa"/>
              <w:bottom w:w="0" w:type="dxa"/>
              <w:right w:w="108" w:type="dxa"/>
            </w:tcMar>
            <w:hideMark/>
          </w:tcPr>
          <w:p w:rsidR="00AD60B9" w:rsidRPr="00663BF5" w:rsidRDefault="00363FCC">
            <w:pPr>
              <w:spacing w:after="0" w:line="240" w:lineRule="auto"/>
              <w:jc w:val="center"/>
              <w:textAlignment w:val="baseline"/>
              <w:rPr>
                <w:rFonts w:ascii="Times New Roman" w:hAnsi="Times New Roman"/>
                <w:sz w:val="24"/>
                <w:szCs w:val="24"/>
                <w:lang w:eastAsia="uk-UA"/>
              </w:rPr>
            </w:pPr>
            <w:r w:rsidRPr="00663BF5">
              <w:rPr>
                <w:rFonts w:ascii="Times New Roman" w:hAnsi="Times New Roman"/>
                <w:sz w:val="24"/>
                <w:szCs w:val="24"/>
                <w:lang w:eastAsia="uk-UA"/>
              </w:rPr>
              <w:t>315</w:t>
            </w:r>
          </w:p>
        </w:tc>
        <w:tc>
          <w:tcPr>
            <w:tcW w:w="499" w:type="pct"/>
            <w:tcBorders>
              <w:top w:val="nil"/>
              <w:left w:val="nil"/>
              <w:bottom w:val="single" w:sz="8" w:space="0" w:color="auto"/>
              <w:right w:val="single" w:sz="8" w:space="0" w:color="auto"/>
            </w:tcBorders>
            <w:tcMar>
              <w:top w:w="0" w:type="dxa"/>
              <w:left w:w="108" w:type="dxa"/>
              <w:bottom w:w="0" w:type="dxa"/>
              <w:right w:w="108" w:type="dxa"/>
            </w:tcMar>
            <w:hideMark/>
          </w:tcPr>
          <w:p w:rsidR="00AD60B9" w:rsidRPr="00663BF5" w:rsidRDefault="00363FCC" w:rsidP="00363FCC">
            <w:pPr>
              <w:spacing w:after="0" w:line="240" w:lineRule="auto"/>
              <w:jc w:val="center"/>
              <w:textAlignment w:val="baseline"/>
              <w:rPr>
                <w:rFonts w:ascii="Times New Roman" w:hAnsi="Times New Roman"/>
                <w:sz w:val="24"/>
                <w:szCs w:val="24"/>
                <w:lang w:eastAsia="uk-UA"/>
              </w:rPr>
            </w:pPr>
            <w:r w:rsidRPr="00663BF5">
              <w:rPr>
                <w:rFonts w:ascii="Times New Roman" w:hAnsi="Times New Roman"/>
                <w:sz w:val="24"/>
                <w:szCs w:val="24"/>
                <w:lang w:eastAsia="uk-UA"/>
              </w:rPr>
              <w:t>33</w:t>
            </w:r>
          </w:p>
        </w:tc>
        <w:tc>
          <w:tcPr>
            <w:tcW w:w="611" w:type="pct"/>
            <w:tcBorders>
              <w:top w:val="nil"/>
              <w:left w:val="nil"/>
              <w:bottom w:val="single" w:sz="8" w:space="0" w:color="auto"/>
              <w:right w:val="single" w:sz="8" w:space="0" w:color="auto"/>
            </w:tcBorders>
            <w:tcMar>
              <w:top w:w="0" w:type="dxa"/>
              <w:left w:w="108" w:type="dxa"/>
              <w:bottom w:w="0" w:type="dxa"/>
              <w:right w:w="108" w:type="dxa"/>
            </w:tcMar>
            <w:hideMark/>
          </w:tcPr>
          <w:p w:rsidR="00AD60B9" w:rsidRPr="00663BF5" w:rsidRDefault="00020564">
            <w:pPr>
              <w:spacing w:after="0" w:line="240" w:lineRule="auto"/>
              <w:jc w:val="center"/>
              <w:textAlignment w:val="baseline"/>
              <w:rPr>
                <w:rFonts w:ascii="Times New Roman" w:hAnsi="Times New Roman"/>
                <w:sz w:val="24"/>
                <w:szCs w:val="24"/>
                <w:lang w:eastAsia="uk-UA"/>
              </w:rPr>
            </w:pPr>
            <w:r w:rsidRPr="00663BF5">
              <w:rPr>
                <w:rFonts w:ascii="Times New Roman" w:hAnsi="Times New Roman"/>
                <w:sz w:val="24"/>
                <w:szCs w:val="24"/>
                <w:lang w:eastAsia="uk-UA"/>
              </w:rPr>
              <w:t>178</w:t>
            </w:r>
            <w:r w:rsidR="007D6010">
              <w:rPr>
                <w:rFonts w:ascii="Times New Roman" w:hAnsi="Times New Roman"/>
                <w:sz w:val="24"/>
                <w:szCs w:val="24"/>
                <w:lang w:eastAsia="uk-UA"/>
              </w:rPr>
              <w:t xml:space="preserve"> </w:t>
            </w:r>
            <w:r w:rsidRPr="00663BF5">
              <w:rPr>
                <w:rFonts w:ascii="Times New Roman" w:hAnsi="Times New Roman"/>
                <w:sz w:val="24"/>
                <w:szCs w:val="24"/>
                <w:lang w:eastAsia="uk-UA"/>
              </w:rPr>
              <w:t>618</w:t>
            </w:r>
          </w:p>
        </w:tc>
      </w:tr>
      <w:tr w:rsidR="00BA588D" w:rsidRPr="00152EEA" w:rsidTr="00AD60B9">
        <w:trPr>
          <w:trHeight w:val="680"/>
        </w:trPr>
        <w:tc>
          <w:tcPr>
            <w:tcW w:w="226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D60B9" w:rsidRPr="00663BF5" w:rsidRDefault="00AD60B9">
            <w:pPr>
              <w:spacing w:after="0" w:line="240" w:lineRule="auto"/>
              <w:textAlignment w:val="baseline"/>
              <w:rPr>
                <w:rFonts w:ascii="Times New Roman" w:hAnsi="Times New Roman"/>
                <w:sz w:val="24"/>
                <w:szCs w:val="24"/>
                <w:lang w:eastAsia="uk-UA"/>
              </w:rPr>
            </w:pPr>
            <w:r w:rsidRPr="00663BF5">
              <w:rPr>
                <w:rFonts w:ascii="Times New Roman" w:hAnsi="Times New Roman"/>
                <w:sz w:val="24"/>
                <w:szCs w:val="24"/>
                <w:bdr w:val="none" w:sz="0" w:space="0" w:color="auto" w:frame="1"/>
                <w:lang w:eastAsia="uk-UA"/>
              </w:rPr>
              <w:t>Питома вага групи у загальній кількості, %</w:t>
            </w:r>
          </w:p>
        </w:tc>
        <w:tc>
          <w:tcPr>
            <w:tcW w:w="573" w:type="pct"/>
            <w:tcBorders>
              <w:top w:val="nil"/>
              <w:left w:val="nil"/>
              <w:bottom w:val="single" w:sz="8" w:space="0" w:color="auto"/>
              <w:right w:val="single" w:sz="8" w:space="0" w:color="auto"/>
            </w:tcBorders>
            <w:tcMar>
              <w:top w:w="0" w:type="dxa"/>
              <w:left w:w="108" w:type="dxa"/>
              <w:bottom w:w="0" w:type="dxa"/>
              <w:right w:w="108" w:type="dxa"/>
            </w:tcMar>
            <w:hideMark/>
          </w:tcPr>
          <w:p w:rsidR="00AD60B9" w:rsidRPr="00663BF5" w:rsidRDefault="008E1545">
            <w:pPr>
              <w:spacing w:after="0" w:line="240" w:lineRule="auto"/>
              <w:jc w:val="center"/>
              <w:textAlignment w:val="baseline"/>
              <w:rPr>
                <w:rFonts w:ascii="Times New Roman" w:hAnsi="Times New Roman"/>
                <w:sz w:val="24"/>
                <w:szCs w:val="24"/>
                <w:lang w:eastAsia="uk-UA"/>
              </w:rPr>
            </w:pPr>
            <w:r w:rsidRPr="00663BF5">
              <w:rPr>
                <w:rFonts w:ascii="Times New Roman" w:hAnsi="Times New Roman"/>
                <w:sz w:val="24"/>
                <w:szCs w:val="24"/>
                <w:lang w:eastAsia="uk-UA"/>
              </w:rPr>
              <w:t>49,6</w:t>
            </w:r>
          </w:p>
        </w:tc>
        <w:tc>
          <w:tcPr>
            <w:tcW w:w="504" w:type="pct"/>
            <w:tcBorders>
              <w:top w:val="nil"/>
              <w:left w:val="nil"/>
              <w:bottom w:val="single" w:sz="8" w:space="0" w:color="auto"/>
              <w:right w:val="single" w:sz="8" w:space="0" w:color="auto"/>
            </w:tcBorders>
            <w:tcMar>
              <w:top w:w="0" w:type="dxa"/>
              <w:left w:w="108" w:type="dxa"/>
              <w:bottom w:w="0" w:type="dxa"/>
              <w:right w:w="108" w:type="dxa"/>
            </w:tcMar>
            <w:hideMark/>
          </w:tcPr>
          <w:p w:rsidR="00AD60B9" w:rsidRPr="00663BF5" w:rsidRDefault="00BA588D">
            <w:pPr>
              <w:spacing w:after="0" w:line="240" w:lineRule="auto"/>
              <w:jc w:val="center"/>
              <w:textAlignment w:val="baseline"/>
              <w:rPr>
                <w:rFonts w:ascii="Times New Roman" w:hAnsi="Times New Roman"/>
                <w:sz w:val="24"/>
                <w:szCs w:val="24"/>
                <w:lang w:eastAsia="uk-UA"/>
              </w:rPr>
            </w:pPr>
            <w:r w:rsidRPr="00663BF5">
              <w:rPr>
                <w:rFonts w:ascii="Times New Roman" w:hAnsi="Times New Roman"/>
                <w:sz w:val="24"/>
                <w:szCs w:val="24"/>
                <w:lang w:eastAsia="uk-UA"/>
              </w:rPr>
              <w:t>50,2</w:t>
            </w:r>
          </w:p>
        </w:tc>
        <w:tc>
          <w:tcPr>
            <w:tcW w:w="552" w:type="pct"/>
            <w:tcBorders>
              <w:top w:val="nil"/>
              <w:left w:val="nil"/>
              <w:bottom w:val="single" w:sz="8" w:space="0" w:color="auto"/>
              <w:right w:val="single" w:sz="8" w:space="0" w:color="auto"/>
            </w:tcBorders>
            <w:tcMar>
              <w:top w:w="0" w:type="dxa"/>
              <w:left w:w="108" w:type="dxa"/>
              <w:bottom w:w="0" w:type="dxa"/>
              <w:right w:w="108" w:type="dxa"/>
            </w:tcMar>
            <w:hideMark/>
          </w:tcPr>
          <w:p w:rsidR="00AD60B9" w:rsidRPr="00663BF5" w:rsidRDefault="00BA588D" w:rsidP="00363FCC">
            <w:pPr>
              <w:spacing w:after="0" w:line="240" w:lineRule="auto"/>
              <w:jc w:val="center"/>
              <w:textAlignment w:val="baseline"/>
              <w:rPr>
                <w:rFonts w:ascii="Times New Roman" w:hAnsi="Times New Roman"/>
                <w:sz w:val="24"/>
                <w:szCs w:val="24"/>
                <w:lang w:eastAsia="uk-UA"/>
              </w:rPr>
            </w:pPr>
            <w:r w:rsidRPr="00663BF5">
              <w:rPr>
                <w:rFonts w:ascii="Times New Roman" w:hAnsi="Times New Roman"/>
                <w:sz w:val="24"/>
                <w:szCs w:val="24"/>
                <w:lang w:eastAsia="uk-UA"/>
              </w:rPr>
              <w:t>0,1</w:t>
            </w:r>
            <w:r w:rsidR="00363FCC" w:rsidRPr="00663BF5">
              <w:rPr>
                <w:rFonts w:ascii="Times New Roman" w:hAnsi="Times New Roman"/>
                <w:sz w:val="24"/>
                <w:szCs w:val="24"/>
                <w:lang w:eastAsia="uk-UA"/>
              </w:rPr>
              <w:t>8</w:t>
            </w:r>
          </w:p>
        </w:tc>
        <w:tc>
          <w:tcPr>
            <w:tcW w:w="499" w:type="pct"/>
            <w:tcBorders>
              <w:top w:val="nil"/>
              <w:left w:val="nil"/>
              <w:bottom w:val="single" w:sz="8" w:space="0" w:color="auto"/>
              <w:right w:val="single" w:sz="8" w:space="0" w:color="auto"/>
            </w:tcBorders>
            <w:tcMar>
              <w:top w:w="0" w:type="dxa"/>
              <w:left w:w="108" w:type="dxa"/>
              <w:bottom w:w="0" w:type="dxa"/>
              <w:right w:w="108" w:type="dxa"/>
            </w:tcMar>
            <w:hideMark/>
          </w:tcPr>
          <w:p w:rsidR="00AD60B9" w:rsidRPr="00663BF5" w:rsidRDefault="00BA588D" w:rsidP="00663BF5">
            <w:pPr>
              <w:spacing w:after="0" w:line="240" w:lineRule="auto"/>
              <w:jc w:val="center"/>
              <w:textAlignment w:val="baseline"/>
              <w:rPr>
                <w:rFonts w:ascii="Times New Roman" w:hAnsi="Times New Roman"/>
                <w:sz w:val="24"/>
                <w:szCs w:val="24"/>
                <w:lang w:eastAsia="uk-UA"/>
              </w:rPr>
            </w:pPr>
            <w:r w:rsidRPr="00663BF5">
              <w:rPr>
                <w:rFonts w:ascii="Times New Roman" w:hAnsi="Times New Roman"/>
                <w:sz w:val="24"/>
                <w:szCs w:val="24"/>
                <w:lang w:eastAsia="uk-UA"/>
              </w:rPr>
              <w:t>0,0</w:t>
            </w:r>
            <w:r w:rsidR="00663BF5" w:rsidRPr="00663BF5">
              <w:rPr>
                <w:rFonts w:ascii="Times New Roman" w:hAnsi="Times New Roman"/>
                <w:sz w:val="24"/>
                <w:szCs w:val="24"/>
                <w:lang w:eastAsia="uk-UA"/>
              </w:rPr>
              <w:t>2</w:t>
            </w:r>
          </w:p>
        </w:tc>
        <w:tc>
          <w:tcPr>
            <w:tcW w:w="611" w:type="pct"/>
            <w:tcBorders>
              <w:top w:val="nil"/>
              <w:left w:val="nil"/>
              <w:bottom w:val="single" w:sz="8" w:space="0" w:color="auto"/>
              <w:right w:val="single" w:sz="8" w:space="0" w:color="auto"/>
            </w:tcBorders>
            <w:tcMar>
              <w:top w:w="0" w:type="dxa"/>
              <w:left w:w="108" w:type="dxa"/>
              <w:bottom w:w="0" w:type="dxa"/>
              <w:right w:w="108" w:type="dxa"/>
            </w:tcMar>
            <w:hideMark/>
          </w:tcPr>
          <w:p w:rsidR="00AD60B9" w:rsidRPr="00663BF5" w:rsidRDefault="008E1545">
            <w:pPr>
              <w:spacing w:after="0" w:line="240" w:lineRule="auto"/>
              <w:jc w:val="center"/>
              <w:textAlignment w:val="baseline"/>
              <w:rPr>
                <w:rFonts w:ascii="Times New Roman" w:hAnsi="Times New Roman"/>
                <w:sz w:val="24"/>
                <w:szCs w:val="24"/>
                <w:lang w:eastAsia="uk-UA"/>
              </w:rPr>
            </w:pPr>
            <w:r w:rsidRPr="00663BF5">
              <w:rPr>
                <w:rFonts w:ascii="Times New Roman" w:hAnsi="Times New Roman"/>
                <w:sz w:val="24"/>
                <w:szCs w:val="24"/>
                <w:lang w:eastAsia="uk-UA"/>
              </w:rPr>
              <w:t>100</w:t>
            </w:r>
          </w:p>
        </w:tc>
      </w:tr>
    </w:tbl>
    <w:p w:rsidR="00B93200" w:rsidRPr="00152EEA" w:rsidRDefault="00AD60B9" w:rsidP="00AD60B9">
      <w:pPr>
        <w:shd w:val="clear" w:color="auto" w:fill="FFFFFF"/>
        <w:spacing w:after="0" w:line="240" w:lineRule="auto"/>
        <w:jc w:val="both"/>
        <w:textAlignment w:val="baseline"/>
        <w:rPr>
          <w:rFonts w:ascii="Times New Roman" w:hAnsi="Times New Roman"/>
          <w:color w:val="FF0000"/>
          <w:sz w:val="28"/>
          <w:szCs w:val="28"/>
          <w:bdr w:val="none" w:sz="0" w:space="0" w:color="auto" w:frame="1"/>
          <w:lang w:eastAsia="uk-UA"/>
        </w:rPr>
      </w:pPr>
      <w:r w:rsidRPr="00152EEA">
        <w:rPr>
          <w:rFonts w:ascii="Times New Roman" w:hAnsi="Times New Roman"/>
          <w:color w:val="FF0000"/>
          <w:sz w:val="28"/>
          <w:szCs w:val="28"/>
          <w:bdr w:val="none" w:sz="0" w:space="0" w:color="auto" w:frame="1"/>
          <w:lang w:eastAsia="uk-UA"/>
        </w:rPr>
        <w:tab/>
      </w:r>
    </w:p>
    <w:p w:rsidR="00AD60B9" w:rsidRPr="002B42B1" w:rsidRDefault="00B93200" w:rsidP="00AD60B9">
      <w:pPr>
        <w:shd w:val="clear" w:color="auto" w:fill="FFFFFF"/>
        <w:spacing w:after="0" w:line="240" w:lineRule="auto"/>
        <w:jc w:val="both"/>
        <w:textAlignment w:val="baseline"/>
        <w:rPr>
          <w:rFonts w:ascii="Times New Roman" w:hAnsi="Times New Roman"/>
          <w:sz w:val="28"/>
          <w:szCs w:val="28"/>
          <w:bdr w:val="none" w:sz="0" w:space="0" w:color="auto" w:frame="1"/>
          <w:lang w:eastAsia="uk-UA"/>
        </w:rPr>
      </w:pPr>
      <w:r w:rsidRPr="00152EEA">
        <w:rPr>
          <w:rFonts w:ascii="Times New Roman" w:hAnsi="Times New Roman"/>
          <w:color w:val="FF0000"/>
          <w:sz w:val="28"/>
          <w:szCs w:val="28"/>
          <w:bdr w:val="none" w:sz="0" w:space="0" w:color="auto" w:frame="1"/>
          <w:lang w:eastAsia="uk-UA"/>
        </w:rPr>
        <w:tab/>
      </w:r>
      <w:r w:rsidR="00A03554" w:rsidRPr="002B42B1">
        <w:rPr>
          <w:rFonts w:ascii="Times New Roman" w:hAnsi="Times New Roman"/>
          <w:sz w:val="28"/>
          <w:szCs w:val="28"/>
          <w:bdr w:val="none" w:sz="0" w:space="0" w:color="auto" w:frame="1"/>
          <w:lang w:eastAsia="uk-UA"/>
        </w:rPr>
        <w:t>Інформація щодо кількості суб</w:t>
      </w:r>
      <w:r w:rsidR="00C36EA5" w:rsidRPr="002B42B1">
        <w:rPr>
          <w:rFonts w:ascii="Times New Roman" w:hAnsi="Times New Roman"/>
          <w:sz w:val="28"/>
          <w:szCs w:val="28"/>
          <w:bdr w:val="none" w:sz="0" w:space="0" w:color="auto" w:frame="1"/>
          <w:lang w:eastAsia="uk-UA"/>
        </w:rPr>
        <w:t>′</w:t>
      </w:r>
      <w:r w:rsidR="00A03554" w:rsidRPr="002B42B1">
        <w:rPr>
          <w:rFonts w:ascii="Times New Roman" w:hAnsi="Times New Roman"/>
          <w:sz w:val="28"/>
          <w:szCs w:val="28"/>
          <w:bdr w:val="none" w:sz="0" w:space="0" w:color="auto" w:frame="1"/>
          <w:lang w:eastAsia="uk-UA"/>
        </w:rPr>
        <w:t>єктів господарювання отримана з</w:t>
      </w:r>
      <w:r w:rsidR="006D6F94" w:rsidRPr="002B42B1">
        <w:rPr>
          <w:rFonts w:ascii="Times New Roman" w:hAnsi="Times New Roman"/>
          <w:sz w:val="28"/>
          <w:szCs w:val="28"/>
          <w:bdr w:val="none" w:sz="0" w:space="0" w:color="auto" w:frame="1"/>
          <w:lang w:eastAsia="uk-UA"/>
        </w:rPr>
        <w:t xml:space="preserve"> розділу «Статистична інформація»</w:t>
      </w:r>
      <w:r w:rsidR="00A03554" w:rsidRPr="002B42B1">
        <w:rPr>
          <w:rFonts w:ascii="Times New Roman" w:hAnsi="Times New Roman"/>
          <w:sz w:val="28"/>
          <w:szCs w:val="28"/>
          <w:bdr w:val="none" w:sz="0" w:space="0" w:color="auto" w:frame="1"/>
          <w:lang w:eastAsia="uk-UA"/>
        </w:rPr>
        <w:t xml:space="preserve"> офіційно</w:t>
      </w:r>
      <w:r w:rsidR="006D6F94" w:rsidRPr="002B42B1">
        <w:rPr>
          <w:rFonts w:ascii="Times New Roman" w:hAnsi="Times New Roman"/>
          <w:sz w:val="28"/>
          <w:szCs w:val="28"/>
          <w:bdr w:val="none" w:sz="0" w:space="0" w:color="auto" w:frame="1"/>
          <w:lang w:eastAsia="uk-UA"/>
        </w:rPr>
        <w:t>го</w:t>
      </w:r>
      <w:r w:rsidR="00A03554" w:rsidRPr="002B42B1">
        <w:rPr>
          <w:rFonts w:ascii="Times New Roman" w:hAnsi="Times New Roman"/>
          <w:sz w:val="28"/>
          <w:szCs w:val="28"/>
          <w:bdr w:val="none" w:sz="0" w:space="0" w:color="auto" w:frame="1"/>
          <w:lang w:eastAsia="uk-UA"/>
        </w:rPr>
        <w:t xml:space="preserve"> веб</w:t>
      </w:r>
      <w:r w:rsidR="002B42B1">
        <w:rPr>
          <w:rFonts w:ascii="Times New Roman" w:hAnsi="Times New Roman"/>
          <w:sz w:val="28"/>
          <w:szCs w:val="28"/>
          <w:bdr w:val="none" w:sz="0" w:space="0" w:color="auto" w:frame="1"/>
          <w:lang w:eastAsia="uk-UA"/>
        </w:rPr>
        <w:t>порталу</w:t>
      </w:r>
      <w:r w:rsidR="006D6F94" w:rsidRPr="002B42B1">
        <w:rPr>
          <w:rFonts w:ascii="Times New Roman" w:hAnsi="Times New Roman"/>
          <w:sz w:val="28"/>
          <w:szCs w:val="28"/>
          <w:bdr w:val="none" w:sz="0" w:space="0" w:color="auto" w:frame="1"/>
          <w:lang w:eastAsia="uk-UA"/>
        </w:rPr>
        <w:t xml:space="preserve"> Державної служби статистики України </w:t>
      </w:r>
      <w:r w:rsidR="005154CE" w:rsidRPr="002B42B1">
        <w:rPr>
          <w:rFonts w:ascii="Times New Roman" w:hAnsi="Times New Roman"/>
          <w:sz w:val="28"/>
          <w:szCs w:val="28"/>
          <w:bdr w:val="none" w:sz="0" w:space="0" w:color="auto" w:frame="1"/>
          <w:lang w:eastAsia="uk-UA"/>
        </w:rPr>
        <w:t>(https://www.ukrstat.gov.ua/)</w:t>
      </w:r>
      <w:r w:rsidR="006D6F94" w:rsidRPr="002B42B1">
        <w:rPr>
          <w:rFonts w:ascii="Times New Roman" w:hAnsi="Times New Roman"/>
          <w:sz w:val="28"/>
          <w:szCs w:val="28"/>
          <w:bdr w:val="none" w:sz="0" w:space="0" w:color="auto" w:frame="1"/>
          <w:lang w:eastAsia="uk-UA"/>
        </w:rPr>
        <w:t xml:space="preserve"> </w:t>
      </w:r>
      <w:r w:rsidR="002B42B1" w:rsidRPr="002B42B1">
        <w:rPr>
          <w:rFonts w:ascii="Times New Roman" w:hAnsi="Times New Roman"/>
          <w:sz w:val="28"/>
          <w:szCs w:val="28"/>
          <w:bdr w:val="none" w:sz="0" w:space="0" w:color="auto" w:frame="1"/>
          <w:lang w:eastAsia="uk-UA"/>
        </w:rPr>
        <w:t>станом на 31.12</w:t>
      </w:r>
      <w:r w:rsidR="00202D68" w:rsidRPr="002B42B1">
        <w:rPr>
          <w:rFonts w:ascii="Times New Roman" w:hAnsi="Times New Roman"/>
          <w:sz w:val="28"/>
          <w:szCs w:val="28"/>
          <w:bdr w:val="none" w:sz="0" w:space="0" w:color="auto" w:frame="1"/>
          <w:lang w:eastAsia="uk-UA"/>
        </w:rPr>
        <w:t>.2022</w:t>
      </w:r>
      <w:r w:rsidR="00C36EA5" w:rsidRPr="002B42B1">
        <w:rPr>
          <w:rFonts w:ascii="Times New Roman" w:hAnsi="Times New Roman"/>
          <w:sz w:val="28"/>
          <w:szCs w:val="28"/>
          <w:bdr w:val="none" w:sz="0" w:space="0" w:color="auto" w:frame="1"/>
          <w:lang w:eastAsia="uk-UA"/>
        </w:rPr>
        <w:t>.</w:t>
      </w:r>
    </w:p>
    <w:p w:rsidR="00AD60B9" w:rsidRPr="00152EEA" w:rsidRDefault="00AD60B9" w:rsidP="00AD60B9">
      <w:pPr>
        <w:shd w:val="clear" w:color="auto" w:fill="FFFFFF"/>
        <w:spacing w:after="0" w:line="240" w:lineRule="auto"/>
        <w:ind w:firstLine="709"/>
        <w:jc w:val="both"/>
        <w:textAlignment w:val="baseline"/>
        <w:rPr>
          <w:rFonts w:ascii="Times New Roman" w:hAnsi="Times New Roman"/>
          <w:color w:val="FF0000"/>
          <w:lang w:eastAsia="uk-UA"/>
        </w:rPr>
      </w:pPr>
    </w:p>
    <w:tbl>
      <w:tblPr>
        <w:tblW w:w="9629" w:type="dxa"/>
        <w:tblCellMar>
          <w:left w:w="0" w:type="dxa"/>
          <w:right w:w="0" w:type="dxa"/>
        </w:tblCellMar>
        <w:tblLook w:val="04A0" w:firstRow="1" w:lastRow="0" w:firstColumn="1" w:lastColumn="0" w:noHBand="0" w:noVBand="1"/>
      </w:tblPr>
      <w:tblGrid>
        <w:gridCol w:w="1834"/>
        <w:gridCol w:w="3260"/>
        <w:gridCol w:w="4535"/>
      </w:tblGrid>
      <w:tr w:rsidR="00B9024B" w:rsidRPr="00152EEA" w:rsidTr="00AD60B9">
        <w:trPr>
          <w:trHeight w:val="539"/>
        </w:trPr>
        <w:tc>
          <w:tcPr>
            <w:tcW w:w="95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D60B9" w:rsidRPr="00ED5E73" w:rsidRDefault="00AD60B9">
            <w:pPr>
              <w:spacing w:after="0" w:line="240" w:lineRule="auto"/>
              <w:jc w:val="center"/>
              <w:textAlignment w:val="baseline"/>
              <w:rPr>
                <w:rFonts w:ascii="Times New Roman" w:hAnsi="Times New Roman"/>
                <w:sz w:val="24"/>
                <w:szCs w:val="24"/>
                <w:lang w:eastAsia="uk-UA"/>
              </w:rPr>
            </w:pPr>
            <w:r w:rsidRPr="00ED5E73">
              <w:rPr>
                <w:rFonts w:ascii="Times New Roman" w:hAnsi="Times New Roman"/>
                <w:sz w:val="24"/>
                <w:szCs w:val="24"/>
                <w:bdr w:val="none" w:sz="0" w:space="0" w:color="auto" w:frame="1"/>
                <w:lang w:eastAsia="uk-UA"/>
              </w:rPr>
              <w:t>Вид альтернативи</w:t>
            </w:r>
          </w:p>
        </w:tc>
        <w:tc>
          <w:tcPr>
            <w:tcW w:w="169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D60B9" w:rsidRPr="00ED5E73" w:rsidRDefault="00AD60B9">
            <w:pPr>
              <w:spacing w:after="0" w:line="240" w:lineRule="auto"/>
              <w:jc w:val="center"/>
              <w:textAlignment w:val="baseline"/>
              <w:rPr>
                <w:rFonts w:ascii="Times New Roman" w:hAnsi="Times New Roman"/>
                <w:sz w:val="24"/>
                <w:szCs w:val="24"/>
                <w:lang w:eastAsia="uk-UA"/>
              </w:rPr>
            </w:pPr>
            <w:r w:rsidRPr="00ED5E73">
              <w:rPr>
                <w:rFonts w:ascii="Times New Roman" w:hAnsi="Times New Roman"/>
                <w:sz w:val="24"/>
                <w:szCs w:val="24"/>
                <w:bdr w:val="none" w:sz="0" w:space="0" w:color="auto" w:frame="1"/>
                <w:lang w:eastAsia="uk-UA"/>
              </w:rPr>
              <w:t>Вигоди</w:t>
            </w:r>
          </w:p>
        </w:tc>
        <w:tc>
          <w:tcPr>
            <w:tcW w:w="235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D60B9" w:rsidRPr="00ED5E73" w:rsidRDefault="00AD60B9">
            <w:pPr>
              <w:spacing w:after="0" w:line="240" w:lineRule="auto"/>
              <w:jc w:val="center"/>
              <w:textAlignment w:val="baseline"/>
              <w:rPr>
                <w:rFonts w:ascii="Times New Roman" w:hAnsi="Times New Roman"/>
                <w:sz w:val="24"/>
                <w:szCs w:val="24"/>
                <w:lang w:eastAsia="uk-UA"/>
              </w:rPr>
            </w:pPr>
            <w:r w:rsidRPr="00ED5E73">
              <w:rPr>
                <w:rFonts w:ascii="Times New Roman" w:hAnsi="Times New Roman"/>
                <w:sz w:val="24"/>
                <w:szCs w:val="24"/>
                <w:bdr w:val="none" w:sz="0" w:space="0" w:color="auto" w:frame="1"/>
                <w:lang w:eastAsia="uk-UA"/>
              </w:rPr>
              <w:t>Витрати</w:t>
            </w:r>
          </w:p>
        </w:tc>
      </w:tr>
      <w:tr w:rsidR="00AD60B9" w:rsidRPr="00152EEA" w:rsidTr="00AD60B9">
        <w:trPr>
          <w:trHeight w:val="539"/>
        </w:trPr>
        <w:tc>
          <w:tcPr>
            <w:tcW w:w="95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D60B9" w:rsidRPr="00ED5E73" w:rsidRDefault="00AD60B9">
            <w:pPr>
              <w:spacing w:after="0" w:line="240" w:lineRule="auto"/>
              <w:jc w:val="both"/>
              <w:textAlignment w:val="baseline"/>
              <w:rPr>
                <w:rFonts w:ascii="Times New Roman" w:hAnsi="Times New Roman"/>
                <w:sz w:val="24"/>
                <w:szCs w:val="24"/>
                <w:lang w:eastAsia="uk-UA"/>
              </w:rPr>
            </w:pPr>
            <w:r w:rsidRPr="00ED5E73">
              <w:rPr>
                <w:rFonts w:ascii="Times New Roman" w:hAnsi="Times New Roman"/>
                <w:sz w:val="24"/>
                <w:szCs w:val="24"/>
                <w:bdr w:val="none" w:sz="0" w:space="0" w:color="auto" w:frame="1"/>
                <w:lang w:eastAsia="uk-UA"/>
              </w:rPr>
              <w:t>Альтернатива 1</w:t>
            </w:r>
          </w:p>
        </w:tc>
        <w:tc>
          <w:tcPr>
            <w:tcW w:w="1693" w:type="pct"/>
            <w:tcBorders>
              <w:top w:val="nil"/>
              <w:left w:val="nil"/>
              <w:bottom w:val="single" w:sz="8" w:space="0" w:color="auto"/>
              <w:right w:val="single" w:sz="8" w:space="0" w:color="auto"/>
            </w:tcBorders>
            <w:tcMar>
              <w:top w:w="0" w:type="dxa"/>
              <w:left w:w="108" w:type="dxa"/>
              <w:bottom w:w="0" w:type="dxa"/>
              <w:right w:w="108" w:type="dxa"/>
            </w:tcMar>
            <w:hideMark/>
          </w:tcPr>
          <w:p w:rsidR="00AD60B9" w:rsidRPr="00ED5E73" w:rsidRDefault="00C01890">
            <w:pPr>
              <w:spacing w:after="0" w:line="240" w:lineRule="auto"/>
              <w:jc w:val="center"/>
              <w:textAlignment w:val="baseline"/>
              <w:rPr>
                <w:rFonts w:ascii="Times New Roman" w:hAnsi="Times New Roman"/>
                <w:sz w:val="24"/>
                <w:szCs w:val="24"/>
                <w:lang w:eastAsia="uk-UA"/>
              </w:rPr>
            </w:pPr>
            <w:r w:rsidRPr="00ED5E73">
              <w:rPr>
                <w:rFonts w:ascii="Times New Roman" w:hAnsi="Times New Roman"/>
                <w:sz w:val="24"/>
                <w:szCs w:val="24"/>
                <w:bdr w:val="none" w:sz="0" w:space="0" w:color="auto" w:frame="1"/>
                <w:lang w:eastAsia="uk-UA"/>
              </w:rPr>
              <w:t>В</w:t>
            </w:r>
            <w:r w:rsidR="00AD60B9" w:rsidRPr="00ED5E73">
              <w:rPr>
                <w:rFonts w:ascii="Times New Roman" w:hAnsi="Times New Roman"/>
                <w:sz w:val="24"/>
                <w:szCs w:val="24"/>
                <w:bdr w:val="none" w:sz="0" w:space="0" w:color="auto" w:frame="1"/>
                <w:lang w:eastAsia="uk-UA"/>
              </w:rPr>
              <w:t>ідсутні</w:t>
            </w:r>
          </w:p>
        </w:tc>
        <w:tc>
          <w:tcPr>
            <w:tcW w:w="235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60B9" w:rsidRPr="00ED5E73" w:rsidRDefault="00C01890" w:rsidP="00C01890">
            <w:pPr>
              <w:shd w:val="clear" w:color="auto" w:fill="FFFFFF"/>
              <w:spacing w:after="0" w:line="240" w:lineRule="auto"/>
              <w:jc w:val="center"/>
              <w:textAlignment w:val="baseline"/>
              <w:rPr>
                <w:rFonts w:ascii="Times New Roman" w:hAnsi="Times New Roman"/>
                <w:sz w:val="24"/>
                <w:szCs w:val="24"/>
                <w:lang w:eastAsia="uk-UA"/>
              </w:rPr>
            </w:pPr>
            <w:r w:rsidRPr="00ED5E73">
              <w:rPr>
                <w:rFonts w:ascii="Times New Roman" w:hAnsi="Times New Roman"/>
                <w:sz w:val="24"/>
                <w:szCs w:val="24"/>
                <w:lang w:eastAsia="uk-UA"/>
              </w:rPr>
              <w:t>Відсутні</w:t>
            </w:r>
          </w:p>
        </w:tc>
      </w:tr>
      <w:tr w:rsidR="00B9024B" w:rsidRPr="00152EEA" w:rsidTr="00AD60B9">
        <w:trPr>
          <w:trHeight w:val="539"/>
        </w:trPr>
        <w:tc>
          <w:tcPr>
            <w:tcW w:w="95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D60B9" w:rsidRPr="00152EEA" w:rsidRDefault="00AD60B9">
            <w:pPr>
              <w:spacing w:after="0" w:line="240" w:lineRule="auto"/>
              <w:jc w:val="both"/>
              <w:textAlignment w:val="baseline"/>
              <w:rPr>
                <w:rFonts w:ascii="Times New Roman" w:hAnsi="Times New Roman"/>
                <w:color w:val="FF0000"/>
                <w:sz w:val="24"/>
                <w:szCs w:val="24"/>
                <w:lang w:eastAsia="uk-UA"/>
              </w:rPr>
            </w:pPr>
            <w:r w:rsidRPr="00F23C07">
              <w:rPr>
                <w:rFonts w:ascii="Times New Roman" w:hAnsi="Times New Roman"/>
                <w:sz w:val="24"/>
                <w:szCs w:val="24"/>
                <w:bdr w:val="none" w:sz="0" w:space="0" w:color="auto" w:frame="1"/>
                <w:shd w:val="clear" w:color="auto" w:fill="FFFFFF"/>
                <w:lang w:eastAsia="uk-UA"/>
              </w:rPr>
              <w:t>Альтернатива 2</w:t>
            </w:r>
          </w:p>
        </w:tc>
        <w:tc>
          <w:tcPr>
            <w:tcW w:w="1693" w:type="pct"/>
            <w:tcBorders>
              <w:top w:val="nil"/>
              <w:left w:val="nil"/>
              <w:bottom w:val="single" w:sz="8" w:space="0" w:color="auto"/>
              <w:right w:val="single" w:sz="8" w:space="0" w:color="auto"/>
            </w:tcBorders>
            <w:tcMar>
              <w:top w:w="0" w:type="dxa"/>
              <w:left w:w="108" w:type="dxa"/>
              <w:bottom w:w="0" w:type="dxa"/>
              <w:right w:w="108" w:type="dxa"/>
            </w:tcMar>
            <w:hideMark/>
          </w:tcPr>
          <w:p w:rsidR="009D4BD0" w:rsidRDefault="009D4BD0" w:rsidP="002E322B">
            <w:pPr>
              <w:shd w:val="clear" w:color="auto" w:fill="FFFFFF"/>
              <w:spacing w:after="0" w:line="240" w:lineRule="auto"/>
              <w:textAlignment w:val="baseline"/>
              <w:rPr>
                <w:rFonts w:ascii="Times New Roman" w:hAnsi="Times New Roman"/>
                <w:sz w:val="24"/>
                <w:szCs w:val="24"/>
              </w:rPr>
            </w:pPr>
            <w:r>
              <w:rPr>
                <w:rFonts w:ascii="Times New Roman" w:hAnsi="Times New Roman"/>
                <w:sz w:val="24"/>
                <w:szCs w:val="24"/>
              </w:rPr>
              <w:t>Наявні.</w:t>
            </w:r>
          </w:p>
          <w:p w:rsidR="008701B4" w:rsidRDefault="008701B4" w:rsidP="008701B4">
            <w:pPr>
              <w:shd w:val="clear" w:color="auto" w:fill="FFFFFF"/>
              <w:spacing w:after="0" w:line="240" w:lineRule="auto"/>
              <w:textAlignment w:val="baseline"/>
              <w:rPr>
                <w:rFonts w:ascii="Times New Roman" w:hAnsi="Times New Roman"/>
                <w:sz w:val="24"/>
                <w:szCs w:val="24"/>
              </w:rPr>
            </w:pPr>
            <w:r>
              <w:rPr>
                <w:rFonts w:ascii="Times New Roman" w:hAnsi="Times New Roman"/>
                <w:sz w:val="24"/>
                <w:szCs w:val="24"/>
              </w:rPr>
              <w:t>Позиціювання себе як соціально-відповідальний бізнес.</w:t>
            </w:r>
          </w:p>
          <w:p w:rsidR="00AD60B9" w:rsidRPr="002E322B" w:rsidRDefault="008701B4" w:rsidP="008701B4">
            <w:pPr>
              <w:shd w:val="clear" w:color="auto" w:fill="FFFFFF"/>
              <w:spacing w:after="0" w:line="240" w:lineRule="auto"/>
              <w:textAlignment w:val="baseline"/>
              <w:rPr>
                <w:rFonts w:ascii="Times New Roman" w:hAnsi="Times New Roman"/>
                <w:sz w:val="24"/>
                <w:szCs w:val="24"/>
                <w:lang w:eastAsia="uk-UA"/>
              </w:rPr>
            </w:pPr>
            <w:r>
              <w:rPr>
                <w:rFonts w:ascii="Times New Roman" w:hAnsi="Times New Roman"/>
                <w:sz w:val="24"/>
                <w:szCs w:val="24"/>
              </w:rPr>
              <w:t>З</w:t>
            </w:r>
            <w:r w:rsidR="00AD60B9" w:rsidRPr="002E322B">
              <w:rPr>
                <w:rFonts w:ascii="Times New Roman" w:hAnsi="Times New Roman"/>
                <w:sz w:val="24"/>
                <w:szCs w:val="24"/>
              </w:rPr>
              <w:t xml:space="preserve">абезпечення прозорості функціонування </w:t>
            </w:r>
            <w:r w:rsidR="002E322B" w:rsidRPr="002E322B">
              <w:rPr>
                <w:rFonts w:ascii="Times New Roman" w:hAnsi="Times New Roman"/>
                <w:sz w:val="24"/>
                <w:szCs w:val="24"/>
              </w:rPr>
              <w:t>державного контролю, відсутність двозначності у законодавстві</w:t>
            </w:r>
            <w:r>
              <w:rPr>
                <w:rFonts w:ascii="Times New Roman" w:hAnsi="Times New Roman"/>
                <w:sz w:val="24"/>
                <w:szCs w:val="24"/>
              </w:rPr>
              <w:t>.</w:t>
            </w:r>
            <w:r w:rsidR="00124C8C">
              <w:rPr>
                <w:rFonts w:ascii="Times New Roman" w:hAnsi="Times New Roman"/>
                <w:sz w:val="24"/>
                <w:szCs w:val="24"/>
              </w:rPr>
              <w:t xml:space="preserve"> </w:t>
            </w:r>
          </w:p>
        </w:tc>
        <w:tc>
          <w:tcPr>
            <w:tcW w:w="2355" w:type="pct"/>
            <w:tcBorders>
              <w:top w:val="nil"/>
              <w:left w:val="nil"/>
              <w:bottom w:val="single" w:sz="8" w:space="0" w:color="auto"/>
              <w:right w:val="single" w:sz="8" w:space="0" w:color="auto"/>
            </w:tcBorders>
            <w:tcMar>
              <w:top w:w="0" w:type="dxa"/>
              <w:left w:w="108" w:type="dxa"/>
              <w:bottom w:w="0" w:type="dxa"/>
              <w:right w:w="108" w:type="dxa"/>
            </w:tcMar>
            <w:hideMark/>
          </w:tcPr>
          <w:p w:rsidR="0042277A" w:rsidRPr="00ED5E73" w:rsidRDefault="0042277A">
            <w:pPr>
              <w:spacing w:after="0" w:line="240" w:lineRule="auto"/>
              <w:jc w:val="both"/>
              <w:textAlignment w:val="baseline"/>
              <w:rPr>
                <w:rFonts w:ascii="Times New Roman" w:hAnsi="Times New Roman"/>
                <w:sz w:val="24"/>
                <w:szCs w:val="24"/>
                <w:bdr w:val="none" w:sz="0" w:space="0" w:color="auto" w:frame="1"/>
                <w:lang w:eastAsia="uk-UA"/>
              </w:rPr>
            </w:pPr>
            <w:r w:rsidRPr="00ED5E73">
              <w:rPr>
                <w:rFonts w:ascii="Times New Roman" w:hAnsi="Times New Roman"/>
                <w:sz w:val="24"/>
                <w:szCs w:val="24"/>
                <w:bdr w:val="none" w:sz="0" w:space="0" w:color="auto" w:frame="1"/>
                <w:lang w:eastAsia="uk-UA"/>
              </w:rPr>
              <w:t>Для умов наведених у додатку</w:t>
            </w:r>
            <w:r w:rsidR="006156E6" w:rsidRPr="00ED5E73">
              <w:rPr>
                <w:rFonts w:ascii="Times New Roman" w:hAnsi="Times New Roman"/>
                <w:sz w:val="24"/>
                <w:szCs w:val="24"/>
                <w:bdr w:val="none" w:sz="0" w:space="0" w:color="auto" w:frame="1"/>
                <w:lang w:eastAsia="uk-UA"/>
              </w:rPr>
              <w:t xml:space="preserve"> 2</w:t>
            </w:r>
            <w:r w:rsidRPr="00ED5E73">
              <w:rPr>
                <w:rFonts w:ascii="Times New Roman" w:hAnsi="Times New Roman"/>
                <w:sz w:val="24"/>
                <w:szCs w:val="24"/>
                <w:bdr w:val="none" w:sz="0" w:space="0" w:color="auto" w:frame="1"/>
                <w:lang w:eastAsia="uk-UA"/>
              </w:rPr>
              <w:t xml:space="preserve"> до даного АРВ </w:t>
            </w:r>
            <w:r w:rsidR="006156E6" w:rsidRPr="00ED5E73">
              <w:rPr>
                <w:rFonts w:ascii="Times New Roman" w:hAnsi="Times New Roman"/>
                <w:sz w:val="24"/>
                <w:szCs w:val="24"/>
                <w:bdr w:val="none" w:sz="0" w:space="0" w:color="auto" w:frame="1"/>
                <w:lang w:eastAsia="uk-UA"/>
              </w:rPr>
              <w:t>(М-тест)</w:t>
            </w:r>
            <w:r w:rsidRPr="00ED5E73">
              <w:rPr>
                <w:rFonts w:ascii="Times New Roman" w:hAnsi="Times New Roman"/>
                <w:sz w:val="24"/>
                <w:szCs w:val="24"/>
                <w:bdr w:val="none" w:sz="0" w:space="0" w:color="auto" w:frame="1"/>
                <w:lang w:eastAsia="uk-UA"/>
              </w:rPr>
              <w:t xml:space="preserve"> витрати будуть складати:</w:t>
            </w:r>
          </w:p>
          <w:p w:rsidR="00AD60B9" w:rsidRPr="00ED5E73" w:rsidRDefault="0042277A">
            <w:pPr>
              <w:spacing w:after="0" w:line="240" w:lineRule="auto"/>
              <w:jc w:val="both"/>
              <w:textAlignment w:val="baseline"/>
              <w:rPr>
                <w:rFonts w:ascii="Times New Roman" w:hAnsi="Times New Roman"/>
                <w:sz w:val="24"/>
                <w:szCs w:val="24"/>
                <w:bdr w:val="none" w:sz="0" w:space="0" w:color="auto" w:frame="1"/>
                <w:lang w:eastAsia="uk-UA"/>
              </w:rPr>
            </w:pPr>
            <w:r w:rsidRPr="00ED5E73">
              <w:rPr>
                <w:rFonts w:ascii="Times New Roman" w:hAnsi="Times New Roman"/>
                <w:sz w:val="24"/>
                <w:szCs w:val="24"/>
                <w:bdr w:val="none" w:sz="0" w:space="0" w:color="auto" w:frame="1"/>
                <w:lang w:eastAsia="uk-UA"/>
              </w:rPr>
              <w:t xml:space="preserve">за перший рік </w:t>
            </w:r>
            <w:r w:rsidR="005135D7" w:rsidRPr="00ED5E73">
              <w:rPr>
                <w:rFonts w:ascii="Times New Roman" w:hAnsi="Times New Roman"/>
                <w:sz w:val="24"/>
                <w:szCs w:val="24"/>
                <w:bdr w:val="none" w:sz="0" w:space="0" w:color="auto" w:frame="1"/>
                <w:lang w:eastAsia="uk-UA"/>
              </w:rPr>
              <w:t>–</w:t>
            </w:r>
            <w:r w:rsidRPr="00ED5E73">
              <w:rPr>
                <w:rFonts w:ascii="Times New Roman" w:hAnsi="Times New Roman"/>
                <w:sz w:val="24"/>
                <w:szCs w:val="24"/>
                <w:bdr w:val="none" w:sz="0" w:space="0" w:color="auto" w:frame="1"/>
                <w:lang w:eastAsia="uk-UA"/>
              </w:rPr>
              <w:t xml:space="preserve"> </w:t>
            </w:r>
            <w:r w:rsidR="00617533" w:rsidRPr="00ED5E73">
              <w:rPr>
                <w:rFonts w:ascii="Times New Roman" w:hAnsi="Times New Roman"/>
                <w:sz w:val="24"/>
                <w:szCs w:val="24"/>
                <w:bdr w:val="none" w:sz="0" w:space="0" w:color="auto" w:frame="1"/>
                <w:lang w:eastAsia="uk-UA"/>
              </w:rPr>
              <w:t xml:space="preserve">58 287 159 </w:t>
            </w:r>
            <w:r w:rsidR="00FF75FB" w:rsidRPr="00ED5E73">
              <w:rPr>
                <w:rFonts w:ascii="Times New Roman" w:hAnsi="Times New Roman"/>
                <w:sz w:val="24"/>
                <w:szCs w:val="24"/>
                <w:bdr w:val="none" w:sz="0" w:space="0" w:color="auto" w:frame="1"/>
                <w:lang w:eastAsia="uk-UA"/>
              </w:rPr>
              <w:t xml:space="preserve">грн </w:t>
            </w:r>
            <w:r w:rsidR="00617533" w:rsidRPr="00ED5E73">
              <w:rPr>
                <w:rFonts w:ascii="Times New Roman" w:hAnsi="Times New Roman"/>
                <w:sz w:val="24"/>
                <w:szCs w:val="24"/>
                <w:bdr w:val="none" w:sz="0" w:space="0" w:color="auto" w:frame="1"/>
                <w:lang w:eastAsia="uk-UA"/>
              </w:rPr>
              <w:t>2</w:t>
            </w:r>
            <w:r w:rsidR="00C75369" w:rsidRPr="00ED5E73">
              <w:rPr>
                <w:rFonts w:ascii="Times New Roman" w:hAnsi="Times New Roman"/>
                <w:sz w:val="24"/>
                <w:szCs w:val="24"/>
                <w:bdr w:val="none" w:sz="0" w:space="0" w:color="auto" w:frame="1"/>
                <w:lang w:eastAsia="uk-UA"/>
              </w:rPr>
              <w:t xml:space="preserve">0 </w:t>
            </w:r>
            <w:r w:rsidR="00FF75FB" w:rsidRPr="00ED5E73">
              <w:rPr>
                <w:rFonts w:ascii="Times New Roman" w:hAnsi="Times New Roman"/>
                <w:sz w:val="24"/>
                <w:szCs w:val="24"/>
                <w:bdr w:val="none" w:sz="0" w:space="0" w:color="auto" w:frame="1"/>
                <w:lang w:eastAsia="uk-UA"/>
              </w:rPr>
              <w:t>коп.</w:t>
            </w:r>
          </w:p>
          <w:p w:rsidR="00617533" w:rsidRPr="00ED5E73" w:rsidRDefault="00B9024B" w:rsidP="00FF75FB">
            <w:pPr>
              <w:spacing w:after="0" w:line="240" w:lineRule="auto"/>
              <w:jc w:val="both"/>
              <w:textAlignment w:val="baseline"/>
              <w:rPr>
                <w:rFonts w:ascii="Times New Roman" w:hAnsi="Times New Roman"/>
                <w:sz w:val="24"/>
                <w:szCs w:val="24"/>
                <w:lang w:eastAsia="uk-UA"/>
              </w:rPr>
            </w:pPr>
            <w:r w:rsidRPr="00ED5E73">
              <w:rPr>
                <w:rFonts w:ascii="Times New Roman" w:hAnsi="Times New Roman"/>
                <w:sz w:val="24"/>
                <w:szCs w:val="24"/>
                <w:bdr w:val="none" w:sz="0" w:space="0" w:color="auto" w:frame="1"/>
                <w:lang w:eastAsia="uk-UA"/>
              </w:rPr>
              <w:t xml:space="preserve">за п’ять років </w:t>
            </w:r>
            <w:r w:rsidR="00036CD3" w:rsidRPr="00ED5E73">
              <w:rPr>
                <w:rFonts w:ascii="Times New Roman" w:hAnsi="Times New Roman"/>
                <w:sz w:val="24"/>
                <w:szCs w:val="24"/>
                <w:bdr w:val="none" w:sz="0" w:space="0" w:color="auto" w:frame="1"/>
                <w:lang w:eastAsia="uk-UA"/>
              </w:rPr>
              <w:t>–</w:t>
            </w:r>
            <w:r w:rsidRPr="00ED5E73">
              <w:rPr>
                <w:rFonts w:ascii="Times New Roman" w:hAnsi="Times New Roman"/>
                <w:sz w:val="24"/>
                <w:szCs w:val="24"/>
                <w:bdr w:val="none" w:sz="0" w:space="0" w:color="auto" w:frame="1"/>
                <w:lang w:eastAsia="uk-UA"/>
              </w:rPr>
              <w:t xml:space="preserve"> </w:t>
            </w:r>
            <w:r w:rsidR="00617533" w:rsidRPr="00ED5E73">
              <w:rPr>
                <w:rFonts w:ascii="Times New Roman" w:hAnsi="Times New Roman"/>
                <w:sz w:val="24"/>
                <w:szCs w:val="24"/>
                <w:lang w:eastAsia="uk-UA"/>
              </w:rPr>
              <w:t xml:space="preserve">291 435 796 </w:t>
            </w:r>
            <w:r w:rsidR="00FF75FB" w:rsidRPr="00ED5E73">
              <w:rPr>
                <w:rFonts w:ascii="Times New Roman" w:hAnsi="Times New Roman"/>
                <w:sz w:val="24"/>
                <w:szCs w:val="24"/>
                <w:lang w:eastAsia="uk-UA"/>
              </w:rPr>
              <w:t xml:space="preserve">грн </w:t>
            </w:r>
            <w:r w:rsidR="00C75369" w:rsidRPr="00ED5E73">
              <w:rPr>
                <w:rFonts w:ascii="Times New Roman" w:hAnsi="Times New Roman"/>
                <w:sz w:val="24"/>
                <w:szCs w:val="24"/>
                <w:lang w:eastAsia="uk-UA"/>
              </w:rPr>
              <w:t>00</w:t>
            </w:r>
            <w:r w:rsidR="006B1827" w:rsidRPr="00ED5E73">
              <w:rPr>
                <w:rFonts w:ascii="Times New Roman" w:hAnsi="Times New Roman"/>
                <w:sz w:val="24"/>
                <w:szCs w:val="24"/>
              </w:rPr>
              <w:t xml:space="preserve"> </w:t>
            </w:r>
            <w:r w:rsidRPr="00ED5E73">
              <w:rPr>
                <w:rFonts w:ascii="Times New Roman" w:hAnsi="Times New Roman"/>
                <w:sz w:val="24"/>
                <w:szCs w:val="24"/>
                <w:bdr w:val="none" w:sz="0" w:space="0" w:color="auto" w:frame="1"/>
                <w:lang w:eastAsia="uk-UA"/>
              </w:rPr>
              <w:t>коп.</w:t>
            </w:r>
          </w:p>
          <w:p w:rsidR="0042277A" w:rsidRPr="00617533" w:rsidRDefault="0042277A" w:rsidP="00617533">
            <w:pPr>
              <w:jc w:val="center"/>
              <w:rPr>
                <w:rFonts w:ascii="Times New Roman" w:hAnsi="Times New Roman"/>
                <w:sz w:val="24"/>
                <w:szCs w:val="24"/>
                <w:lang w:eastAsia="uk-UA"/>
              </w:rPr>
            </w:pPr>
          </w:p>
        </w:tc>
      </w:tr>
    </w:tbl>
    <w:p w:rsidR="00AD60B9" w:rsidRPr="00152EEA" w:rsidRDefault="00AD60B9" w:rsidP="00AD60B9">
      <w:pPr>
        <w:shd w:val="clear" w:color="auto" w:fill="FFFFFF"/>
        <w:spacing w:after="0" w:line="240" w:lineRule="auto"/>
        <w:ind w:firstLine="709"/>
        <w:jc w:val="both"/>
        <w:textAlignment w:val="baseline"/>
        <w:rPr>
          <w:rFonts w:ascii="Times New Roman" w:hAnsi="Times New Roman"/>
          <w:b/>
          <w:bCs/>
          <w:color w:val="FF0000"/>
          <w:bdr w:val="none" w:sz="0" w:space="0" w:color="auto" w:frame="1"/>
          <w:lang w:eastAsia="uk-UA"/>
        </w:rPr>
      </w:pPr>
    </w:p>
    <w:p w:rsidR="00441983" w:rsidRPr="00152EEA" w:rsidRDefault="00441983" w:rsidP="00AD60B9">
      <w:pPr>
        <w:shd w:val="clear" w:color="auto" w:fill="FFFFFF"/>
        <w:spacing w:after="0" w:line="240" w:lineRule="auto"/>
        <w:ind w:firstLine="709"/>
        <w:jc w:val="both"/>
        <w:textAlignment w:val="baseline"/>
        <w:rPr>
          <w:rFonts w:ascii="Times New Roman" w:hAnsi="Times New Roman"/>
          <w:b/>
          <w:bCs/>
          <w:color w:val="FF0000"/>
          <w:bdr w:val="none" w:sz="0" w:space="0" w:color="auto" w:frame="1"/>
          <w:lang w:eastAsia="uk-UA"/>
        </w:rPr>
      </w:pPr>
    </w:p>
    <w:p w:rsidR="00AD60B9" w:rsidRPr="00152EEA" w:rsidRDefault="00AD60B9" w:rsidP="00AD60B9">
      <w:pPr>
        <w:shd w:val="clear" w:color="auto" w:fill="FFFFFF"/>
        <w:spacing w:after="0" w:line="240" w:lineRule="auto"/>
        <w:ind w:firstLine="709"/>
        <w:jc w:val="both"/>
        <w:textAlignment w:val="baseline"/>
        <w:rPr>
          <w:rFonts w:ascii="Times New Roman" w:hAnsi="Times New Roman"/>
          <w:b/>
          <w:bCs/>
          <w:color w:val="FF0000"/>
          <w:bdr w:val="none" w:sz="0" w:space="0" w:color="auto" w:frame="1"/>
          <w:lang w:eastAsia="uk-UA"/>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5386"/>
      </w:tblGrid>
      <w:tr w:rsidR="00C15698" w:rsidRPr="00152EEA" w:rsidTr="00C15698">
        <w:trPr>
          <w:trHeight w:val="383"/>
        </w:trPr>
        <w:tc>
          <w:tcPr>
            <w:tcW w:w="4248" w:type="dxa"/>
            <w:tcBorders>
              <w:top w:val="single" w:sz="4" w:space="0" w:color="auto"/>
              <w:left w:val="single" w:sz="4" w:space="0" w:color="auto"/>
              <w:bottom w:val="single" w:sz="4" w:space="0" w:color="auto"/>
              <w:right w:val="single" w:sz="4" w:space="0" w:color="auto"/>
            </w:tcBorders>
          </w:tcPr>
          <w:p w:rsidR="00AD60B9" w:rsidRPr="00C15698" w:rsidRDefault="00AD60B9">
            <w:pPr>
              <w:widowControl w:val="0"/>
              <w:spacing w:after="0" w:line="240" w:lineRule="auto"/>
              <w:jc w:val="center"/>
              <w:rPr>
                <w:rFonts w:ascii="Times New Roman" w:hAnsi="Times New Roman"/>
                <w:sz w:val="24"/>
                <w:szCs w:val="24"/>
                <w:lang w:eastAsia="uk-UA"/>
              </w:rPr>
            </w:pPr>
            <w:r w:rsidRPr="00C15698">
              <w:rPr>
                <w:rFonts w:ascii="Times New Roman" w:hAnsi="Times New Roman"/>
                <w:sz w:val="24"/>
                <w:szCs w:val="24"/>
                <w:lang w:eastAsia="uk-UA"/>
              </w:rPr>
              <w:lastRenderedPageBreak/>
              <w:t>Сумарні витрати за альтернативами</w:t>
            </w:r>
          </w:p>
          <w:p w:rsidR="00AD60B9" w:rsidRPr="00C15698" w:rsidRDefault="00AD60B9">
            <w:pPr>
              <w:widowControl w:val="0"/>
              <w:spacing w:after="0" w:line="240" w:lineRule="auto"/>
              <w:jc w:val="center"/>
              <w:rPr>
                <w:rFonts w:ascii="Times New Roman" w:hAnsi="Times New Roman"/>
                <w:sz w:val="24"/>
                <w:szCs w:val="24"/>
                <w:lang w:eastAsia="uk-UA"/>
              </w:rPr>
            </w:pPr>
          </w:p>
        </w:tc>
        <w:tc>
          <w:tcPr>
            <w:tcW w:w="5386" w:type="dxa"/>
            <w:tcBorders>
              <w:top w:val="single" w:sz="4" w:space="0" w:color="auto"/>
              <w:left w:val="single" w:sz="4" w:space="0" w:color="auto"/>
              <w:bottom w:val="single" w:sz="4" w:space="0" w:color="auto"/>
              <w:right w:val="single" w:sz="4" w:space="0" w:color="auto"/>
            </w:tcBorders>
            <w:hideMark/>
          </w:tcPr>
          <w:p w:rsidR="00AD60B9" w:rsidRPr="00C15698" w:rsidRDefault="00AD60B9">
            <w:pPr>
              <w:widowControl w:val="0"/>
              <w:spacing w:after="0" w:line="240" w:lineRule="auto"/>
              <w:jc w:val="center"/>
              <w:rPr>
                <w:rFonts w:ascii="Times New Roman" w:hAnsi="Times New Roman"/>
                <w:sz w:val="24"/>
                <w:szCs w:val="24"/>
                <w:lang w:eastAsia="uk-UA"/>
              </w:rPr>
            </w:pPr>
            <w:r w:rsidRPr="00C15698">
              <w:rPr>
                <w:rFonts w:ascii="Times New Roman" w:hAnsi="Times New Roman"/>
                <w:sz w:val="24"/>
                <w:szCs w:val="24"/>
                <w:lang w:eastAsia="uk-UA"/>
              </w:rPr>
              <w:t>Сума витрат, гривень</w:t>
            </w:r>
          </w:p>
        </w:tc>
      </w:tr>
      <w:tr w:rsidR="005A5454" w:rsidRPr="00152EEA" w:rsidTr="00AD60B9">
        <w:tc>
          <w:tcPr>
            <w:tcW w:w="4248" w:type="dxa"/>
            <w:tcBorders>
              <w:top w:val="single" w:sz="4" w:space="0" w:color="auto"/>
              <w:left w:val="single" w:sz="4" w:space="0" w:color="auto"/>
              <w:bottom w:val="single" w:sz="4" w:space="0" w:color="auto"/>
              <w:right w:val="single" w:sz="4" w:space="0" w:color="auto"/>
            </w:tcBorders>
            <w:hideMark/>
          </w:tcPr>
          <w:p w:rsidR="00AD60B9" w:rsidRPr="00C15698" w:rsidRDefault="00AD60B9">
            <w:pPr>
              <w:widowControl w:val="0"/>
              <w:spacing w:after="0" w:line="240" w:lineRule="auto"/>
              <w:jc w:val="both"/>
              <w:rPr>
                <w:rFonts w:ascii="Times New Roman" w:hAnsi="Times New Roman"/>
                <w:sz w:val="24"/>
                <w:szCs w:val="24"/>
                <w:lang w:eastAsia="uk-UA"/>
              </w:rPr>
            </w:pPr>
            <w:r w:rsidRPr="00C15698">
              <w:rPr>
                <w:rFonts w:ascii="Times New Roman" w:hAnsi="Times New Roman"/>
                <w:sz w:val="24"/>
                <w:szCs w:val="24"/>
                <w:lang w:eastAsia="uk-UA"/>
              </w:rPr>
              <w:t>Альтернатива 1.</w:t>
            </w:r>
          </w:p>
          <w:p w:rsidR="00AD60B9" w:rsidRPr="00C15698" w:rsidRDefault="00AD60B9">
            <w:pPr>
              <w:widowControl w:val="0"/>
              <w:spacing w:after="0" w:line="240" w:lineRule="auto"/>
              <w:rPr>
                <w:rFonts w:ascii="Times New Roman" w:hAnsi="Times New Roman"/>
                <w:sz w:val="24"/>
                <w:szCs w:val="24"/>
                <w:highlight w:val="yellow"/>
                <w:lang w:eastAsia="uk-UA"/>
              </w:rPr>
            </w:pPr>
            <w:r w:rsidRPr="00C15698">
              <w:rPr>
                <w:rFonts w:ascii="Times New Roman" w:hAnsi="Times New Roman"/>
                <w:sz w:val="24"/>
                <w:szCs w:val="24"/>
                <w:lang w:eastAsia="uk-UA"/>
              </w:rPr>
              <w:t xml:space="preserve">Сумарні витрати для суб’єктів господарювання великого і середнього підприємництва </w:t>
            </w:r>
            <w:r w:rsidRPr="00C15698">
              <w:rPr>
                <w:rFonts w:ascii="Times New Roman" w:hAnsi="Times New Roman"/>
                <w:sz w:val="24"/>
                <w:szCs w:val="24"/>
              </w:rPr>
              <w:t>згідно</w:t>
            </w:r>
            <w:r w:rsidRPr="00C15698">
              <w:rPr>
                <w:sz w:val="26"/>
                <w:szCs w:val="26"/>
              </w:rPr>
              <w:t xml:space="preserve"> </w:t>
            </w:r>
            <w:r w:rsidRPr="00C15698">
              <w:rPr>
                <w:rFonts w:ascii="Times New Roman" w:hAnsi="Times New Roman"/>
                <w:sz w:val="24"/>
                <w:szCs w:val="26"/>
              </w:rPr>
              <w:t>з додатком 2 до Методики проведення аналізу впливу регуляторного акта</w:t>
            </w:r>
          </w:p>
        </w:tc>
        <w:tc>
          <w:tcPr>
            <w:tcW w:w="5386" w:type="dxa"/>
            <w:tcBorders>
              <w:top w:val="single" w:sz="4" w:space="0" w:color="auto"/>
              <w:left w:val="single" w:sz="4" w:space="0" w:color="auto"/>
              <w:bottom w:val="single" w:sz="4" w:space="0" w:color="auto"/>
              <w:right w:val="single" w:sz="4" w:space="0" w:color="auto"/>
            </w:tcBorders>
          </w:tcPr>
          <w:p w:rsidR="00AD60B9" w:rsidRPr="00C15698" w:rsidRDefault="00AD60B9">
            <w:pPr>
              <w:widowControl w:val="0"/>
              <w:spacing w:after="0" w:line="240" w:lineRule="auto"/>
              <w:rPr>
                <w:rFonts w:ascii="Times New Roman" w:hAnsi="Times New Roman"/>
                <w:sz w:val="24"/>
                <w:szCs w:val="24"/>
                <w:lang w:eastAsia="uk-UA"/>
              </w:rPr>
            </w:pPr>
            <w:r w:rsidRPr="00C15698">
              <w:rPr>
                <w:rFonts w:ascii="Times New Roman" w:hAnsi="Times New Roman"/>
                <w:sz w:val="24"/>
                <w:szCs w:val="24"/>
                <w:lang w:eastAsia="uk-UA"/>
              </w:rPr>
              <w:t>Витрати відсутні</w:t>
            </w:r>
          </w:p>
          <w:p w:rsidR="00AD60B9" w:rsidRPr="00C15698" w:rsidRDefault="00AD60B9">
            <w:pPr>
              <w:widowControl w:val="0"/>
              <w:spacing w:after="0" w:line="240" w:lineRule="auto"/>
              <w:jc w:val="both"/>
              <w:rPr>
                <w:rFonts w:ascii="Times New Roman" w:hAnsi="Times New Roman"/>
                <w:sz w:val="24"/>
                <w:szCs w:val="24"/>
                <w:highlight w:val="yellow"/>
                <w:lang w:eastAsia="uk-UA"/>
              </w:rPr>
            </w:pPr>
          </w:p>
        </w:tc>
      </w:tr>
      <w:tr w:rsidR="00AD60B9" w:rsidRPr="00152EEA" w:rsidTr="00AD60B9">
        <w:tc>
          <w:tcPr>
            <w:tcW w:w="4248" w:type="dxa"/>
            <w:tcBorders>
              <w:top w:val="single" w:sz="4" w:space="0" w:color="auto"/>
              <w:left w:val="single" w:sz="4" w:space="0" w:color="auto"/>
              <w:bottom w:val="single" w:sz="4" w:space="0" w:color="auto"/>
              <w:right w:val="single" w:sz="4" w:space="0" w:color="auto"/>
            </w:tcBorders>
            <w:hideMark/>
          </w:tcPr>
          <w:p w:rsidR="00AD60B9" w:rsidRPr="00C15698" w:rsidRDefault="00AD60B9">
            <w:pPr>
              <w:widowControl w:val="0"/>
              <w:spacing w:after="0" w:line="240" w:lineRule="auto"/>
              <w:jc w:val="both"/>
              <w:rPr>
                <w:rFonts w:ascii="Times New Roman" w:hAnsi="Times New Roman"/>
                <w:sz w:val="24"/>
                <w:szCs w:val="24"/>
                <w:lang w:eastAsia="uk-UA"/>
              </w:rPr>
            </w:pPr>
            <w:r w:rsidRPr="00C15698">
              <w:rPr>
                <w:rFonts w:ascii="Times New Roman" w:hAnsi="Times New Roman"/>
                <w:sz w:val="24"/>
                <w:szCs w:val="24"/>
                <w:lang w:eastAsia="uk-UA"/>
              </w:rPr>
              <w:t>Альтернатива 2.</w:t>
            </w:r>
          </w:p>
          <w:p w:rsidR="00AD60B9" w:rsidRPr="00C15698" w:rsidRDefault="00AD60B9">
            <w:pPr>
              <w:widowControl w:val="0"/>
              <w:spacing w:after="0" w:line="240" w:lineRule="auto"/>
              <w:jc w:val="both"/>
              <w:rPr>
                <w:rFonts w:ascii="Times New Roman" w:hAnsi="Times New Roman"/>
                <w:sz w:val="24"/>
                <w:szCs w:val="24"/>
                <w:lang w:eastAsia="uk-UA"/>
              </w:rPr>
            </w:pPr>
            <w:r w:rsidRPr="00C15698">
              <w:rPr>
                <w:rFonts w:ascii="Times New Roman" w:hAnsi="Times New Roman"/>
                <w:sz w:val="24"/>
                <w:szCs w:val="24"/>
                <w:lang w:eastAsia="uk-UA"/>
              </w:rPr>
              <w:t>Сумарні витрати для суб’єктів господарювання великого і середнього підприємництва згідно з додатком 2 до Методики проведення аналізу впливу регуляторного акта</w:t>
            </w:r>
          </w:p>
        </w:tc>
        <w:tc>
          <w:tcPr>
            <w:tcW w:w="5386" w:type="dxa"/>
            <w:tcBorders>
              <w:top w:val="nil"/>
              <w:left w:val="nil"/>
              <w:bottom w:val="single" w:sz="8" w:space="0" w:color="auto"/>
              <w:right w:val="single" w:sz="8" w:space="0" w:color="auto"/>
            </w:tcBorders>
            <w:hideMark/>
          </w:tcPr>
          <w:p w:rsidR="00FA5830" w:rsidRPr="00FE4A84" w:rsidRDefault="00FA5830" w:rsidP="00FA5830">
            <w:pPr>
              <w:spacing w:after="0" w:line="240" w:lineRule="auto"/>
              <w:jc w:val="both"/>
              <w:textAlignment w:val="baseline"/>
              <w:rPr>
                <w:rFonts w:ascii="Times New Roman" w:hAnsi="Times New Roman"/>
                <w:sz w:val="24"/>
                <w:szCs w:val="24"/>
                <w:bdr w:val="none" w:sz="0" w:space="0" w:color="auto" w:frame="1"/>
                <w:lang w:eastAsia="uk-UA"/>
              </w:rPr>
            </w:pPr>
            <w:r w:rsidRPr="00FE4A84">
              <w:rPr>
                <w:rFonts w:ascii="Times New Roman" w:hAnsi="Times New Roman"/>
                <w:sz w:val="24"/>
                <w:szCs w:val="24"/>
                <w:bdr w:val="none" w:sz="0" w:space="0" w:color="auto" w:frame="1"/>
                <w:lang w:eastAsia="uk-UA"/>
              </w:rPr>
              <w:t xml:space="preserve">Для умов наведених у додатку </w:t>
            </w:r>
            <w:r w:rsidR="003D460E" w:rsidRPr="00FE4A84">
              <w:rPr>
                <w:rFonts w:ascii="Times New Roman" w:hAnsi="Times New Roman"/>
                <w:sz w:val="24"/>
                <w:szCs w:val="24"/>
                <w:bdr w:val="none" w:sz="0" w:space="0" w:color="auto" w:frame="1"/>
                <w:lang w:eastAsia="uk-UA"/>
              </w:rPr>
              <w:t>1</w:t>
            </w:r>
            <w:r w:rsidR="006156E6" w:rsidRPr="00FE4A84">
              <w:rPr>
                <w:rFonts w:ascii="Times New Roman" w:hAnsi="Times New Roman"/>
                <w:sz w:val="24"/>
                <w:szCs w:val="24"/>
                <w:bdr w:val="none" w:sz="0" w:space="0" w:color="auto" w:frame="1"/>
                <w:lang w:eastAsia="uk-UA"/>
              </w:rPr>
              <w:t xml:space="preserve"> </w:t>
            </w:r>
            <w:r w:rsidRPr="00FE4A84">
              <w:rPr>
                <w:rFonts w:ascii="Times New Roman" w:hAnsi="Times New Roman"/>
                <w:sz w:val="24"/>
                <w:szCs w:val="24"/>
                <w:bdr w:val="none" w:sz="0" w:space="0" w:color="auto" w:frame="1"/>
                <w:lang w:eastAsia="uk-UA"/>
              </w:rPr>
              <w:t>до даного АРВ витрати будуть складати:</w:t>
            </w:r>
          </w:p>
          <w:p w:rsidR="00FA5830" w:rsidRPr="00FE4A84" w:rsidRDefault="00FA5830" w:rsidP="00FA5830">
            <w:pPr>
              <w:spacing w:after="0" w:line="240" w:lineRule="auto"/>
              <w:jc w:val="both"/>
              <w:textAlignment w:val="baseline"/>
              <w:rPr>
                <w:rFonts w:ascii="Times New Roman" w:hAnsi="Times New Roman"/>
                <w:sz w:val="24"/>
                <w:szCs w:val="24"/>
                <w:bdr w:val="none" w:sz="0" w:space="0" w:color="auto" w:frame="1"/>
                <w:lang w:eastAsia="uk-UA"/>
              </w:rPr>
            </w:pPr>
            <w:r w:rsidRPr="00FE4A84">
              <w:rPr>
                <w:rFonts w:ascii="Times New Roman" w:hAnsi="Times New Roman"/>
                <w:sz w:val="24"/>
                <w:szCs w:val="24"/>
                <w:bdr w:val="none" w:sz="0" w:space="0" w:color="auto" w:frame="1"/>
                <w:lang w:eastAsia="uk-UA"/>
              </w:rPr>
              <w:t xml:space="preserve">за перший рік </w:t>
            </w:r>
            <w:r w:rsidR="0096651E" w:rsidRPr="00FE4A84">
              <w:rPr>
                <w:rFonts w:ascii="Times New Roman" w:hAnsi="Times New Roman"/>
                <w:sz w:val="24"/>
                <w:szCs w:val="24"/>
                <w:bdr w:val="none" w:sz="0" w:space="0" w:color="auto" w:frame="1"/>
                <w:lang w:eastAsia="uk-UA"/>
              </w:rPr>
              <w:t>–</w:t>
            </w:r>
            <w:r w:rsidRPr="00FE4A84">
              <w:rPr>
                <w:rFonts w:ascii="Times New Roman" w:hAnsi="Times New Roman"/>
                <w:sz w:val="24"/>
                <w:szCs w:val="24"/>
                <w:bdr w:val="none" w:sz="0" w:space="0" w:color="auto" w:frame="1"/>
                <w:lang w:eastAsia="uk-UA"/>
              </w:rPr>
              <w:t xml:space="preserve"> </w:t>
            </w:r>
            <w:r w:rsidR="004B0A3D" w:rsidRPr="004B0A3D">
              <w:rPr>
                <w:rFonts w:ascii="Times New Roman" w:hAnsi="Times New Roman"/>
                <w:sz w:val="24"/>
                <w:szCs w:val="24"/>
              </w:rPr>
              <w:t>465</w:t>
            </w:r>
            <w:r w:rsidR="004B0A3D">
              <w:rPr>
                <w:rFonts w:ascii="Times New Roman" w:hAnsi="Times New Roman"/>
                <w:sz w:val="24"/>
                <w:szCs w:val="24"/>
              </w:rPr>
              <w:t> </w:t>
            </w:r>
            <w:r w:rsidR="004B0A3D" w:rsidRPr="004B0A3D">
              <w:rPr>
                <w:rFonts w:ascii="Times New Roman" w:hAnsi="Times New Roman"/>
                <w:sz w:val="24"/>
                <w:szCs w:val="24"/>
              </w:rPr>
              <w:t>592</w:t>
            </w:r>
            <w:r w:rsidR="004B0A3D">
              <w:rPr>
                <w:rFonts w:ascii="Times New Roman" w:hAnsi="Times New Roman"/>
                <w:sz w:val="24"/>
                <w:szCs w:val="24"/>
              </w:rPr>
              <w:t xml:space="preserve"> </w:t>
            </w:r>
            <w:r w:rsidR="00FE4A84" w:rsidRPr="00FE4A84">
              <w:rPr>
                <w:rFonts w:ascii="Times New Roman" w:hAnsi="Times New Roman"/>
                <w:sz w:val="24"/>
                <w:szCs w:val="24"/>
              </w:rPr>
              <w:t xml:space="preserve">грн </w:t>
            </w:r>
            <w:r w:rsidR="004B0A3D">
              <w:rPr>
                <w:rFonts w:ascii="Times New Roman" w:hAnsi="Times New Roman"/>
                <w:sz w:val="24"/>
                <w:szCs w:val="24"/>
              </w:rPr>
              <w:t>68</w:t>
            </w:r>
            <w:r w:rsidRPr="00FE4A84">
              <w:rPr>
                <w:rFonts w:ascii="Times New Roman" w:hAnsi="Times New Roman"/>
                <w:sz w:val="24"/>
                <w:szCs w:val="24"/>
                <w:bdr w:val="none" w:sz="0" w:space="0" w:color="auto" w:frame="1"/>
                <w:lang w:eastAsia="uk-UA"/>
              </w:rPr>
              <w:t xml:space="preserve"> коп.</w:t>
            </w:r>
          </w:p>
          <w:p w:rsidR="00AD60B9" w:rsidRPr="00152EEA" w:rsidRDefault="00FA5830" w:rsidP="004B0A3D">
            <w:pPr>
              <w:spacing w:after="0" w:line="240" w:lineRule="auto"/>
              <w:jc w:val="both"/>
              <w:textAlignment w:val="baseline"/>
              <w:rPr>
                <w:rFonts w:ascii="Times New Roman" w:hAnsi="Times New Roman"/>
                <w:color w:val="FF0000"/>
                <w:sz w:val="24"/>
                <w:szCs w:val="24"/>
                <w:highlight w:val="cyan"/>
                <w:lang w:eastAsia="uk-UA"/>
              </w:rPr>
            </w:pPr>
            <w:r w:rsidRPr="00FE4A84">
              <w:rPr>
                <w:rFonts w:ascii="Times New Roman" w:hAnsi="Times New Roman"/>
                <w:sz w:val="24"/>
                <w:szCs w:val="24"/>
                <w:bdr w:val="none" w:sz="0" w:space="0" w:color="auto" w:frame="1"/>
                <w:lang w:eastAsia="uk-UA"/>
              </w:rPr>
              <w:t xml:space="preserve">за п’ять років </w:t>
            </w:r>
            <w:r w:rsidR="00693AAA" w:rsidRPr="00FE4A84">
              <w:rPr>
                <w:rFonts w:ascii="Times New Roman" w:hAnsi="Times New Roman"/>
                <w:sz w:val="24"/>
                <w:szCs w:val="24"/>
                <w:bdr w:val="none" w:sz="0" w:space="0" w:color="auto" w:frame="1"/>
                <w:lang w:eastAsia="uk-UA"/>
              </w:rPr>
              <w:t>–</w:t>
            </w:r>
            <w:r w:rsidRPr="00FE4A84">
              <w:rPr>
                <w:rFonts w:ascii="Times New Roman" w:hAnsi="Times New Roman"/>
                <w:sz w:val="24"/>
                <w:szCs w:val="24"/>
                <w:bdr w:val="none" w:sz="0" w:space="0" w:color="auto" w:frame="1"/>
                <w:lang w:eastAsia="uk-UA"/>
              </w:rPr>
              <w:t xml:space="preserve"> </w:t>
            </w:r>
            <w:r w:rsidR="004B0A3D" w:rsidRPr="004B0A3D">
              <w:rPr>
                <w:rFonts w:ascii="Times New Roman" w:hAnsi="Times New Roman"/>
                <w:sz w:val="24"/>
                <w:szCs w:val="24"/>
              </w:rPr>
              <w:t>2 327 963</w:t>
            </w:r>
            <w:r w:rsidR="004B0A3D">
              <w:rPr>
                <w:rFonts w:ascii="Times New Roman" w:hAnsi="Times New Roman"/>
                <w:sz w:val="24"/>
                <w:szCs w:val="24"/>
              </w:rPr>
              <w:t xml:space="preserve"> грн 4</w:t>
            </w:r>
            <w:r w:rsidR="00FE4A84" w:rsidRPr="00FE4A84">
              <w:rPr>
                <w:rFonts w:ascii="Times New Roman" w:hAnsi="Times New Roman"/>
                <w:sz w:val="24"/>
                <w:szCs w:val="24"/>
              </w:rPr>
              <w:t>0</w:t>
            </w:r>
            <w:r w:rsidRPr="00FE4A84">
              <w:rPr>
                <w:rFonts w:ascii="Times New Roman" w:hAnsi="Times New Roman"/>
                <w:sz w:val="24"/>
                <w:szCs w:val="24"/>
                <w:bdr w:val="none" w:sz="0" w:space="0" w:color="auto" w:frame="1"/>
                <w:lang w:eastAsia="uk-UA"/>
              </w:rPr>
              <w:t xml:space="preserve"> коп.</w:t>
            </w:r>
            <w:r w:rsidR="00524DF5">
              <w:t xml:space="preserve"> </w:t>
            </w:r>
            <w:r w:rsidR="00524DF5" w:rsidRPr="00524DF5">
              <w:rPr>
                <w:rFonts w:ascii="Times New Roman" w:hAnsi="Times New Roman"/>
                <w:sz w:val="24"/>
                <w:szCs w:val="24"/>
                <w:bdr w:val="none" w:sz="0" w:space="0" w:color="auto" w:frame="1"/>
                <w:lang w:eastAsia="uk-UA"/>
              </w:rPr>
              <w:t xml:space="preserve"> </w:t>
            </w:r>
            <w:r w:rsidR="00524DF5" w:rsidRPr="00524DF5">
              <w:rPr>
                <w:rFonts w:ascii="Times New Roman" w:hAnsi="Times New Roman"/>
                <w:sz w:val="24"/>
                <w:szCs w:val="24"/>
                <w:bdr w:val="none" w:sz="0" w:space="0" w:color="auto" w:frame="1"/>
                <w:lang w:eastAsia="uk-UA"/>
              </w:rPr>
              <w:tab/>
            </w:r>
          </w:p>
        </w:tc>
      </w:tr>
    </w:tbl>
    <w:p w:rsidR="00AD60B9" w:rsidRPr="00152EEA" w:rsidRDefault="00AD60B9" w:rsidP="00AD60B9">
      <w:pPr>
        <w:shd w:val="clear" w:color="auto" w:fill="FFFFFF"/>
        <w:spacing w:after="0" w:line="240" w:lineRule="auto"/>
        <w:ind w:firstLine="709"/>
        <w:jc w:val="both"/>
        <w:textAlignment w:val="baseline"/>
        <w:rPr>
          <w:rFonts w:ascii="Times New Roman" w:hAnsi="Times New Roman"/>
          <w:b/>
          <w:bCs/>
          <w:color w:val="FF0000"/>
          <w:bdr w:val="none" w:sz="0" w:space="0" w:color="auto" w:frame="1"/>
          <w:lang w:eastAsia="uk-UA"/>
        </w:rPr>
      </w:pPr>
    </w:p>
    <w:p w:rsidR="00AD60B9" w:rsidRPr="00FE3EAF" w:rsidRDefault="00AD60B9" w:rsidP="00AD60B9">
      <w:pPr>
        <w:shd w:val="clear" w:color="auto" w:fill="FFFFFF"/>
        <w:spacing w:after="0" w:line="240" w:lineRule="auto"/>
        <w:ind w:firstLine="709"/>
        <w:jc w:val="both"/>
        <w:textAlignment w:val="baseline"/>
        <w:rPr>
          <w:rFonts w:ascii="Times New Roman" w:hAnsi="Times New Roman"/>
          <w:sz w:val="28"/>
          <w:szCs w:val="28"/>
          <w:lang w:eastAsia="uk-UA"/>
        </w:rPr>
      </w:pPr>
      <w:r w:rsidRPr="00FE3EAF">
        <w:rPr>
          <w:rFonts w:ascii="Times New Roman" w:hAnsi="Times New Roman"/>
          <w:b/>
          <w:bCs/>
          <w:sz w:val="28"/>
          <w:szCs w:val="28"/>
          <w:bdr w:val="none" w:sz="0" w:space="0" w:color="auto" w:frame="1"/>
          <w:lang w:eastAsia="uk-UA"/>
        </w:rPr>
        <w:t>ІV. Вибір найбільш оптимального альтернативного способу досягнення встановлених цілей</w:t>
      </w:r>
    </w:p>
    <w:p w:rsidR="00AD60B9" w:rsidRPr="00FE3EAF" w:rsidRDefault="00AD60B9" w:rsidP="00AD60B9">
      <w:pPr>
        <w:shd w:val="clear" w:color="auto" w:fill="FFFFFF"/>
        <w:spacing w:after="0" w:line="240" w:lineRule="auto"/>
        <w:ind w:firstLine="709"/>
        <w:jc w:val="both"/>
        <w:textAlignment w:val="baseline"/>
        <w:rPr>
          <w:rFonts w:ascii="Times New Roman" w:hAnsi="Times New Roman"/>
          <w:sz w:val="28"/>
          <w:szCs w:val="28"/>
          <w:lang w:eastAsia="uk-UA"/>
        </w:rPr>
      </w:pPr>
      <w:r w:rsidRPr="00FE3EAF">
        <w:rPr>
          <w:rFonts w:ascii="Times New Roman" w:hAnsi="Times New Roman"/>
          <w:sz w:val="28"/>
          <w:szCs w:val="28"/>
          <w:bdr w:val="none" w:sz="0" w:space="0" w:color="auto" w:frame="1"/>
          <w:lang w:eastAsia="uk-UA"/>
        </w:rPr>
        <w:t>Вибір оптимального альтернативного способу здійснено з урахуванням системи бальної оцінки ступеня досягнення визначених цілей.</w:t>
      </w:r>
    </w:p>
    <w:p w:rsidR="00AD60B9" w:rsidRPr="00FE3EAF" w:rsidRDefault="00AD60B9" w:rsidP="00AD60B9">
      <w:pPr>
        <w:shd w:val="clear" w:color="auto" w:fill="FFFFFF"/>
        <w:spacing w:after="0" w:line="240" w:lineRule="auto"/>
        <w:ind w:firstLine="709"/>
        <w:jc w:val="both"/>
        <w:textAlignment w:val="baseline"/>
        <w:rPr>
          <w:rFonts w:ascii="Times New Roman" w:hAnsi="Times New Roman"/>
          <w:sz w:val="28"/>
          <w:szCs w:val="28"/>
          <w:lang w:eastAsia="uk-UA"/>
        </w:rPr>
      </w:pPr>
      <w:r w:rsidRPr="00FE3EAF">
        <w:rPr>
          <w:rFonts w:ascii="Times New Roman" w:hAnsi="Times New Roman"/>
          <w:sz w:val="28"/>
          <w:szCs w:val="28"/>
          <w:bdr w:val="none" w:sz="0" w:space="0" w:color="auto" w:frame="1"/>
          <w:lang w:eastAsia="uk-UA"/>
        </w:rPr>
        <w:t>Вартість балів визначається за чотирибальною системою оцінки ступеня досягнення визначених цілей, де:</w:t>
      </w:r>
    </w:p>
    <w:p w:rsidR="00AD60B9" w:rsidRPr="00FE3EAF" w:rsidRDefault="00AD60B9" w:rsidP="00AD60B9">
      <w:pPr>
        <w:shd w:val="clear" w:color="auto" w:fill="FFFFFF"/>
        <w:spacing w:after="0" w:line="240" w:lineRule="auto"/>
        <w:ind w:firstLine="709"/>
        <w:jc w:val="both"/>
        <w:textAlignment w:val="baseline"/>
        <w:rPr>
          <w:rFonts w:ascii="Times New Roman" w:hAnsi="Times New Roman"/>
          <w:sz w:val="28"/>
          <w:szCs w:val="28"/>
          <w:lang w:eastAsia="uk-UA"/>
        </w:rPr>
      </w:pPr>
      <w:r w:rsidRPr="00FE3EAF">
        <w:rPr>
          <w:rFonts w:ascii="Times New Roman" w:hAnsi="Times New Roman"/>
          <w:sz w:val="28"/>
          <w:szCs w:val="28"/>
          <w:bdr w:val="none" w:sz="0" w:space="0" w:color="auto" w:frame="1"/>
          <w:lang w:eastAsia="uk-UA"/>
        </w:rPr>
        <w:t>4 – цілі прийняття регуляторного акта, які можуть бути досягнуті повною мірою (проблема більше не існуватиме);</w:t>
      </w:r>
    </w:p>
    <w:p w:rsidR="00AD60B9" w:rsidRPr="00FE3EAF" w:rsidRDefault="00AD60B9" w:rsidP="00AD60B9">
      <w:pPr>
        <w:shd w:val="clear" w:color="auto" w:fill="FFFFFF"/>
        <w:spacing w:after="0" w:line="240" w:lineRule="auto"/>
        <w:ind w:firstLine="709"/>
        <w:jc w:val="both"/>
        <w:textAlignment w:val="baseline"/>
        <w:rPr>
          <w:rFonts w:ascii="Times New Roman" w:hAnsi="Times New Roman"/>
          <w:sz w:val="28"/>
          <w:szCs w:val="28"/>
          <w:bdr w:val="none" w:sz="0" w:space="0" w:color="auto" w:frame="1"/>
          <w:lang w:eastAsia="uk-UA"/>
        </w:rPr>
      </w:pPr>
      <w:r w:rsidRPr="00FE3EAF">
        <w:rPr>
          <w:rFonts w:ascii="Times New Roman" w:hAnsi="Times New Roman"/>
          <w:sz w:val="28"/>
          <w:szCs w:val="28"/>
          <w:bdr w:val="none" w:sz="0" w:space="0" w:color="auto" w:frame="1"/>
          <w:lang w:eastAsia="uk-UA"/>
        </w:rPr>
        <w:t>3 – цілі прийняття регуляторного акта, які можуть бути досягнуті майже повною мірою (усі важливі аспекти проблеми не існуватимуть);</w:t>
      </w:r>
    </w:p>
    <w:p w:rsidR="00AD60B9" w:rsidRPr="00FE3EAF" w:rsidRDefault="00AD60B9" w:rsidP="00AD60B9">
      <w:pPr>
        <w:shd w:val="clear" w:color="auto" w:fill="FFFFFF"/>
        <w:spacing w:after="0" w:line="240" w:lineRule="auto"/>
        <w:ind w:firstLine="709"/>
        <w:jc w:val="both"/>
        <w:textAlignment w:val="baseline"/>
        <w:rPr>
          <w:rFonts w:ascii="Times New Roman" w:hAnsi="Times New Roman"/>
          <w:sz w:val="28"/>
          <w:szCs w:val="28"/>
          <w:lang w:eastAsia="uk-UA"/>
        </w:rPr>
      </w:pPr>
      <w:r w:rsidRPr="00FE3EAF">
        <w:rPr>
          <w:rFonts w:ascii="Times New Roman" w:hAnsi="Times New Roman"/>
          <w:sz w:val="28"/>
          <w:szCs w:val="28"/>
          <w:bdr w:val="none" w:sz="0" w:space="0" w:color="auto" w:frame="1"/>
          <w:lang w:eastAsia="uk-UA"/>
        </w:rPr>
        <w:t>2 – цілі прийняття регуляторного акта, які можуть бути досягнуті частково (проблема значно зменшиться, деякі важливі та критичні аспекти проблеми залишаться нерозв’язаними);</w:t>
      </w:r>
    </w:p>
    <w:p w:rsidR="00AD60B9" w:rsidRPr="00FE3EAF" w:rsidRDefault="00AD60B9" w:rsidP="00AD60B9">
      <w:pPr>
        <w:shd w:val="clear" w:color="auto" w:fill="FFFFFF"/>
        <w:spacing w:after="0" w:line="240" w:lineRule="auto"/>
        <w:ind w:firstLine="709"/>
        <w:jc w:val="both"/>
        <w:textAlignment w:val="baseline"/>
        <w:rPr>
          <w:rFonts w:ascii="Times New Roman" w:hAnsi="Times New Roman"/>
          <w:sz w:val="28"/>
          <w:szCs w:val="28"/>
          <w:bdr w:val="none" w:sz="0" w:space="0" w:color="auto" w:frame="1"/>
          <w:lang w:eastAsia="uk-UA"/>
        </w:rPr>
      </w:pPr>
      <w:r w:rsidRPr="00FE3EAF">
        <w:rPr>
          <w:rFonts w:ascii="Times New Roman" w:hAnsi="Times New Roman"/>
          <w:sz w:val="28"/>
          <w:szCs w:val="28"/>
          <w:bdr w:val="none" w:sz="0" w:space="0" w:color="auto" w:frame="1"/>
          <w:lang w:eastAsia="uk-UA"/>
        </w:rPr>
        <w:t>1 – цілі прийняття регуляторного акта, які не можуть бути досягнуті (проблема продовжує існувати).</w:t>
      </w:r>
    </w:p>
    <w:p w:rsidR="00AD60B9" w:rsidRPr="00152EEA" w:rsidRDefault="00AD60B9" w:rsidP="00AD60B9">
      <w:pPr>
        <w:shd w:val="clear" w:color="auto" w:fill="FFFFFF"/>
        <w:spacing w:after="0" w:line="240" w:lineRule="auto"/>
        <w:ind w:firstLine="709"/>
        <w:jc w:val="both"/>
        <w:textAlignment w:val="baseline"/>
        <w:rPr>
          <w:rFonts w:ascii="Times New Roman" w:hAnsi="Times New Roman"/>
          <w:color w:val="FF0000"/>
          <w:sz w:val="28"/>
          <w:szCs w:val="28"/>
          <w:lang w:eastAsia="uk-UA"/>
        </w:rPr>
      </w:pPr>
    </w:p>
    <w:tbl>
      <w:tblPr>
        <w:tblW w:w="9629" w:type="dxa"/>
        <w:tblCellMar>
          <w:left w:w="0" w:type="dxa"/>
          <w:right w:w="0" w:type="dxa"/>
        </w:tblCellMar>
        <w:tblLook w:val="04A0" w:firstRow="1" w:lastRow="0" w:firstColumn="1" w:lastColumn="0" w:noHBand="0" w:noVBand="1"/>
      </w:tblPr>
      <w:tblGrid>
        <w:gridCol w:w="2400"/>
        <w:gridCol w:w="2513"/>
        <w:gridCol w:w="4716"/>
      </w:tblGrid>
      <w:tr w:rsidR="00C15698" w:rsidRPr="00152EEA" w:rsidTr="00AD60B9">
        <w:trPr>
          <w:trHeight w:val="263"/>
        </w:trPr>
        <w:tc>
          <w:tcPr>
            <w:tcW w:w="24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D60B9" w:rsidRPr="009B4F0C" w:rsidRDefault="00AD60B9">
            <w:pPr>
              <w:spacing w:after="0" w:line="240" w:lineRule="auto"/>
              <w:jc w:val="center"/>
              <w:textAlignment w:val="baseline"/>
              <w:rPr>
                <w:rFonts w:ascii="Times New Roman" w:hAnsi="Times New Roman"/>
                <w:sz w:val="24"/>
                <w:szCs w:val="24"/>
                <w:lang w:eastAsia="uk-UA"/>
              </w:rPr>
            </w:pPr>
            <w:r w:rsidRPr="009B4F0C">
              <w:rPr>
                <w:rFonts w:ascii="Times New Roman" w:hAnsi="Times New Roman"/>
                <w:sz w:val="24"/>
                <w:szCs w:val="24"/>
                <w:bdr w:val="none" w:sz="0" w:space="0" w:color="auto" w:frame="1"/>
                <w:lang w:eastAsia="uk-UA"/>
              </w:rPr>
              <w:t> </w:t>
            </w:r>
            <w:r w:rsidRPr="009B4F0C">
              <w:rPr>
                <w:rFonts w:ascii="Times New Roman" w:hAnsi="Times New Roman"/>
                <w:b/>
                <w:bCs/>
                <w:sz w:val="24"/>
                <w:szCs w:val="24"/>
                <w:bdr w:val="none" w:sz="0" w:space="0" w:color="auto" w:frame="1"/>
                <w:shd w:val="clear" w:color="auto" w:fill="FFFFFF"/>
                <w:lang w:eastAsia="uk-UA"/>
              </w:rPr>
              <w:t>Рейтинг результативності (досягнення цілей під час вирішення проблеми)</w:t>
            </w:r>
          </w:p>
        </w:tc>
        <w:tc>
          <w:tcPr>
            <w:tcW w:w="251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D60B9" w:rsidRPr="009B4F0C" w:rsidRDefault="00AD60B9">
            <w:pPr>
              <w:spacing w:after="0" w:line="240" w:lineRule="auto"/>
              <w:jc w:val="center"/>
              <w:textAlignment w:val="baseline"/>
              <w:rPr>
                <w:rFonts w:ascii="Times New Roman" w:hAnsi="Times New Roman"/>
                <w:sz w:val="24"/>
                <w:szCs w:val="24"/>
                <w:lang w:eastAsia="uk-UA"/>
              </w:rPr>
            </w:pPr>
            <w:r w:rsidRPr="009B4F0C">
              <w:rPr>
                <w:rFonts w:ascii="Times New Roman" w:hAnsi="Times New Roman"/>
                <w:b/>
                <w:bCs/>
                <w:sz w:val="24"/>
                <w:szCs w:val="24"/>
                <w:bdr w:val="none" w:sz="0" w:space="0" w:color="auto" w:frame="1"/>
                <w:shd w:val="clear" w:color="auto" w:fill="FFFFFF"/>
                <w:lang w:eastAsia="uk-UA"/>
              </w:rPr>
              <w:t>Бал результативності (за </w:t>
            </w:r>
            <w:r w:rsidRPr="009B4F0C">
              <w:rPr>
                <w:rFonts w:ascii="Times New Roman" w:hAnsi="Times New Roman"/>
                <w:b/>
                <w:bCs/>
                <w:sz w:val="24"/>
                <w:szCs w:val="24"/>
                <w:bdr w:val="none" w:sz="0" w:space="0" w:color="auto" w:frame="1"/>
                <w:lang w:eastAsia="uk-UA"/>
              </w:rPr>
              <w:t>чотири бальною системою </w:t>
            </w:r>
            <w:r w:rsidRPr="009B4F0C">
              <w:rPr>
                <w:rFonts w:ascii="Times New Roman" w:hAnsi="Times New Roman"/>
                <w:b/>
                <w:bCs/>
                <w:sz w:val="24"/>
                <w:szCs w:val="24"/>
                <w:bdr w:val="none" w:sz="0" w:space="0" w:color="auto" w:frame="1"/>
                <w:shd w:val="clear" w:color="auto" w:fill="FFFFFF"/>
                <w:lang w:eastAsia="uk-UA"/>
              </w:rPr>
              <w:t>оцінки)</w:t>
            </w:r>
          </w:p>
        </w:tc>
        <w:tc>
          <w:tcPr>
            <w:tcW w:w="471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D60B9" w:rsidRPr="009B4F0C" w:rsidRDefault="00AD60B9">
            <w:pPr>
              <w:spacing w:after="0" w:line="240" w:lineRule="auto"/>
              <w:jc w:val="center"/>
              <w:textAlignment w:val="baseline"/>
              <w:rPr>
                <w:rFonts w:ascii="Times New Roman" w:hAnsi="Times New Roman"/>
                <w:sz w:val="24"/>
                <w:szCs w:val="24"/>
                <w:lang w:eastAsia="uk-UA"/>
              </w:rPr>
            </w:pPr>
            <w:r w:rsidRPr="009B4F0C">
              <w:rPr>
                <w:rFonts w:ascii="Times New Roman" w:hAnsi="Times New Roman"/>
                <w:b/>
                <w:bCs/>
                <w:sz w:val="24"/>
                <w:szCs w:val="24"/>
                <w:bdr w:val="none" w:sz="0" w:space="0" w:color="auto" w:frame="1"/>
                <w:shd w:val="clear" w:color="auto" w:fill="FFFFFF"/>
                <w:lang w:eastAsia="uk-UA"/>
              </w:rPr>
              <w:t xml:space="preserve">Коментарі щодо присвоєння відповідного </w:t>
            </w:r>
            <w:proofErr w:type="spellStart"/>
            <w:r w:rsidRPr="009B4F0C">
              <w:rPr>
                <w:rFonts w:ascii="Times New Roman" w:hAnsi="Times New Roman"/>
                <w:b/>
                <w:bCs/>
                <w:sz w:val="24"/>
                <w:szCs w:val="24"/>
                <w:bdr w:val="none" w:sz="0" w:space="0" w:color="auto" w:frame="1"/>
                <w:shd w:val="clear" w:color="auto" w:fill="FFFFFF"/>
                <w:lang w:eastAsia="uk-UA"/>
              </w:rPr>
              <w:t>бала</w:t>
            </w:r>
            <w:proofErr w:type="spellEnd"/>
          </w:p>
        </w:tc>
      </w:tr>
      <w:tr w:rsidR="00C15698" w:rsidRPr="00152EEA" w:rsidTr="00AD60B9">
        <w:trPr>
          <w:trHeight w:val="581"/>
        </w:trPr>
        <w:tc>
          <w:tcPr>
            <w:tcW w:w="24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D60B9" w:rsidRPr="009B4F0C" w:rsidRDefault="00AD60B9">
            <w:pPr>
              <w:spacing w:after="0" w:line="240" w:lineRule="auto"/>
              <w:jc w:val="both"/>
              <w:textAlignment w:val="baseline"/>
              <w:rPr>
                <w:rFonts w:ascii="Times New Roman" w:hAnsi="Times New Roman"/>
                <w:sz w:val="24"/>
                <w:szCs w:val="24"/>
                <w:lang w:eastAsia="uk-UA"/>
              </w:rPr>
            </w:pPr>
            <w:r w:rsidRPr="009B4F0C">
              <w:rPr>
                <w:rFonts w:ascii="Times New Roman" w:hAnsi="Times New Roman"/>
                <w:sz w:val="24"/>
                <w:szCs w:val="24"/>
                <w:bdr w:val="none" w:sz="0" w:space="0" w:color="auto" w:frame="1"/>
                <w:lang w:eastAsia="uk-UA"/>
              </w:rPr>
              <w:t>Альтернатива 1</w:t>
            </w:r>
          </w:p>
        </w:tc>
        <w:tc>
          <w:tcPr>
            <w:tcW w:w="2513" w:type="dxa"/>
            <w:tcBorders>
              <w:top w:val="nil"/>
              <w:left w:val="nil"/>
              <w:bottom w:val="single" w:sz="8" w:space="0" w:color="auto"/>
              <w:right w:val="single" w:sz="8" w:space="0" w:color="auto"/>
            </w:tcBorders>
            <w:tcMar>
              <w:top w:w="0" w:type="dxa"/>
              <w:left w:w="108" w:type="dxa"/>
              <w:bottom w:w="0" w:type="dxa"/>
              <w:right w:w="108" w:type="dxa"/>
            </w:tcMar>
            <w:hideMark/>
          </w:tcPr>
          <w:p w:rsidR="00AD60B9" w:rsidRPr="009B4F0C" w:rsidRDefault="00AD60B9">
            <w:pPr>
              <w:spacing w:after="0" w:line="240" w:lineRule="auto"/>
              <w:jc w:val="center"/>
              <w:textAlignment w:val="baseline"/>
              <w:rPr>
                <w:rFonts w:ascii="Times New Roman" w:hAnsi="Times New Roman"/>
                <w:sz w:val="24"/>
                <w:szCs w:val="24"/>
                <w:lang w:eastAsia="uk-UA"/>
              </w:rPr>
            </w:pPr>
            <w:r w:rsidRPr="009B4F0C">
              <w:rPr>
                <w:rFonts w:ascii="Times New Roman" w:hAnsi="Times New Roman"/>
                <w:sz w:val="24"/>
                <w:szCs w:val="24"/>
                <w:bdr w:val="none" w:sz="0" w:space="0" w:color="auto" w:frame="1"/>
                <w:lang w:eastAsia="uk-UA"/>
              </w:rPr>
              <w:t>1</w:t>
            </w:r>
          </w:p>
        </w:tc>
        <w:tc>
          <w:tcPr>
            <w:tcW w:w="4716" w:type="dxa"/>
            <w:tcBorders>
              <w:top w:val="nil"/>
              <w:left w:val="nil"/>
              <w:bottom w:val="single" w:sz="8" w:space="0" w:color="auto"/>
              <w:right w:val="single" w:sz="8" w:space="0" w:color="auto"/>
            </w:tcBorders>
            <w:tcMar>
              <w:top w:w="0" w:type="dxa"/>
              <w:left w:w="108" w:type="dxa"/>
              <w:bottom w:w="0" w:type="dxa"/>
              <w:right w:w="108" w:type="dxa"/>
            </w:tcMar>
            <w:hideMark/>
          </w:tcPr>
          <w:p w:rsidR="00AD60B9" w:rsidRPr="009B4F0C" w:rsidRDefault="00056F31" w:rsidP="00493093">
            <w:pPr>
              <w:spacing w:after="0" w:line="240" w:lineRule="auto"/>
              <w:jc w:val="both"/>
              <w:textAlignment w:val="baseline"/>
              <w:rPr>
                <w:rFonts w:ascii="Times New Roman" w:hAnsi="Times New Roman"/>
                <w:sz w:val="24"/>
                <w:szCs w:val="24"/>
                <w:lang w:eastAsia="uk-UA"/>
              </w:rPr>
            </w:pPr>
            <w:r w:rsidRPr="009B4F0C">
              <w:rPr>
                <w:rFonts w:ascii="Times New Roman" w:hAnsi="Times New Roman"/>
                <w:sz w:val="24"/>
                <w:szCs w:val="24"/>
              </w:rPr>
              <w:t>Така альтернатива не сприятиме досягненню цілей державного регулювання. Залишається</w:t>
            </w:r>
            <w:r w:rsidR="007422D0" w:rsidRPr="009B4F0C">
              <w:rPr>
                <w:rFonts w:ascii="Times New Roman" w:hAnsi="Times New Roman"/>
                <w:sz w:val="24"/>
                <w:szCs w:val="24"/>
              </w:rPr>
              <w:t xml:space="preserve"> проблема, зазначена у </w:t>
            </w:r>
            <w:r w:rsidR="00493093" w:rsidRPr="009B4F0C">
              <w:rPr>
                <w:rFonts w:ascii="Times New Roman" w:hAnsi="Times New Roman"/>
                <w:sz w:val="24"/>
                <w:szCs w:val="24"/>
              </w:rPr>
              <w:t>Р</w:t>
            </w:r>
            <w:r w:rsidR="007422D0" w:rsidRPr="009B4F0C">
              <w:rPr>
                <w:rFonts w:ascii="Times New Roman" w:hAnsi="Times New Roman"/>
                <w:sz w:val="24"/>
                <w:szCs w:val="24"/>
              </w:rPr>
              <w:t>озділі І</w:t>
            </w:r>
          </w:p>
        </w:tc>
      </w:tr>
      <w:tr w:rsidR="009B4F0C" w:rsidRPr="00152EEA" w:rsidTr="00AD60B9">
        <w:tc>
          <w:tcPr>
            <w:tcW w:w="24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D60B9" w:rsidRPr="009B4F0C" w:rsidRDefault="00AD60B9">
            <w:pPr>
              <w:spacing w:after="0" w:line="240" w:lineRule="auto"/>
              <w:jc w:val="both"/>
              <w:textAlignment w:val="baseline"/>
              <w:rPr>
                <w:rFonts w:ascii="Times New Roman" w:hAnsi="Times New Roman"/>
                <w:sz w:val="24"/>
                <w:szCs w:val="24"/>
                <w:lang w:eastAsia="uk-UA"/>
              </w:rPr>
            </w:pPr>
            <w:r w:rsidRPr="009B4F0C">
              <w:rPr>
                <w:rFonts w:ascii="Times New Roman" w:hAnsi="Times New Roman"/>
                <w:sz w:val="24"/>
                <w:szCs w:val="24"/>
                <w:bdr w:val="none" w:sz="0" w:space="0" w:color="auto" w:frame="1"/>
                <w:lang w:eastAsia="uk-UA"/>
              </w:rPr>
              <w:t>Альтернатива 2</w:t>
            </w:r>
          </w:p>
        </w:tc>
        <w:tc>
          <w:tcPr>
            <w:tcW w:w="2513" w:type="dxa"/>
            <w:tcBorders>
              <w:top w:val="nil"/>
              <w:left w:val="nil"/>
              <w:bottom w:val="single" w:sz="8" w:space="0" w:color="auto"/>
              <w:right w:val="single" w:sz="8" w:space="0" w:color="auto"/>
            </w:tcBorders>
            <w:tcMar>
              <w:top w:w="0" w:type="dxa"/>
              <w:left w:w="108" w:type="dxa"/>
              <w:bottom w:w="0" w:type="dxa"/>
              <w:right w:w="108" w:type="dxa"/>
            </w:tcMar>
            <w:hideMark/>
          </w:tcPr>
          <w:p w:rsidR="00AD60B9" w:rsidRPr="009B4F0C" w:rsidRDefault="00AD60B9">
            <w:pPr>
              <w:spacing w:after="0" w:line="240" w:lineRule="auto"/>
              <w:jc w:val="center"/>
              <w:textAlignment w:val="baseline"/>
              <w:rPr>
                <w:rFonts w:ascii="Times New Roman" w:hAnsi="Times New Roman"/>
                <w:sz w:val="24"/>
                <w:szCs w:val="24"/>
                <w:lang w:eastAsia="uk-UA"/>
              </w:rPr>
            </w:pPr>
            <w:r w:rsidRPr="009B4F0C">
              <w:rPr>
                <w:rFonts w:ascii="Times New Roman" w:hAnsi="Times New Roman"/>
                <w:sz w:val="24"/>
                <w:szCs w:val="24"/>
                <w:bdr w:val="none" w:sz="0" w:space="0" w:color="auto" w:frame="1"/>
                <w:lang w:eastAsia="uk-UA"/>
              </w:rPr>
              <w:t>4</w:t>
            </w:r>
          </w:p>
        </w:tc>
        <w:tc>
          <w:tcPr>
            <w:tcW w:w="4716" w:type="dxa"/>
            <w:tcBorders>
              <w:top w:val="nil"/>
              <w:left w:val="nil"/>
              <w:bottom w:val="single" w:sz="8" w:space="0" w:color="auto"/>
              <w:right w:val="single" w:sz="8" w:space="0" w:color="auto"/>
            </w:tcBorders>
            <w:tcMar>
              <w:top w:w="0" w:type="dxa"/>
              <w:left w:w="108" w:type="dxa"/>
              <w:bottom w:w="0" w:type="dxa"/>
              <w:right w:w="108" w:type="dxa"/>
            </w:tcMar>
            <w:hideMark/>
          </w:tcPr>
          <w:p w:rsidR="00AD60B9" w:rsidRPr="009B4F0C" w:rsidRDefault="00056F31" w:rsidP="009B4F0C">
            <w:pPr>
              <w:spacing w:after="0" w:line="240" w:lineRule="auto"/>
              <w:jc w:val="both"/>
              <w:textAlignment w:val="baseline"/>
              <w:rPr>
                <w:rFonts w:ascii="Times New Roman" w:hAnsi="Times New Roman"/>
                <w:sz w:val="24"/>
                <w:szCs w:val="24"/>
                <w:lang w:eastAsia="uk-UA"/>
              </w:rPr>
            </w:pPr>
            <w:r w:rsidRPr="009B4F0C">
              <w:rPr>
                <w:rFonts w:ascii="Times New Roman" w:hAnsi="Times New Roman"/>
                <w:sz w:val="24"/>
                <w:szCs w:val="24"/>
              </w:rPr>
              <w:t xml:space="preserve">Така альтернатива є найбільш оптимальною та дозволить </w:t>
            </w:r>
            <w:r w:rsidR="0068316B" w:rsidRPr="009B4F0C">
              <w:rPr>
                <w:rFonts w:ascii="Times New Roman" w:hAnsi="Times New Roman"/>
                <w:sz w:val="24"/>
                <w:szCs w:val="24"/>
                <w:bdr w:val="none" w:sz="0" w:space="0" w:color="auto" w:frame="1"/>
                <w:lang w:eastAsia="uk-UA"/>
              </w:rPr>
              <w:t>забезпечити досягнення</w:t>
            </w:r>
            <w:r w:rsidR="00493093" w:rsidRPr="009B4F0C">
              <w:rPr>
                <w:rFonts w:ascii="Times New Roman" w:hAnsi="Times New Roman"/>
                <w:sz w:val="24"/>
                <w:szCs w:val="24"/>
                <w:bdr w:val="none" w:sz="0" w:space="0" w:color="auto" w:frame="1"/>
                <w:lang w:eastAsia="uk-UA"/>
              </w:rPr>
              <w:t xml:space="preserve"> цілей, що зазначені у</w:t>
            </w:r>
            <w:r w:rsidR="00AD60B9" w:rsidRPr="009B4F0C">
              <w:rPr>
                <w:rFonts w:ascii="Times New Roman" w:hAnsi="Times New Roman"/>
                <w:sz w:val="24"/>
                <w:szCs w:val="24"/>
                <w:bdr w:val="none" w:sz="0" w:space="0" w:color="auto" w:frame="1"/>
                <w:lang w:eastAsia="uk-UA"/>
              </w:rPr>
              <w:t xml:space="preserve"> </w:t>
            </w:r>
            <w:r w:rsidR="00493093" w:rsidRPr="009B4F0C">
              <w:rPr>
                <w:rFonts w:ascii="Times New Roman" w:hAnsi="Times New Roman"/>
                <w:sz w:val="24"/>
                <w:szCs w:val="24"/>
                <w:bdr w:val="none" w:sz="0" w:space="0" w:color="auto" w:frame="1"/>
                <w:lang w:eastAsia="uk-UA"/>
              </w:rPr>
              <w:t>Р</w:t>
            </w:r>
            <w:r w:rsidR="00AD60B9" w:rsidRPr="009B4F0C">
              <w:rPr>
                <w:rFonts w:ascii="Times New Roman" w:hAnsi="Times New Roman"/>
                <w:sz w:val="24"/>
                <w:szCs w:val="24"/>
                <w:bdr w:val="none" w:sz="0" w:space="0" w:color="auto" w:frame="1"/>
                <w:lang w:eastAsia="uk-UA"/>
              </w:rPr>
              <w:t>озділі ІІ.</w:t>
            </w:r>
          </w:p>
        </w:tc>
      </w:tr>
    </w:tbl>
    <w:p w:rsidR="009262DD" w:rsidRPr="00152EEA" w:rsidRDefault="009262DD" w:rsidP="00AD60B9">
      <w:pPr>
        <w:shd w:val="clear" w:color="auto" w:fill="FFFFFF"/>
        <w:spacing w:after="0" w:line="240" w:lineRule="auto"/>
        <w:ind w:firstLine="709"/>
        <w:textAlignment w:val="baseline"/>
        <w:rPr>
          <w:rFonts w:ascii="Times New Roman" w:hAnsi="Times New Roman"/>
          <w:b/>
          <w:bCs/>
          <w:color w:val="FF0000"/>
          <w:bdr w:val="none" w:sz="0" w:space="0" w:color="auto" w:frame="1"/>
          <w:lang w:eastAsia="uk-UA"/>
        </w:rPr>
      </w:pPr>
    </w:p>
    <w:p w:rsidR="00AD60B9" w:rsidRPr="00152EEA" w:rsidRDefault="00AD60B9" w:rsidP="00AD60B9">
      <w:pPr>
        <w:shd w:val="clear" w:color="auto" w:fill="FFFFFF"/>
        <w:spacing w:after="0" w:line="240" w:lineRule="auto"/>
        <w:ind w:firstLine="709"/>
        <w:textAlignment w:val="baseline"/>
        <w:rPr>
          <w:rFonts w:ascii="Times New Roman" w:hAnsi="Times New Roman"/>
          <w:color w:val="FF0000"/>
          <w:lang w:eastAsia="uk-UA"/>
        </w:rPr>
      </w:pPr>
      <w:r w:rsidRPr="00152EEA">
        <w:rPr>
          <w:rFonts w:ascii="Times New Roman" w:hAnsi="Times New Roman"/>
          <w:b/>
          <w:bCs/>
          <w:color w:val="FF0000"/>
          <w:bdr w:val="none" w:sz="0" w:space="0" w:color="auto" w:frame="1"/>
          <w:lang w:eastAsia="uk-UA"/>
        </w:rPr>
        <w:t> </w:t>
      </w:r>
    </w:p>
    <w:tbl>
      <w:tblPr>
        <w:tblW w:w="0" w:type="dxa"/>
        <w:tblCellMar>
          <w:left w:w="0" w:type="dxa"/>
          <w:right w:w="0" w:type="dxa"/>
        </w:tblCellMar>
        <w:tblLook w:val="04A0" w:firstRow="1" w:lastRow="0" w:firstColumn="1" w:lastColumn="0" w:noHBand="0" w:noVBand="1"/>
      </w:tblPr>
      <w:tblGrid>
        <w:gridCol w:w="1809"/>
        <w:gridCol w:w="2551"/>
        <w:gridCol w:w="2694"/>
        <w:gridCol w:w="2551"/>
      </w:tblGrid>
      <w:tr w:rsidR="00AD60B9" w:rsidRPr="00152EEA" w:rsidTr="00AD60B9">
        <w:tc>
          <w:tcPr>
            <w:tcW w:w="18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D60B9" w:rsidRPr="002E322B" w:rsidRDefault="00AD60B9">
            <w:pPr>
              <w:spacing w:after="0" w:line="240" w:lineRule="auto"/>
              <w:jc w:val="center"/>
              <w:textAlignment w:val="baseline"/>
              <w:rPr>
                <w:rFonts w:ascii="Times New Roman" w:hAnsi="Times New Roman"/>
                <w:sz w:val="24"/>
                <w:szCs w:val="24"/>
                <w:lang w:eastAsia="uk-UA"/>
              </w:rPr>
            </w:pPr>
            <w:r w:rsidRPr="002E322B">
              <w:rPr>
                <w:rFonts w:ascii="Times New Roman" w:hAnsi="Times New Roman"/>
                <w:b/>
                <w:bCs/>
                <w:sz w:val="24"/>
                <w:szCs w:val="24"/>
                <w:bdr w:val="none" w:sz="0" w:space="0" w:color="auto" w:frame="1"/>
                <w:shd w:val="clear" w:color="auto" w:fill="FFFFFF"/>
                <w:lang w:eastAsia="uk-UA"/>
              </w:rPr>
              <w:t xml:space="preserve">Рейтинг </w:t>
            </w:r>
            <w:proofErr w:type="spellStart"/>
            <w:r w:rsidRPr="002E322B">
              <w:rPr>
                <w:rFonts w:ascii="Times New Roman" w:hAnsi="Times New Roman"/>
                <w:b/>
                <w:bCs/>
                <w:sz w:val="24"/>
                <w:szCs w:val="24"/>
                <w:bdr w:val="none" w:sz="0" w:space="0" w:color="auto" w:frame="1"/>
                <w:shd w:val="clear" w:color="auto" w:fill="FFFFFF"/>
                <w:lang w:eastAsia="uk-UA"/>
              </w:rPr>
              <w:t>результатив-ності</w:t>
            </w:r>
            <w:proofErr w:type="spellEnd"/>
          </w:p>
        </w:tc>
        <w:tc>
          <w:tcPr>
            <w:tcW w:w="255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D60B9" w:rsidRPr="002E322B" w:rsidRDefault="00AD60B9">
            <w:pPr>
              <w:spacing w:after="0" w:line="240" w:lineRule="auto"/>
              <w:jc w:val="center"/>
              <w:textAlignment w:val="baseline"/>
              <w:rPr>
                <w:rFonts w:ascii="Times New Roman" w:hAnsi="Times New Roman"/>
                <w:sz w:val="24"/>
                <w:szCs w:val="24"/>
                <w:lang w:eastAsia="uk-UA"/>
              </w:rPr>
            </w:pPr>
            <w:r w:rsidRPr="002E322B">
              <w:rPr>
                <w:rFonts w:ascii="Times New Roman" w:hAnsi="Times New Roman"/>
                <w:b/>
                <w:bCs/>
                <w:sz w:val="24"/>
                <w:szCs w:val="24"/>
                <w:bdr w:val="none" w:sz="0" w:space="0" w:color="auto" w:frame="1"/>
                <w:shd w:val="clear" w:color="auto" w:fill="FFFFFF"/>
                <w:lang w:eastAsia="uk-UA"/>
              </w:rPr>
              <w:t>Вигоди (підсумок)</w:t>
            </w:r>
          </w:p>
        </w:tc>
        <w:tc>
          <w:tcPr>
            <w:tcW w:w="269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D60B9" w:rsidRPr="002E322B" w:rsidRDefault="00AD60B9">
            <w:pPr>
              <w:spacing w:after="0" w:line="240" w:lineRule="auto"/>
              <w:jc w:val="center"/>
              <w:textAlignment w:val="baseline"/>
              <w:rPr>
                <w:rFonts w:ascii="Times New Roman" w:hAnsi="Times New Roman"/>
                <w:sz w:val="24"/>
                <w:szCs w:val="24"/>
                <w:lang w:eastAsia="uk-UA"/>
              </w:rPr>
            </w:pPr>
            <w:r w:rsidRPr="002E322B">
              <w:rPr>
                <w:rFonts w:ascii="Times New Roman" w:hAnsi="Times New Roman"/>
                <w:b/>
                <w:bCs/>
                <w:sz w:val="24"/>
                <w:szCs w:val="24"/>
                <w:bdr w:val="none" w:sz="0" w:space="0" w:color="auto" w:frame="1"/>
                <w:shd w:val="clear" w:color="auto" w:fill="FFFFFF"/>
                <w:lang w:eastAsia="uk-UA"/>
              </w:rPr>
              <w:t>Витрати (підсумок)</w:t>
            </w:r>
          </w:p>
        </w:tc>
        <w:tc>
          <w:tcPr>
            <w:tcW w:w="255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D60B9" w:rsidRPr="002E322B" w:rsidRDefault="00AD60B9">
            <w:pPr>
              <w:spacing w:after="0" w:line="240" w:lineRule="auto"/>
              <w:jc w:val="center"/>
              <w:textAlignment w:val="baseline"/>
              <w:rPr>
                <w:rFonts w:ascii="Times New Roman" w:hAnsi="Times New Roman"/>
                <w:sz w:val="24"/>
                <w:szCs w:val="24"/>
                <w:lang w:eastAsia="uk-UA"/>
              </w:rPr>
            </w:pPr>
            <w:r w:rsidRPr="002E322B">
              <w:rPr>
                <w:rFonts w:ascii="Times New Roman" w:hAnsi="Times New Roman"/>
                <w:b/>
                <w:bCs/>
                <w:sz w:val="24"/>
                <w:szCs w:val="24"/>
                <w:bdr w:val="none" w:sz="0" w:space="0" w:color="auto" w:frame="1"/>
                <w:shd w:val="clear" w:color="auto" w:fill="FFFFFF"/>
                <w:lang w:eastAsia="uk-UA"/>
              </w:rPr>
              <w:t>Обґрунтування відповідного місця альтернативи у рейтингу</w:t>
            </w:r>
          </w:p>
        </w:tc>
      </w:tr>
      <w:tr w:rsidR="00AD60B9" w:rsidRPr="00152EEA" w:rsidTr="00AD60B9">
        <w:tc>
          <w:tcPr>
            <w:tcW w:w="18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D60B9" w:rsidRPr="002E322B" w:rsidRDefault="00AD60B9">
            <w:pPr>
              <w:spacing w:after="0" w:line="240" w:lineRule="auto"/>
              <w:textAlignment w:val="baseline"/>
              <w:rPr>
                <w:rFonts w:ascii="Times New Roman" w:hAnsi="Times New Roman"/>
                <w:sz w:val="24"/>
                <w:szCs w:val="24"/>
                <w:lang w:eastAsia="uk-UA"/>
              </w:rPr>
            </w:pPr>
            <w:r w:rsidRPr="002E322B">
              <w:rPr>
                <w:rFonts w:ascii="Times New Roman" w:hAnsi="Times New Roman"/>
                <w:sz w:val="24"/>
                <w:szCs w:val="24"/>
                <w:bdr w:val="none" w:sz="0" w:space="0" w:color="auto" w:frame="1"/>
                <w:lang w:eastAsia="uk-UA"/>
              </w:rPr>
              <w:lastRenderedPageBreak/>
              <w:t>Альтернатива 1</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AD60B9" w:rsidRPr="002E322B" w:rsidRDefault="00AD60B9">
            <w:pPr>
              <w:spacing w:after="0" w:line="240" w:lineRule="auto"/>
              <w:jc w:val="both"/>
              <w:textAlignment w:val="baseline"/>
              <w:rPr>
                <w:rFonts w:ascii="Times New Roman" w:hAnsi="Times New Roman"/>
                <w:sz w:val="24"/>
                <w:szCs w:val="24"/>
                <w:lang w:eastAsia="uk-UA"/>
              </w:rPr>
            </w:pPr>
            <w:r w:rsidRPr="002E322B">
              <w:rPr>
                <w:rFonts w:ascii="Times New Roman" w:hAnsi="Times New Roman"/>
                <w:sz w:val="24"/>
                <w:szCs w:val="24"/>
                <w:bdr w:val="none" w:sz="0" w:space="0" w:color="auto" w:frame="1"/>
                <w:lang w:eastAsia="uk-UA"/>
              </w:rPr>
              <w:t>Прямі вигоди відсутні</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AD60B9" w:rsidRPr="002E322B" w:rsidRDefault="00AD60B9">
            <w:pPr>
              <w:shd w:val="clear" w:color="auto" w:fill="FFFFFF"/>
              <w:spacing w:after="0" w:line="240" w:lineRule="auto"/>
              <w:jc w:val="both"/>
              <w:textAlignment w:val="baseline"/>
              <w:rPr>
                <w:rFonts w:ascii="Times New Roman" w:hAnsi="Times New Roman"/>
                <w:sz w:val="24"/>
                <w:szCs w:val="24"/>
                <w:lang w:eastAsia="uk-UA"/>
              </w:rPr>
            </w:pPr>
            <w:r w:rsidRPr="002E322B">
              <w:rPr>
                <w:rFonts w:ascii="Times New Roman" w:hAnsi="Times New Roman"/>
                <w:sz w:val="24"/>
                <w:szCs w:val="24"/>
                <w:bdr w:val="none" w:sz="0" w:space="0" w:color="auto" w:frame="1"/>
                <w:lang w:eastAsia="uk-UA"/>
              </w:rPr>
              <w:t>Потенційні ризики щодо порушення прав суб’єктів господарювання.</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AD60B9" w:rsidRPr="002E322B" w:rsidRDefault="002F40EA">
            <w:pPr>
              <w:spacing w:after="0" w:line="240" w:lineRule="auto"/>
              <w:jc w:val="both"/>
              <w:textAlignment w:val="baseline"/>
              <w:rPr>
                <w:rFonts w:ascii="Times New Roman" w:hAnsi="Times New Roman"/>
                <w:sz w:val="24"/>
                <w:szCs w:val="24"/>
                <w:lang w:eastAsia="uk-UA"/>
              </w:rPr>
            </w:pPr>
            <w:r w:rsidRPr="002E322B">
              <w:rPr>
                <w:rFonts w:ascii="Times New Roman" w:hAnsi="Times New Roman"/>
                <w:sz w:val="24"/>
                <w:szCs w:val="24"/>
              </w:rPr>
              <w:t>Дана альтернатива не забезпечує потреби у розв’язанні проблеми та досягнення встановлених цілей.</w:t>
            </w:r>
          </w:p>
        </w:tc>
      </w:tr>
      <w:tr w:rsidR="00AD60B9" w:rsidRPr="00152EEA" w:rsidTr="00AD60B9">
        <w:tc>
          <w:tcPr>
            <w:tcW w:w="18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D60B9" w:rsidRPr="00C06678" w:rsidRDefault="00AD60B9">
            <w:pPr>
              <w:spacing w:after="0" w:line="240" w:lineRule="auto"/>
              <w:textAlignment w:val="baseline"/>
              <w:rPr>
                <w:rFonts w:ascii="Times New Roman" w:hAnsi="Times New Roman"/>
                <w:sz w:val="24"/>
                <w:szCs w:val="24"/>
                <w:lang w:eastAsia="uk-UA"/>
              </w:rPr>
            </w:pPr>
            <w:r w:rsidRPr="00C06678">
              <w:rPr>
                <w:rFonts w:ascii="Times New Roman" w:hAnsi="Times New Roman"/>
                <w:sz w:val="24"/>
                <w:szCs w:val="24"/>
                <w:bdr w:val="none" w:sz="0" w:space="0" w:color="auto" w:frame="1"/>
                <w:lang w:eastAsia="uk-UA"/>
              </w:rPr>
              <w:t>Альтернатива 2</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AD60B9" w:rsidRPr="00C06678" w:rsidRDefault="00AD60B9">
            <w:pPr>
              <w:spacing w:after="0" w:line="240" w:lineRule="auto"/>
              <w:jc w:val="both"/>
              <w:textAlignment w:val="baseline"/>
              <w:rPr>
                <w:rFonts w:ascii="Times New Roman" w:hAnsi="Times New Roman"/>
                <w:sz w:val="24"/>
                <w:szCs w:val="24"/>
                <w:lang w:eastAsia="uk-UA"/>
              </w:rPr>
            </w:pPr>
            <w:r w:rsidRPr="00C06678">
              <w:rPr>
                <w:rFonts w:ascii="Times New Roman" w:hAnsi="Times New Roman"/>
                <w:sz w:val="24"/>
                <w:szCs w:val="24"/>
                <w:bdr w:val="none" w:sz="0" w:space="0" w:color="auto" w:frame="1"/>
                <w:lang w:eastAsia="uk-UA"/>
              </w:rPr>
              <w:t>Зниження загроз порушення прав суб’єктів господарювання.</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AD60B9" w:rsidRPr="00C06678" w:rsidRDefault="00AD60B9">
            <w:pPr>
              <w:spacing w:after="0" w:line="240" w:lineRule="auto"/>
              <w:jc w:val="both"/>
              <w:textAlignment w:val="baseline"/>
              <w:rPr>
                <w:rFonts w:ascii="Times New Roman" w:hAnsi="Times New Roman"/>
                <w:sz w:val="24"/>
                <w:szCs w:val="24"/>
                <w:lang w:eastAsia="uk-UA"/>
              </w:rPr>
            </w:pPr>
            <w:r w:rsidRPr="00C06678">
              <w:rPr>
                <w:rFonts w:ascii="Times New Roman" w:hAnsi="Times New Roman"/>
                <w:sz w:val="24"/>
                <w:szCs w:val="24"/>
                <w:bdr w:val="none" w:sz="0" w:space="0" w:color="auto" w:frame="1"/>
                <w:lang w:eastAsia="uk-UA"/>
              </w:rPr>
              <w:t>Економічні витрати пов’язані із виконанням вимог регулювання відсутні.</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AD60B9" w:rsidRPr="00C06678" w:rsidRDefault="00AD60B9" w:rsidP="00047B16">
            <w:pPr>
              <w:spacing w:after="0" w:line="240" w:lineRule="auto"/>
              <w:jc w:val="both"/>
              <w:textAlignment w:val="baseline"/>
              <w:rPr>
                <w:rFonts w:ascii="Times New Roman" w:hAnsi="Times New Roman"/>
                <w:sz w:val="24"/>
                <w:szCs w:val="24"/>
                <w:lang w:eastAsia="uk-UA"/>
              </w:rPr>
            </w:pPr>
            <w:r w:rsidRPr="00C06678">
              <w:rPr>
                <w:rFonts w:ascii="Times New Roman" w:hAnsi="Times New Roman"/>
                <w:sz w:val="24"/>
                <w:szCs w:val="24"/>
                <w:bdr w:val="none" w:sz="0" w:space="0" w:color="auto" w:frame="1"/>
                <w:lang w:eastAsia="uk-UA"/>
              </w:rPr>
              <w:t xml:space="preserve">Альтернатива є прийнятною з огляду на </w:t>
            </w:r>
            <w:r w:rsidR="00047B16" w:rsidRPr="00C06678">
              <w:rPr>
                <w:rFonts w:ascii="Times New Roman" w:hAnsi="Times New Roman"/>
                <w:sz w:val="24"/>
                <w:szCs w:val="24"/>
                <w:bdr w:val="none" w:sz="0" w:space="0" w:color="auto" w:frame="1"/>
                <w:lang w:eastAsia="uk-UA"/>
              </w:rPr>
              <w:t>досягнення цілі</w:t>
            </w:r>
          </w:p>
        </w:tc>
      </w:tr>
    </w:tbl>
    <w:p w:rsidR="00AD60B9" w:rsidRPr="00152EEA" w:rsidRDefault="00AD60B9" w:rsidP="00AD60B9">
      <w:pPr>
        <w:shd w:val="clear" w:color="auto" w:fill="FFFFFF"/>
        <w:spacing w:after="0" w:line="240" w:lineRule="auto"/>
        <w:ind w:firstLine="709"/>
        <w:textAlignment w:val="baseline"/>
        <w:rPr>
          <w:rFonts w:ascii="Times New Roman" w:hAnsi="Times New Roman"/>
          <w:color w:val="FF0000"/>
          <w:lang w:eastAsia="uk-UA"/>
        </w:rPr>
      </w:pPr>
      <w:r w:rsidRPr="00152EEA">
        <w:rPr>
          <w:rFonts w:ascii="Times New Roman" w:hAnsi="Times New Roman"/>
          <w:b/>
          <w:bCs/>
          <w:color w:val="FF0000"/>
          <w:bdr w:val="none" w:sz="0" w:space="0" w:color="auto" w:frame="1"/>
          <w:lang w:eastAsia="uk-UA"/>
        </w:rPr>
        <w:t> </w:t>
      </w:r>
    </w:p>
    <w:tbl>
      <w:tblPr>
        <w:tblW w:w="9584" w:type="dxa"/>
        <w:tblCellMar>
          <w:left w:w="0" w:type="dxa"/>
          <w:right w:w="0" w:type="dxa"/>
        </w:tblCellMar>
        <w:tblLook w:val="04A0" w:firstRow="1" w:lastRow="0" w:firstColumn="1" w:lastColumn="0" w:noHBand="0" w:noVBand="1"/>
      </w:tblPr>
      <w:tblGrid>
        <w:gridCol w:w="1639"/>
        <w:gridCol w:w="5298"/>
        <w:gridCol w:w="2647"/>
      </w:tblGrid>
      <w:tr w:rsidR="00AD60B9" w:rsidRPr="00152EEA" w:rsidTr="00AD60B9">
        <w:trPr>
          <w:trHeight w:val="1197"/>
        </w:trPr>
        <w:tc>
          <w:tcPr>
            <w:tcW w:w="85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D60B9" w:rsidRPr="00C06678" w:rsidRDefault="00AD60B9">
            <w:pPr>
              <w:spacing w:after="0" w:line="240" w:lineRule="auto"/>
              <w:jc w:val="center"/>
              <w:textAlignment w:val="baseline"/>
              <w:rPr>
                <w:rFonts w:ascii="Times New Roman" w:hAnsi="Times New Roman"/>
                <w:sz w:val="24"/>
                <w:szCs w:val="24"/>
                <w:lang w:eastAsia="uk-UA"/>
              </w:rPr>
            </w:pPr>
            <w:r w:rsidRPr="00C06678">
              <w:rPr>
                <w:rFonts w:ascii="Times New Roman" w:hAnsi="Times New Roman"/>
                <w:b/>
                <w:bCs/>
                <w:sz w:val="24"/>
                <w:szCs w:val="24"/>
                <w:bdr w:val="none" w:sz="0" w:space="0" w:color="auto" w:frame="1"/>
                <w:lang w:eastAsia="uk-UA"/>
              </w:rPr>
              <w:t>Рейтинг</w:t>
            </w:r>
          </w:p>
        </w:tc>
        <w:tc>
          <w:tcPr>
            <w:tcW w:w="276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D60B9" w:rsidRPr="00C06678" w:rsidRDefault="00AD60B9">
            <w:pPr>
              <w:spacing w:after="0" w:line="240" w:lineRule="auto"/>
              <w:jc w:val="center"/>
              <w:textAlignment w:val="baseline"/>
              <w:rPr>
                <w:rFonts w:ascii="Times New Roman" w:hAnsi="Times New Roman"/>
                <w:sz w:val="24"/>
                <w:szCs w:val="24"/>
                <w:lang w:eastAsia="uk-UA"/>
              </w:rPr>
            </w:pPr>
            <w:r w:rsidRPr="00C06678">
              <w:rPr>
                <w:rFonts w:ascii="Times New Roman" w:hAnsi="Times New Roman"/>
                <w:b/>
                <w:bCs/>
                <w:sz w:val="24"/>
                <w:szCs w:val="24"/>
                <w:bdr w:val="none" w:sz="0" w:space="0" w:color="auto" w:frame="1"/>
                <w:shd w:val="clear" w:color="auto" w:fill="FFFFFF"/>
                <w:lang w:eastAsia="uk-UA"/>
              </w:rPr>
              <w:t>Аргументи щодо переваги обраної альтернативи/ причини відмови від альтернативи</w:t>
            </w:r>
          </w:p>
        </w:tc>
        <w:tc>
          <w:tcPr>
            <w:tcW w:w="13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D60B9" w:rsidRPr="00C06678" w:rsidRDefault="00AD60B9">
            <w:pPr>
              <w:spacing w:after="0" w:line="240" w:lineRule="auto"/>
              <w:jc w:val="center"/>
              <w:textAlignment w:val="baseline"/>
              <w:rPr>
                <w:rFonts w:ascii="Times New Roman" w:hAnsi="Times New Roman"/>
                <w:sz w:val="24"/>
                <w:szCs w:val="24"/>
                <w:lang w:eastAsia="uk-UA"/>
              </w:rPr>
            </w:pPr>
            <w:r w:rsidRPr="00C06678">
              <w:rPr>
                <w:rFonts w:ascii="Times New Roman" w:hAnsi="Times New Roman"/>
                <w:b/>
                <w:bCs/>
                <w:sz w:val="24"/>
                <w:szCs w:val="24"/>
                <w:bdr w:val="none" w:sz="0" w:space="0" w:color="auto" w:frame="1"/>
                <w:shd w:val="clear" w:color="auto" w:fill="FFFFFF"/>
                <w:lang w:eastAsia="uk-UA"/>
              </w:rPr>
              <w:t>Оцінка ризику зовнішніх чинників на дію запропонованого регуляторного акта</w:t>
            </w:r>
          </w:p>
        </w:tc>
      </w:tr>
      <w:tr w:rsidR="00AD60B9" w:rsidRPr="00152EEA" w:rsidTr="00AD60B9">
        <w:tc>
          <w:tcPr>
            <w:tcW w:w="85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D60B9" w:rsidRPr="00353410" w:rsidRDefault="00AD60B9">
            <w:pPr>
              <w:spacing w:after="0" w:line="240" w:lineRule="auto"/>
              <w:textAlignment w:val="baseline"/>
              <w:rPr>
                <w:rFonts w:ascii="Times New Roman" w:hAnsi="Times New Roman"/>
                <w:sz w:val="24"/>
                <w:szCs w:val="24"/>
                <w:lang w:eastAsia="uk-UA"/>
              </w:rPr>
            </w:pPr>
            <w:r w:rsidRPr="00353410">
              <w:rPr>
                <w:rFonts w:ascii="Times New Roman" w:hAnsi="Times New Roman"/>
                <w:sz w:val="24"/>
                <w:szCs w:val="24"/>
                <w:bdr w:val="none" w:sz="0" w:space="0" w:color="auto" w:frame="1"/>
                <w:lang w:eastAsia="uk-UA"/>
              </w:rPr>
              <w:t>Альтернатива 1</w:t>
            </w:r>
          </w:p>
        </w:tc>
        <w:tc>
          <w:tcPr>
            <w:tcW w:w="2763" w:type="pct"/>
            <w:tcBorders>
              <w:top w:val="nil"/>
              <w:left w:val="nil"/>
              <w:bottom w:val="single" w:sz="8" w:space="0" w:color="auto"/>
              <w:right w:val="single" w:sz="8" w:space="0" w:color="auto"/>
            </w:tcBorders>
            <w:tcMar>
              <w:top w:w="0" w:type="dxa"/>
              <w:left w:w="108" w:type="dxa"/>
              <w:bottom w:w="0" w:type="dxa"/>
              <w:right w:w="108" w:type="dxa"/>
            </w:tcMar>
            <w:hideMark/>
          </w:tcPr>
          <w:p w:rsidR="00AD60B9" w:rsidRPr="00353410" w:rsidRDefault="00AD60B9" w:rsidP="00695027">
            <w:pPr>
              <w:spacing w:after="0" w:line="240" w:lineRule="auto"/>
              <w:jc w:val="both"/>
              <w:textAlignment w:val="baseline"/>
              <w:rPr>
                <w:rFonts w:ascii="Times New Roman" w:hAnsi="Times New Roman"/>
                <w:sz w:val="24"/>
                <w:szCs w:val="24"/>
                <w:lang w:eastAsia="uk-UA"/>
              </w:rPr>
            </w:pPr>
            <w:r w:rsidRPr="00353410">
              <w:rPr>
                <w:rFonts w:ascii="Times New Roman" w:hAnsi="Times New Roman"/>
                <w:sz w:val="24"/>
                <w:szCs w:val="24"/>
                <w:bdr w:val="none" w:sz="0" w:space="0" w:color="auto" w:frame="1"/>
                <w:lang w:eastAsia="uk-UA"/>
              </w:rPr>
              <w:t>Дана альтернат</w:t>
            </w:r>
            <w:r w:rsidR="00695027" w:rsidRPr="00353410">
              <w:rPr>
                <w:rFonts w:ascii="Times New Roman" w:hAnsi="Times New Roman"/>
                <w:sz w:val="24"/>
                <w:szCs w:val="24"/>
                <w:bdr w:val="none" w:sz="0" w:space="0" w:color="auto" w:frame="1"/>
                <w:lang w:eastAsia="uk-UA"/>
              </w:rPr>
              <w:t>ива не здатна</w:t>
            </w:r>
            <w:r w:rsidR="00353410" w:rsidRPr="00353410">
              <w:rPr>
                <w:rFonts w:ascii="Times New Roman" w:hAnsi="Times New Roman"/>
                <w:sz w:val="24"/>
                <w:szCs w:val="24"/>
                <w:bdr w:val="none" w:sz="0" w:space="0" w:color="auto" w:frame="1"/>
                <w:lang w:eastAsia="uk-UA"/>
              </w:rPr>
              <w:t xml:space="preserve"> вирішити проблеми</w:t>
            </w:r>
            <w:r w:rsidRPr="00353410">
              <w:rPr>
                <w:rFonts w:ascii="Times New Roman" w:hAnsi="Times New Roman"/>
                <w:sz w:val="24"/>
                <w:szCs w:val="24"/>
                <w:bdr w:val="none" w:sz="0" w:space="0" w:color="auto" w:frame="1"/>
                <w:lang w:eastAsia="uk-UA"/>
              </w:rPr>
              <w:t>.</w:t>
            </w:r>
          </w:p>
        </w:tc>
        <w:tc>
          <w:tcPr>
            <w:tcW w:w="1381" w:type="pct"/>
            <w:tcBorders>
              <w:top w:val="nil"/>
              <w:left w:val="nil"/>
              <w:bottom w:val="single" w:sz="8" w:space="0" w:color="auto"/>
              <w:right w:val="single" w:sz="8" w:space="0" w:color="auto"/>
            </w:tcBorders>
            <w:tcMar>
              <w:top w:w="0" w:type="dxa"/>
              <w:left w:w="108" w:type="dxa"/>
              <w:bottom w:w="0" w:type="dxa"/>
              <w:right w:w="108" w:type="dxa"/>
            </w:tcMar>
            <w:hideMark/>
          </w:tcPr>
          <w:p w:rsidR="00AD60B9" w:rsidRPr="00C06678" w:rsidRDefault="00047B16" w:rsidP="00047B16">
            <w:pPr>
              <w:spacing w:after="0" w:line="240" w:lineRule="auto"/>
              <w:textAlignment w:val="baseline"/>
              <w:rPr>
                <w:rFonts w:ascii="Times New Roman" w:hAnsi="Times New Roman"/>
                <w:sz w:val="24"/>
                <w:szCs w:val="24"/>
                <w:lang w:eastAsia="uk-UA"/>
              </w:rPr>
            </w:pPr>
            <w:r w:rsidRPr="00C06678">
              <w:rPr>
                <w:rFonts w:ascii="Times New Roman" w:hAnsi="Times New Roman"/>
                <w:sz w:val="24"/>
                <w:szCs w:val="24"/>
              </w:rPr>
              <w:t>Ризик впливу зовнішніх чинників на дію акта не прогнозується.</w:t>
            </w:r>
          </w:p>
        </w:tc>
      </w:tr>
      <w:tr w:rsidR="00AD60B9" w:rsidRPr="00152EEA" w:rsidTr="00AD60B9">
        <w:tc>
          <w:tcPr>
            <w:tcW w:w="85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D60B9" w:rsidRPr="00C06678" w:rsidRDefault="00AD60B9">
            <w:pPr>
              <w:spacing w:after="0" w:line="240" w:lineRule="auto"/>
              <w:textAlignment w:val="baseline"/>
              <w:rPr>
                <w:rFonts w:ascii="Times New Roman" w:hAnsi="Times New Roman"/>
                <w:sz w:val="24"/>
                <w:szCs w:val="24"/>
                <w:lang w:eastAsia="uk-UA"/>
              </w:rPr>
            </w:pPr>
            <w:r w:rsidRPr="00C06678">
              <w:rPr>
                <w:rFonts w:ascii="Times New Roman" w:hAnsi="Times New Roman"/>
                <w:sz w:val="24"/>
                <w:szCs w:val="24"/>
                <w:bdr w:val="none" w:sz="0" w:space="0" w:color="auto" w:frame="1"/>
                <w:lang w:eastAsia="uk-UA"/>
              </w:rPr>
              <w:t>Альтернатива 2</w:t>
            </w:r>
          </w:p>
        </w:tc>
        <w:tc>
          <w:tcPr>
            <w:tcW w:w="2763" w:type="pct"/>
            <w:tcBorders>
              <w:top w:val="nil"/>
              <w:left w:val="nil"/>
              <w:bottom w:val="single" w:sz="8" w:space="0" w:color="auto"/>
              <w:right w:val="single" w:sz="8" w:space="0" w:color="auto"/>
            </w:tcBorders>
            <w:tcMar>
              <w:top w:w="0" w:type="dxa"/>
              <w:left w:w="108" w:type="dxa"/>
              <w:bottom w:w="0" w:type="dxa"/>
              <w:right w:w="108" w:type="dxa"/>
            </w:tcMar>
            <w:hideMark/>
          </w:tcPr>
          <w:p w:rsidR="00AD60B9" w:rsidRPr="00C06678" w:rsidRDefault="00AD60B9">
            <w:pPr>
              <w:spacing w:after="0" w:line="240" w:lineRule="auto"/>
              <w:jc w:val="both"/>
              <w:textAlignment w:val="baseline"/>
              <w:rPr>
                <w:rFonts w:ascii="Times New Roman" w:hAnsi="Times New Roman"/>
                <w:sz w:val="24"/>
                <w:szCs w:val="24"/>
                <w:lang w:eastAsia="uk-UA"/>
              </w:rPr>
            </w:pPr>
            <w:r w:rsidRPr="00C06678">
              <w:rPr>
                <w:rFonts w:ascii="Times New Roman" w:hAnsi="Times New Roman"/>
                <w:sz w:val="24"/>
                <w:szCs w:val="24"/>
                <w:bdr w:val="none" w:sz="0" w:space="0" w:color="auto" w:frame="1"/>
                <w:shd w:val="clear" w:color="auto" w:fill="FFFFFF"/>
                <w:lang w:eastAsia="uk-UA"/>
              </w:rPr>
              <w:t>Дана альтернатива</w:t>
            </w:r>
            <w:r w:rsidRPr="00C06678">
              <w:rPr>
                <w:rFonts w:ascii="Times New Roman" w:hAnsi="Times New Roman"/>
                <w:sz w:val="24"/>
                <w:szCs w:val="24"/>
                <w:bdr w:val="none" w:sz="0" w:space="0" w:color="auto" w:frame="1"/>
                <w:lang w:eastAsia="uk-UA"/>
              </w:rPr>
              <w:t> є </w:t>
            </w:r>
            <w:r w:rsidRPr="00C06678">
              <w:rPr>
                <w:rFonts w:ascii="Times New Roman" w:hAnsi="Times New Roman"/>
                <w:sz w:val="24"/>
                <w:szCs w:val="24"/>
                <w:bdr w:val="none" w:sz="0" w:space="0" w:color="auto" w:frame="1"/>
                <w:shd w:val="clear" w:color="auto" w:fill="FFFFFF"/>
                <w:lang w:eastAsia="uk-UA"/>
              </w:rPr>
              <w:t>найбільш доцільною з огляду на поточний стан проблеми</w:t>
            </w:r>
            <w:r w:rsidRPr="00C06678">
              <w:rPr>
                <w:rFonts w:ascii="Times New Roman" w:hAnsi="Times New Roman"/>
                <w:sz w:val="24"/>
                <w:szCs w:val="24"/>
                <w:bdr w:val="none" w:sz="0" w:space="0" w:color="auto" w:frame="1"/>
                <w:lang w:eastAsia="uk-UA"/>
              </w:rPr>
              <w:t xml:space="preserve"> та співвідношення витрат пов’язаних із запровадженням альтернативи та </w:t>
            </w:r>
            <w:proofErr w:type="spellStart"/>
            <w:r w:rsidRPr="00C06678">
              <w:rPr>
                <w:rFonts w:ascii="Times New Roman" w:hAnsi="Times New Roman"/>
                <w:sz w:val="24"/>
                <w:szCs w:val="24"/>
                <w:bdr w:val="none" w:sz="0" w:space="0" w:color="auto" w:frame="1"/>
                <w:lang w:eastAsia="uk-UA"/>
              </w:rPr>
              <w:t>вигод</w:t>
            </w:r>
            <w:proofErr w:type="spellEnd"/>
            <w:r w:rsidRPr="00C06678">
              <w:rPr>
                <w:rFonts w:ascii="Times New Roman" w:hAnsi="Times New Roman"/>
                <w:sz w:val="24"/>
                <w:szCs w:val="24"/>
                <w:bdr w:val="none" w:sz="0" w:space="0" w:color="auto" w:frame="1"/>
                <w:lang w:eastAsia="uk-UA"/>
              </w:rPr>
              <w:t xml:space="preserve"> від її впровадження.</w:t>
            </w:r>
          </w:p>
        </w:tc>
        <w:tc>
          <w:tcPr>
            <w:tcW w:w="1381" w:type="pct"/>
            <w:tcBorders>
              <w:top w:val="nil"/>
              <w:left w:val="nil"/>
              <w:bottom w:val="single" w:sz="8" w:space="0" w:color="auto"/>
              <w:right w:val="single" w:sz="8" w:space="0" w:color="auto"/>
            </w:tcBorders>
            <w:tcMar>
              <w:top w:w="0" w:type="dxa"/>
              <w:left w:w="108" w:type="dxa"/>
              <w:bottom w:w="0" w:type="dxa"/>
              <w:right w:w="108" w:type="dxa"/>
            </w:tcMar>
            <w:hideMark/>
          </w:tcPr>
          <w:p w:rsidR="00AD60B9" w:rsidRPr="00C06678" w:rsidRDefault="00047B16" w:rsidP="00047B16">
            <w:pPr>
              <w:spacing w:after="0" w:line="240" w:lineRule="auto"/>
              <w:textAlignment w:val="baseline"/>
              <w:rPr>
                <w:rFonts w:ascii="Times New Roman" w:hAnsi="Times New Roman"/>
                <w:sz w:val="24"/>
                <w:szCs w:val="24"/>
                <w:lang w:eastAsia="uk-UA"/>
              </w:rPr>
            </w:pPr>
            <w:r w:rsidRPr="00C06678">
              <w:rPr>
                <w:rFonts w:ascii="Times New Roman" w:hAnsi="Times New Roman"/>
                <w:sz w:val="24"/>
                <w:szCs w:val="24"/>
              </w:rPr>
              <w:t>Ризик впливу зовнішніх чинників на дію акта не прогнозується.</w:t>
            </w:r>
          </w:p>
        </w:tc>
      </w:tr>
    </w:tbl>
    <w:p w:rsidR="00AD60B9" w:rsidRPr="00152EEA" w:rsidRDefault="00AD60B9" w:rsidP="00AD60B9">
      <w:pPr>
        <w:shd w:val="clear" w:color="auto" w:fill="FFFFFF"/>
        <w:spacing w:after="0" w:line="240" w:lineRule="auto"/>
        <w:ind w:firstLine="709"/>
        <w:jc w:val="both"/>
        <w:textAlignment w:val="baseline"/>
        <w:rPr>
          <w:rFonts w:ascii="Times New Roman" w:hAnsi="Times New Roman"/>
          <w:color w:val="FF0000"/>
          <w:sz w:val="28"/>
          <w:szCs w:val="28"/>
          <w:bdr w:val="none" w:sz="0" w:space="0" w:color="auto" w:frame="1"/>
          <w:lang w:eastAsia="uk-UA"/>
        </w:rPr>
      </w:pPr>
    </w:p>
    <w:p w:rsidR="00AD60B9" w:rsidRPr="00487FD5" w:rsidRDefault="00AD60B9" w:rsidP="00AD60B9">
      <w:pPr>
        <w:shd w:val="clear" w:color="auto" w:fill="FFFFFF"/>
        <w:spacing w:after="0" w:line="240" w:lineRule="auto"/>
        <w:ind w:firstLine="709"/>
        <w:jc w:val="both"/>
        <w:textAlignment w:val="baseline"/>
        <w:rPr>
          <w:rFonts w:ascii="Times New Roman" w:hAnsi="Times New Roman"/>
          <w:sz w:val="28"/>
          <w:szCs w:val="28"/>
          <w:bdr w:val="none" w:sz="0" w:space="0" w:color="auto" w:frame="1"/>
          <w:lang w:eastAsia="uk-UA"/>
        </w:rPr>
      </w:pPr>
      <w:r w:rsidRPr="00487FD5">
        <w:rPr>
          <w:rFonts w:ascii="Times New Roman" w:hAnsi="Times New Roman"/>
          <w:sz w:val="28"/>
          <w:szCs w:val="28"/>
          <w:bdr w:val="none" w:sz="0" w:space="0" w:color="auto" w:frame="1"/>
          <w:lang w:eastAsia="uk-UA"/>
        </w:rPr>
        <w:t xml:space="preserve">Враховуючи вищенаведені позитивні та негативні сторони альтернативних способів досягнення встановлених цілей, доцільно прийняти розроблений проєкт </w:t>
      </w:r>
      <w:r w:rsidR="00487FD5" w:rsidRPr="00487FD5">
        <w:rPr>
          <w:rFonts w:ascii="Times New Roman" w:hAnsi="Times New Roman"/>
          <w:sz w:val="28"/>
          <w:szCs w:val="28"/>
          <w:bdr w:val="none" w:sz="0" w:space="0" w:color="auto" w:frame="1"/>
          <w:lang w:eastAsia="uk-UA"/>
        </w:rPr>
        <w:t>Закону</w:t>
      </w:r>
      <w:r w:rsidRPr="00487FD5">
        <w:rPr>
          <w:rFonts w:ascii="Times New Roman" w:hAnsi="Times New Roman"/>
          <w:sz w:val="28"/>
          <w:szCs w:val="28"/>
          <w:bdr w:val="none" w:sz="0" w:space="0" w:color="auto" w:frame="1"/>
          <w:lang w:eastAsia="uk-UA"/>
        </w:rPr>
        <w:t>.</w:t>
      </w:r>
    </w:p>
    <w:p w:rsidR="00AD60B9" w:rsidRPr="00152EEA" w:rsidRDefault="00AD60B9" w:rsidP="00AD60B9">
      <w:pPr>
        <w:shd w:val="clear" w:color="auto" w:fill="FFFFFF"/>
        <w:spacing w:after="0" w:line="240" w:lineRule="auto"/>
        <w:ind w:firstLine="709"/>
        <w:jc w:val="both"/>
        <w:textAlignment w:val="baseline"/>
        <w:rPr>
          <w:rFonts w:ascii="Times New Roman" w:hAnsi="Times New Roman"/>
          <w:color w:val="FF0000"/>
          <w:sz w:val="28"/>
          <w:szCs w:val="28"/>
          <w:bdr w:val="none" w:sz="0" w:space="0" w:color="auto" w:frame="1"/>
          <w:lang w:eastAsia="uk-UA"/>
        </w:rPr>
      </w:pPr>
    </w:p>
    <w:p w:rsidR="00AD60B9" w:rsidRPr="00487FD5" w:rsidRDefault="00AD60B9" w:rsidP="00AD60B9">
      <w:pPr>
        <w:shd w:val="clear" w:color="auto" w:fill="FFFFFF"/>
        <w:spacing w:after="0" w:line="240" w:lineRule="auto"/>
        <w:ind w:firstLine="709"/>
        <w:jc w:val="both"/>
        <w:textAlignment w:val="baseline"/>
        <w:rPr>
          <w:rFonts w:ascii="Times New Roman" w:hAnsi="Times New Roman"/>
          <w:sz w:val="28"/>
          <w:szCs w:val="28"/>
          <w:lang w:eastAsia="uk-UA"/>
        </w:rPr>
      </w:pPr>
      <w:r w:rsidRPr="00487FD5">
        <w:rPr>
          <w:rFonts w:ascii="Times New Roman" w:hAnsi="Times New Roman"/>
          <w:b/>
          <w:bCs/>
          <w:sz w:val="28"/>
          <w:szCs w:val="28"/>
          <w:bdr w:val="none" w:sz="0" w:space="0" w:color="auto" w:frame="1"/>
          <w:lang w:eastAsia="uk-UA"/>
        </w:rPr>
        <w:t>V. Механізми та заходи, які забезпечать розв’язання визначеної проблеми</w:t>
      </w:r>
    </w:p>
    <w:p w:rsidR="00AD60B9" w:rsidRPr="00487FD5" w:rsidRDefault="00AD60B9" w:rsidP="00AD60B9">
      <w:pPr>
        <w:shd w:val="clear" w:color="auto" w:fill="FFFFFF"/>
        <w:spacing w:after="0" w:line="240" w:lineRule="auto"/>
        <w:ind w:firstLine="709"/>
        <w:jc w:val="both"/>
        <w:textAlignment w:val="baseline"/>
        <w:rPr>
          <w:rFonts w:ascii="Times New Roman" w:hAnsi="Times New Roman"/>
          <w:sz w:val="28"/>
          <w:szCs w:val="28"/>
          <w:lang w:eastAsia="uk-UA"/>
        </w:rPr>
      </w:pPr>
      <w:r w:rsidRPr="00487FD5">
        <w:rPr>
          <w:rFonts w:ascii="Times New Roman" w:hAnsi="Times New Roman"/>
          <w:sz w:val="28"/>
          <w:szCs w:val="28"/>
          <w:bdr w:val="none" w:sz="0" w:space="0" w:color="auto" w:frame="1"/>
          <w:lang w:eastAsia="uk-UA"/>
        </w:rPr>
        <w:t xml:space="preserve">З метою досягнення цілей, визначених у </w:t>
      </w:r>
      <w:r w:rsidR="00493093" w:rsidRPr="00487FD5">
        <w:rPr>
          <w:rFonts w:ascii="Times New Roman" w:hAnsi="Times New Roman"/>
          <w:sz w:val="28"/>
          <w:szCs w:val="28"/>
          <w:bdr w:val="none" w:sz="0" w:space="0" w:color="auto" w:frame="1"/>
          <w:lang w:eastAsia="uk-UA"/>
        </w:rPr>
        <w:t>Р</w:t>
      </w:r>
      <w:r w:rsidRPr="00487FD5">
        <w:rPr>
          <w:rFonts w:ascii="Times New Roman" w:hAnsi="Times New Roman"/>
          <w:sz w:val="28"/>
          <w:szCs w:val="28"/>
          <w:bdr w:val="none" w:sz="0" w:space="0" w:color="auto" w:frame="1"/>
          <w:lang w:eastAsia="uk-UA"/>
        </w:rPr>
        <w:t>озділі ІІ аналізу регуляторного впливу</w:t>
      </w:r>
      <w:r w:rsidR="007F208B" w:rsidRPr="00487FD5">
        <w:rPr>
          <w:rFonts w:ascii="Times New Roman" w:hAnsi="Times New Roman"/>
          <w:sz w:val="28"/>
          <w:szCs w:val="28"/>
          <w:bdr w:val="none" w:sz="0" w:space="0" w:color="auto" w:frame="1"/>
          <w:lang w:eastAsia="uk-UA"/>
        </w:rPr>
        <w:t>, пропонується погодити проєкт </w:t>
      </w:r>
      <w:r w:rsidR="00487FD5" w:rsidRPr="00487FD5">
        <w:rPr>
          <w:rFonts w:ascii="Times New Roman" w:hAnsi="Times New Roman"/>
          <w:sz w:val="28"/>
          <w:szCs w:val="28"/>
          <w:bdr w:val="none" w:sz="0" w:space="0" w:color="auto" w:frame="1"/>
          <w:lang w:eastAsia="uk-UA"/>
        </w:rPr>
        <w:t>Закону</w:t>
      </w:r>
      <w:r w:rsidRPr="00487FD5">
        <w:rPr>
          <w:rFonts w:ascii="Times New Roman" w:hAnsi="Times New Roman"/>
          <w:sz w:val="28"/>
          <w:szCs w:val="28"/>
          <w:bdr w:val="none" w:sz="0" w:space="0" w:color="auto" w:frame="1"/>
          <w:lang w:eastAsia="uk-UA"/>
        </w:rPr>
        <w:t>.</w:t>
      </w:r>
    </w:p>
    <w:p w:rsidR="00AD60B9" w:rsidRPr="003B2FA2" w:rsidRDefault="00AD60B9" w:rsidP="00AD60B9">
      <w:pPr>
        <w:shd w:val="clear" w:color="auto" w:fill="FFFFFF"/>
        <w:spacing w:after="0" w:line="240" w:lineRule="auto"/>
        <w:ind w:firstLine="709"/>
        <w:jc w:val="both"/>
        <w:textAlignment w:val="baseline"/>
        <w:rPr>
          <w:rFonts w:ascii="Times New Roman" w:hAnsi="Times New Roman"/>
          <w:sz w:val="28"/>
          <w:szCs w:val="28"/>
          <w:lang w:eastAsia="uk-UA"/>
        </w:rPr>
      </w:pPr>
      <w:r w:rsidRPr="003B2FA2">
        <w:rPr>
          <w:rFonts w:ascii="Times New Roman" w:hAnsi="Times New Roman"/>
          <w:sz w:val="28"/>
          <w:szCs w:val="28"/>
          <w:bdr w:val="none" w:sz="0" w:space="0" w:color="auto" w:frame="1"/>
          <w:lang w:eastAsia="uk-UA"/>
        </w:rPr>
        <w:t>Заходи, які необхідно здійснити органам влади для розв’язання проблеми:</w:t>
      </w:r>
    </w:p>
    <w:p w:rsidR="00AD60B9" w:rsidRPr="003B2FA2" w:rsidRDefault="00AD60B9" w:rsidP="00AD60B9">
      <w:pPr>
        <w:shd w:val="clear" w:color="auto" w:fill="FFFFFF"/>
        <w:spacing w:after="0" w:line="240" w:lineRule="auto"/>
        <w:ind w:firstLine="709"/>
        <w:jc w:val="both"/>
        <w:textAlignment w:val="baseline"/>
        <w:rPr>
          <w:rFonts w:ascii="Times New Roman" w:hAnsi="Times New Roman"/>
          <w:sz w:val="28"/>
          <w:szCs w:val="28"/>
          <w:lang w:eastAsia="uk-UA"/>
        </w:rPr>
      </w:pPr>
      <w:r w:rsidRPr="003B2FA2">
        <w:rPr>
          <w:rFonts w:ascii="Times New Roman" w:hAnsi="Times New Roman"/>
          <w:sz w:val="28"/>
          <w:szCs w:val="28"/>
          <w:bdr w:val="none" w:sz="0" w:space="0" w:color="auto" w:frame="1"/>
          <w:lang w:eastAsia="uk-UA"/>
        </w:rPr>
        <w:t>провести погодження про</w:t>
      </w:r>
      <w:r w:rsidR="00AC40B4" w:rsidRPr="003B2FA2">
        <w:rPr>
          <w:rFonts w:ascii="Times New Roman" w:hAnsi="Times New Roman"/>
          <w:sz w:val="28"/>
          <w:szCs w:val="28"/>
          <w:bdr w:val="none" w:sz="0" w:space="0" w:color="auto" w:frame="1"/>
          <w:lang w:eastAsia="uk-UA"/>
        </w:rPr>
        <w:t>є</w:t>
      </w:r>
      <w:r w:rsidRPr="003B2FA2">
        <w:rPr>
          <w:rFonts w:ascii="Times New Roman" w:hAnsi="Times New Roman"/>
          <w:sz w:val="28"/>
          <w:szCs w:val="28"/>
          <w:bdr w:val="none" w:sz="0" w:space="0" w:color="auto" w:frame="1"/>
          <w:lang w:eastAsia="uk-UA"/>
        </w:rPr>
        <w:t xml:space="preserve">кту </w:t>
      </w:r>
      <w:r w:rsidR="005F0F1E">
        <w:rPr>
          <w:rFonts w:ascii="Times New Roman" w:hAnsi="Times New Roman"/>
          <w:sz w:val="28"/>
          <w:szCs w:val="28"/>
          <w:bdr w:val="none" w:sz="0" w:space="0" w:color="auto" w:frame="1"/>
          <w:lang w:eastAsia="uk-UA"/>
        </w:rPr>
        <w:t>Закону</w:t>
      </w:r>
      <w:r w:rsidRPr="003B2FA2">
        <w:rPr>
          <w:rFonts w:ascii="Times New Roman" w:hAnsi="Times New Roman"/>
          <w:sz w:val="28"/>
          <w:szCs w:val="28"/>
          <w:bdr w:val="none" w:sz="0" w:space="0" w:color="auto" w:frame="1"/>
          <w:lang w:eastAsia="uk-UA"/>
        </w:rPr>
        <w:t xml:space="preserve"> з </w:t>
      </w:r>
      <w:r w:rsidRPr="003B2FA2">
        <w:rPr>
          <w:rFonts w:ascii="Times New Roman" w:hAnsi="Times New Roman"/>
          <w:sz w:val="28"/>
          <w:szCs w:val="28"/>
        </w:rPr>
        <w:t xml:space="preserve">Міністерством економіки України, Міністерством фінансів України, Міністерством цифрової трансформації України, </w:t>
      </w:r>
      <w:r w:rsidR="002477C6" w:rsidRPr="003B2FA2">
        <w:rPr>
          <w:rFonts w:ascii="Times New Roman" w:hAnsi="Times New Roman"/>
          <w:sz w:val="28"/>
          <w:szCs w:val="28"/>
        </w:rPr>
        <w:t xml:space="preserve">Міністерством </w:t>
      </w:r>
      <w:r w:rsidR="005B6097" w:rsidRPr="003B2FA2">
        <w:rPr>
          <w:rFonts w:ascii="Times New Roman" w:hAnsi="Times New Roman"/>
          <w:sz w:val="28"/>
          <w:szCs w:val="28"/>
        </w:rPr>
        <w:t xml:space="preserve">охорони здоров’я України, </w:t>
      </w:r>
      <w:r w:rsidRPr="003B2FA2">
        <w:rPr>
          <w:rFonts w:ascii="Times New Roman" w:hAnsi="Times New Roman"/>
          <w:sz w:val="28"/>
          <w:szCs w:val="28"/>
        </w:rPr>
        <w:t>Державною регуляторною службою України</w:t>
      </w:r>
      <w:r w:rsidRPr="003B2FA2">
        <w:rPr>
          <w:rFonts w:ascii="Times New Roman" w:hAnsi="Times New Roman"/>
          <w:sz w:val="28"/>
          <w:szCs w:val="28"/>
          <w:bdr w:val="none" w:sz="0" w:space="0" w:color="auto" w:frame="1"/>
          <w:lang w:eastAsia="uk-UA"/>
        </w:rPr>
        <w:t>;</w:t>
      </w:r>
    </w:p>
    <w:p w:rsidR="00AD60B9" w:rsidRPr="003B2FA2" w:rsidRDefault="00AD60B9" w:rsidP="00AD60B9">
      <w:pPr>
        <w:shd w:val="clear" w:color="auto" w:fill="FFFFFF"/>
        <w:spacing w:after="0" w:line="240" w:lineRule="auto"/>
        <w:ind w:firstLine="709"/>
        <w:jc w:val="both"/>
        <w:textAlignment w:val="baseline"/>
        <w:rPr>
          <w:rFonts w:ascii="Times New Roman" w:hAnsi="Times New Roman"/>
          <w:sz w:val="28"/>
          <w:szCs w:val="28"/>
          <w:bdr w:val="none" w:sz="0" w:space="0" w:color="auto" w:frame="1"/>
          <w:lang w:eastAsia="uk-UA"/>
        </w:rPr>
      </w:pPr>
      <w:r w:rsidRPr="003B2FA2">
        <w:rPr>
          <w:rFonts w:ascii="Times New Roman" w:hAnsi="Times New Roman"/>
          <w:sz w:val="28"/>
          <w:szCs w:val="28"/>
          <w:bdr w:val="none" w:sz="0" w:space="0" w:color="auto" w:frame="1"/>
          <w:lang w:eastAsia="uk-UA"/>
        </w:rPr>
        <w:t xml:space="preserve">забезпечити проведення Міністерством юстиції України правової експертизи проєкту </w:t>
      </w:r>
      <w:r w:rsidR="005F0F1E">
        <w:rPr>
          <w:rFonts w:ascii="Times New Roman" w:hAnsi="Times New Roman"/>
          <w:sz w:val="28"/>
          <w:szCs w:val="28"/>
          <w:bdr w:val="none" w:sz="0" w:space="0" w:color="auto" w:frame="1"/>
          <w:lang w:eastAsia="uk-UA"/>
        </w:rPr>
        <w:t>Закону</w:t>
      </w:r>
      <w:r w:rsidRPr="003B2FA2">
        <w:rPr>
          <w:rFonts w:ascii="Times New Roman" w:hAnsi="Times New Roman"/>
          <w:sz w:val="28"/>
          <w:szCs w:val="28"/>
          <w:bdr w:val="none" w:sz="0" w:space="0" w:color="auto" w:frame="1"/>
          <w:lang w:eastAsia="uk-UA"/>
        </w:rPr>
        <w:t>;</w:t>
      </w:r>
    </w:p>
    <w:p w:rsidR="005B6097" w:rsidRPr="003B2FA2" w:rsidRDefault="00335105" w:rsidP="00AD60B9">
      <w:pPr>
        <w:shd w:val="clear" w:color="auto" w:fill="FFFFFF"/>
        <w:spacing w:after="0" w:line="240" w:lineRule="auto"/>
        <w:ind w:firstLine="709"/>
        <w:jc w:val="both"/>
        <w:textAlignment w:val="baseline"/>
        <w:rPr>
          <w:rFonts w:ascii="Times New Roman" w:hAnsi="Times New Roman"/>
          <w:sz w:val="28"/>
          <w:szCs w:val="28"/>
          <w:lang w:eastAsia="uk-UA"/>
        </w:rPr>
      </w:pPr>
      <w:r w:rsidRPr="003B2FA2">
        <w:rPr>
          <w:rFonts w:ascii="Times New Roman" w:hAnsi="Times New Roman"/>
          <w:sz w:val="28"/>
          <w:szCs w:val="28"/>
          <w:bdr w:val="none" w:sz="0" w:space="0" w:color="auto" w:frame="1"/>
          <w:lang w:eastAsia="uk-UA"/>
        </w:rPr>
        <w:t>з</w:t>
      </w:r>
      <w:r w:rsidR="005B6097" w:rsidRPr="003B2FA2">
        <w:rPr>
          <w:rFonts w:ascii="Times New Roman" w:hAnsi="Times New Roman"/>
          <w:sz w:val="28"/>
          <w:szCs w:val="28"/>
          <w:bdr w:val="none" w:sz="0" w:space="0" w:color="auto" w:frame="1"/>
          <w:lang w:eastAsia="uk-UA"/>
        </w:rPr>
        <w:t xml:space="preserve">абезпечити проведення </w:t>
      </w:r>
      <w:r w:rsidRPr="003B2FA2">
        <w:rPr>
          <w:rFonts w:ascii="Times New Roman" w:hAnsi="Times New Roman"/>
          <w:sz w:val="28"/>
          <w:szCs w:val="28"/>
        </w:rPr>
        <w:t>Національним агентством з питань запобігання корупції антикорупційної експертизи;</w:t>
      </w:r>
    </w:p>
    <w:p w:rsidR="00AD60B9" w:rsidRPr="003B2FA2" w:rsidRDefault="00AD60B9" w:rsidP="00AD60B9">
      <w:pPr>
        <w:shd w:val="clear" w:color="auto" w:fill="FFFFFF"/>
        <w:spacing w:after="0" w:line="240" w:lineRule="auto"/>
        <w:ind w:firstLine="709"/>
        <w:jc w:val="both"/>
        <w:textAlignment w:val="baseline"/>
        <w:rPr>
          <w:rFonts w:ascii="Times New Roman" w:hAnsi="Times New Roman"/>
          <w:sz w:val="28"/>
          <w:szCs w:val="28"/>
          <w:bdr w:val="none" w:sz="0" w:space="0" w:color="auto" w:frame="1"/>
          <w:lang w:eastAsia="uk-UA"/>
        </w:rPr>
      </w:pPr>
      <w:r w:rsidRPr="003B2FA2">
        <w:rPr>
          <w:rFonts w:ascii="Times New Roman" w:hAnsi="Times New Roman"/>
          <w:sz w:val="28"/>
          <w:szCs w:val="28"/>
          <w:bdr w:val="none" w:sz="0" w:space="0" w:color="auto" w:frame="1"/>
          <w:lang w:eastAsia="uk-UA"/>
        </w:rPr>
        <w:t>забезпечити інформування громадськості про вимоги регуляторного акта шляхом його оприлюднення на офіційному веб</w:t>
      </w:r>
      <w:r w:rsidR="0047386D" w:rsidRPr="003B2FA2">
        <w:rPr>
          <w:rFonts w:ascii="Times New Roman" w:hAnsi="Times New Roman"/>
          <w:sz w:val="28"/>
          <w:szCs w:val="28"/>
          <w:bdr w:val="none" w:sz="0" w:space="0" w:color="auto" w:frame="1"/>
          <w:lang w:eastAsia="uk-UA"/>
        </w:rPr>
        <w:t>портал</w:t>
      </w:r>
      <w:r w:rsidRPr="003B2FA2">
        <w:rPr>
          <w:rFonts w:ascii="Times New Roman" w:hAnsi="Times New Roman"/>
          <w:sz w:val="28"/>
          <w:szCs w:val="28"/>
          <w:bdr w:val="none" w:sz="0" w:space="0" w:color="auto" w:frame="1"/>
          <w:lang w:eastAsia="uk-UA"/>
        </w:rPr>
        <w:t>і Державної служби України з питань безпечності харчових продуктів та захисту споживачів (http://</w:t>
      </w:r>
      <w:hyperlink r:id="rId7" w:history="1">
        <w:r w:rsidRPr="003B2FA2">
          <w:rPr>
            <w:rStyle w:val="a5"/>
            <w:rFonts w:ascii="Times New Roman" w:hAnsi="Times New Roman"/>
            <w:color w:val="auto"/>
            <w:sz w:val="28"/>
            <w:szCs w:val="28"/>
            <w:bdr w:val="none" w:sz="0" w:space="0" w:color="auto" w:frame="1"/>
            <w:lang w:val="en-US" w:eastAsia="uk-UA"/>
          </w:rPr>
          <w:t>dpss</w:t>
        </w:r>
        <w:r w:rsidRPr="003B2FA2">
          <w:rPr>
            <w:rStyle w:val="a5"/>
            <w:rFonts w:ascii="Times New Roman" w:hAnsi="Times New Roman"/>
            <w:color w:val="auto"/>
            <w:sz w:val="28"/>
            <w:szCs w:val="28"/>
            <w:bdr w:val="none" w:sz="0" w:space="0" w:color="auto" w:frame="1"/>
            <w:lang w:eastAsia="uk-UA"/>
          </w:rPr>
          <w:t>.gov.ua</w:t>
        </w:r>
      </w:hyperlink>
      <w:r w:rsidRPr="003B2FA2">
        <w:rPr>
          <w:rFonts w:ascii="Times New Roman" w:hAnsi="Times New Roman"/>
          <w:sz w:val="28"/>
          <w:szCs w:val="28"/>
          <w:bdr w:val="none" w:sz="0" w:space="0" w:color="auto" w:frame="1"/>
          <w:lang w:eastAsia="uk-UA"/>
        </w:rPr>
        <w:t> ) та провести громадське обговорення пр</w:t>
      </w:r>
      <w:r w:rsidR="00AC40B4" w:rsidRPr="003B2FA2">
        <w:rPr>
          <w:rFonts w:ascii="Times New Roman" w:hAnsi="Times New Roman"/>
          <w:sz w:val="28"/>
          <w:szCs w:val="28"/>
          <w:bdr w:val="none" w:sz="0" w:space="0" w:color="auto" w:frame="1"/>
          <w:lang w:eastAsia="uk-UA"/>
        </w:rPr>
        <w:t>оє</w:t>
      </w:r>
      <w:r w:rsidR="00335105" w:rsidRPr="003B2FA2">
        <w:rPr>
          <w:rFonts w:ascii="Times New Roman" w:hAnsi="Times New Roman"/>
          <w:sz w:val="28"/>
          <w:szCs w:val="28"/>
          <w:bdr w:val="none" w:sz="0" w:space="0" w:color="auto" w:frame="1"/>
          <w:lang w:eastAsia="uk-UA"/>
        </w:rPr>
        <w:t xml:space="preserve">кту </w:t>
      </w:r>
      <w:r w:rsidR="005F0F1E">
        <w:rPr>
          <w:rFonts w:ascii="Times New Roman" w:hAnsi="Times New Roman"/>
          <w:sz w:val="28"/>
          <w:szCs w:val="28"/>
          <w:bdr w:val="none" w:sz="0" w:space="0" w:color="auto" w:frame="1"/>
          <w:lang w:eastAsia="uk-UA"/>
        </w:rPr>
        <w:t>Закону</w:t>
      </w:r>
      <w:r w:rsidRPr="003B2FA2">
        <w:rPr>
          <w:rFonts w:ascii="Times New Roman" w:hAnsi="Times New Roman"/>
          <w:sz w:val="28"/>
          <w:szCs w:val="28"/>
          <w:bdr w:val="none" w:sz="0" w:space="0" w:color="auto" w:frame="1"/>
          <w:lang w:eastAsia="uk-UA"/>
        </w:rPr>
        <w:t>;</w:t>
      </w:r>
    </w:p>
    <w:p w:rsidR="00487FD5" w:rsidRPr="003B2FA2" w:rsidRDefault="0032411F" w:rsidP="00AD60B9">
      <w:pPr>
        <w:shd w:val="clear" w:color="auto" w:fill="FFFFFF"/>
        <w:spacing w:after="0" w:line="240" w:lineRule="auto"/>
        <w:ind w:firstLine="709"/>
        <w:jc w:val="both"/>
        <w:textAlignment w:val="baseline"/>
        <w:rPr>
          <w:rFonts w:ascii="Times New Roman" w:hAnsi="Times New Roman"/>
          <w:sz w:val="28"/>
          <w:szCs w:val="28"/>
          <w:lang w:eastAsia="uk-UA"/>
        </w:rPr>
      </w:pPr>
      <w:r w:rsidRPr="003B2FA2">
        <w:rPr>
          <w:rFonts w:ascii="Times New Roman" w:hAnsi="Times New Roman"/>
          <w:sz w:val="28"/>
          <w:szCs w:val="28"/>
          <w:bdr w:val="none" w:sz="0" w:space="0" w:color="auto" w:frame="1"/>
          <w:lang w:eastAsia="uk-UA"/>
        </w:rPr>
        <w:t xml:space="preserve">забезпечити подання проєкту Закону до Кабінету Міністрів України для внесення його на розгляд Верховної Ради України.  </w:t>
      </w:r>
    </w:p>
    <w:p w:rsidR="00AD60B9" w:rsidRPr="003B2FA2" w:rsidRDefault="00AD60B9" w:rsidP="00AD60B9">
      <w:pPr>
        <w:shd w:val="clear" w:color="auto" w:fill="FFFFFF"/>
        <w:spacing w:after="0" w:line="240" w:lineRule="auto"/>
        <w:ind w:firstLine="709"/>
        <w:jc w:val="both"/>
        <w:textAlignment w:val="baseline"/>
        <w:rPr>
          <w:rFonts w:ascii="Times New Roman" w:hAnsi="Times New Roman"/>
          <w:sz w:val="28"/>
          <w:szCs w:val="28"/>
          <w:lang w:eastAsia="uk-UA"/>
        </w:rPr>
      </w:pPr>
      <w:r w:rsidRPr="003B2FA2">
        <w:rPr>
          <w:rFonts w:ascii="Times New Roman" w:hAnsi="Times New Roman"/>
          <w:sz w:val="28"/>
          <w:szCs w:val="28"/>
          <w:bdr w:val="none" w:sz="0" w:space="0" w:color="auto" w:frame="1"/>
          <w:lang w:eastAsia="uk-UA"/>
        </w:rPr>
        <w:lastRenderedPageBreak/>
        <w:t xml:space="preserve">Суб’єктам господарювання </w:t>
      </w:r>
      <w:r w:rsidR="00A44E24" w:rsidRPr="003B2FA2">
        <w:rPr>
          <w:rFonts w:ascii="Times New Roman" w:hAnsi="Times New Roman"/>
          <w:sz w:val="28"/>
          <w:szCs w:val="28"/>
          <w:bdr w:val="none" w:sz="0" w:space="0" w:color="auto" w:frame="1"/>
          <w:lang w:eastAsia="uk-UA"/>
        </w:rPr>
        <w:t xml:space="preserve">необхідно </w:t>
      </w:r>
      <w:r w:rsidR="00A44E24" w:rsidRPr="003B2FA2">
        <w:rPr>
          <w:rFonts w:ascii="Times New Roman" w:hAnsi="Times New Roman"/>
          <w:sz w:val="28"/>
          <w:szCs w:val="28"/>
        </w:rPr>
        <w:t>ознайомитися з вимогами регулювання (пошук та опрацювання регуляторного акту в мережі Інтернет)</w:t>
      </w:r>
      <w:r w:rsidRPr="003B2FA2">
        <w:rPr>
          <w:rFonts w:ascii="Times New Roman" w:hAnsi="Times New Roman"/>
          <w:sz w:val="28"/>
          <w:szCs w:val="28"/>
          <w:bdr w:val="none" w:sz="0" w:space="0" w:color="auto" w:frame="1"/>
          <w:lang w:eastAsia="uk-UA"/>
        </w:rPr>
        <w:t>.</w:t>
      </w:r>
    </w:p>
    <w:p w:rsidR="00A44E24" w:rsidRPr="003B2FA2" w:rsidRDefault="00A44E24" w:rsidP="00AD60B9">
      <w:pPr>
        <w:shd w:val="clear" w:color="auto" w:fill="FFFFFF"/>
        <w:spacing w:after="0" w:line="240" w:lineRule="auto"/>
        <w:ind w:firstLine="709"/>
        <w:jc w:val="both"/>
        <w:textAlignment w:val="baseline"/>
        <w:rPr>
          <w:rFonts w:ascii="Times New Roman" w:hAnsi="Times New Roman"/>
          <w:sz w:val="28"/>
        </w:rPr>
      </w:pPr>
      <w:r w:rsidRPr="003B2FA2">
        <w:rPr>
          <w:rFonts w:ascii="Times New Roman" w:hAnsi="Times New Roman"/>
          <w:sz w:val="28"/>
        </w:rPr>
        <w:t>Ризику впливу зовнішніх факторів на дію регуляторного акта немає.</w:t>
      </w:r>
    </w:p>
    <w:p w:rsidR="00A44E24" w:rsidRPr="003B2FA2" w:rsidRDefault="00A44E24" w:rsidP="00AD60B9">
      <w:pPr>
        <w:shd w:val="clear" w:color="auto" w:fill="FFFFFF"/>
        <w:spacing w:after="0" w:line="240" w:lineRule="auto"/>
        <w:ind w:firstLine="709"/>
        <w:jc w:val="both"/>
        <w:textAlignment w:val="baseline"/>
        <w:rPr>
          <w:rFonts w:ascii="Times New Roman" w:hAnsi="Times New Roman"/>
          <w:sz w:val="28"/>
        </w:rPr>
      </w:pPr>
      <w:r w:rsidRPr="003B2FA2">
        <w:rPr>
          <w:rFonts w:ascii="Times New Roman" w:hAnsi="Times New Roman"/>
          <w:sz w:val="28"/>
        </w:rPr>
        <w:t>Досягнення цілей не передбачає додаткових організаційних заходів.</w:t>
      </w:r>
    </w:p>
    <w:p w:rsidR="00AD60B9" w:rsidRPr="003B2FA2" w:rsidRDefault="00A44E24" w:rsidP="00AD60B9">
      <w:pPr>
        <w:shd w:val="clear" w:color="auto" w:fill="FFFFFF"/>
        <w:spacing w:after="0" w:line="240" w:lineRule="auto"/>
        <w:ind w:firstLine="709"/>
        <w:jc w:val="both"/>
        <w:textAlignment w:val="baseline"/>
        <w:rPr>
          <w:rFonts w:ascii="Times New Roman" w:hAnsi="Times New Roman"/>
          <w:sz w:val="28"/>
        </w:rPr>
      </w:pPr>
      <w:r w:rsidRPr="003B2FA2">
        <w:rPr>
          <w:rFonts w:ascii="Times New Roman" w:hAnsi="Times New Roman"/>
          <w:sz w:val="28"/>
        </w:rPr>
        <w:t>Можлива шкода у разі очікуваних наслідків дії акта не прогнозується.</w:t>
      </w:r>
    </w:p>
    <w:p w:rsidR="00A44E24" w:rsidRPr="00152EEA" w:rsidRDefault="00A44E24" w:rsidP="00AD60B9">
      <w:pPr>
        <w:shd w:val="clear" w:color="auto" w:fill="FFFFFF"/>
        <w:spacing w:after="0" w:line="240" w:lineRule="auto"/>
        <w:ind w:firstLine="709"/>
        <w:jc w:val="both"/>
        <w:textAlignment w:val="baseline"/>
        <w:rPr>
          <w:rFonts w:ascii="Times New Roman" w:hAnsi="Times New Roman"/>
          <w:color w:val="FF0000"/>
          <w:sz w:val="28"/>
          <w:szCs w:val="28"/>
          <w:bdr w:val="none" w:sz="0" w:space="0" w:color="auto" w:frame="1"/>
          <w:lang w:eastAsia="uk-UA"/>
        </w:rPr>
      </w:pPr>
    </w:p>
    <w:p w:rsidR="00AD60B9" w:rsidRPr="00EE048F" w:rsidRDefault="00AD60B9" w:rsidP="00AD60B9">
      <w:pPr>
        <w:shd w:val="clear" w:color="auto" w:fill="FFFFFF"/>
        <w:spacing w:after="0" w:line="240" w:lineRule="auto"/>
        <w:ind w:firstLine="709"/>
        <w:jc w:val="both"/>
        <w:textAlignment w:val="baseline"/>
        <w:rPr>
          <w:rFonts w:ascii="Times New Roman" w:hAnsi="Times New Roman"/>
          <w:sz w:val="28"/>
          <w:szCs w:val="28"/>
          <w:lang w:eastAsia="uk-UA"/>
        </w:rPr>
      </w:pPr>
      <w:r w:rsidRPr="00EE048F">
        <w:rPr>
          <w:rFonts w:ascii="Times New Roman" w:hAnsi="Times New Roman"/>
          <w:b/>
          <w:bCs/>
          <w:sz w:val="28"/>
          <w:szCs w:val="28"/>
          <w:bdr w:val="none" w:sz="0" w:space="0" w:color="auto" w:frame="1"/>
          <w:lang w:eastAsia="uk-UA"/>
        </w:rPr>
        <w:t>VІ. Оцінка виконання вимог регуляторного акта залежно від ресурсів, якими розпоряджаються органи виконавчої влади чи органи місцевого самоврядування, фізичні та юридичні особи, які повинні проваджувати або виконувати ці вимоги</w:t>
      </w:r>
    </w:p>
    <w:p w:rsidR="00AD60B9" w:rsidRPr="00EE048F" w:rsidRDefault="00AD60B9" w:rsidP="00AD60B9">
      <w:pPr>
        <w:shd w:val="clear" w:color="auto" w:fill="FFFFFF"/>
        <w:spacing w:after="0" w:line="240" w:lineRule="auto"/>
        <w:ind w:firstLine="709"/>
        <w:jc w:val="both"/>
        <w:textAlignment w:val="baseline"/>
        <w:rPr>
          <w:rFonts w:ascii="Times New Roman" w:hAnsi="Times New Roman"/>
          <w:sz w:val="28"/>
          <w:szCs w:val="28"/>
          <w:lang w:eastAsia="uk-UA"/>
        </w:rPr>
      </w:pPr>
      <w:r w:rsidRPr="00EE048F">
        <w:rPr>
          <w:rFonts w:ascii="Times New Roman" w:hAnsi="Times New Roman"/>
          <w:sz w:val="28"/>
          <w:szCs w:val="28"/>
          <w:bdr w:val="none" w:sz="0" w:space="0" w:color="auto" w:frame="1"/>
          <w:shd w:val="clear" w:color="auto" w:fill="FFFFFF"/>
          <w:lang w:eastAsia="uk-UA"/>
        </w:rPr>
        <w:t>Можливість виконання вимог регуляторного акта оцінюється як висока, оскільки ресурсів, які є у розпорядженні компетентного органу та суб’єктів господарювання, на яких поширюватимуться відповідні вимоги, достатньо для їх виконання.</w:t>
      </w:r>
    </w:p>
    <w:p w:rsidR="00AD60B9" w:rsidRPr="00EE048F" w:rsidRDefault="00AD60B9" w:rsidP="00AD60B9">
      <w:pPr>
        <w:shd w:val="clear" w:color="auto" w:fill="FFFFFF"/>
        <w:spacing w:after="0" w:line="240" w:lineRule="auto"/>
        <w:ind w:firstLine="709"/>
        <w:jc w:val="both"/>
        <w:textAlignment w:val="baseline"/>
        <w:rPr>
          <w:rFonts w:ascii="Times New Roman" w:hAnsi="Times New Roman"/>
          <w:sz w:val="28"/>
          <w:szCs w:val="28"/>
          <w:lang w:eastAsia="uk-UA"/>
        </w:rPr>
      </w:pPr>
      <w:r w:rsidRPr="00EE048F">
        <w:rPr>
          <w:rFonts w:ascii="Times New Roman" w:hAnsi="Times New Roman"/>
          <w:sz w:val="28"/>
          <w:szCs w:val="28"/>
          <w:bdr w:val="none" w:sz="0" w:space="0" w:color="auto" w:frame="1"/>
          <w:shd w:val="clear" w:color="auto" w:fill="FFFFFF"/>
          <w:lang w:eastAsia="uk-UA"/>
        </w:rPr>
        <w:t>Розрахунок витрат на запровадження державного регулювання для суб’єктів малого підприємниц</w:t>
      </w:r>
      <w:r w:rsidR="0010594C" w:rsidRPr="00EE048F">
        <w:rPr>
          <w:rFonts w:ascii="Times New Roman" w:hAnsi="Times New Roman"/>
          <w:sz w:val="28"/>
          <w:szCs w:val="28"/>
          <w:bdr w:val="none" w:sz="0" w:space="0" w:color="auto" w:frame="1"/>
          <w:shd w:val="clear" w:color="auto" w:fill="FFFFFF"/>
          <w:lang w:eastAsia="uk-UA"/>
        </w:rPr>
        <w:t>тва згідно наведено з додатком 2</w:t>
      </w:r>
      <w:r w:rsidRPr="00EE048F">
        <w:rPr>
          <w:rFonts w:ascii="Times New Roman" w:hAnsi="Times New Roman"/>
          <w:sz w:val="28"/>
          <w:szCs w:val="28"/>
          <w:bdr w:val="none" w:sz="0" w:space="0" w:color="auto" w:frame="1"/>
          <w:shd w:val="clear" w:color="auto" w:fill="FFFFFF"/>
          <w:lang w:eastAsia="uk-UA"/>
        </w:rPr>
        <w:t xml:space="preserve"> до Методики проведення аналізу впливу регуляторного акта (Тест малого підприємництва).</w:t>
      </w:r>
    </w:p>
    <w:p w:rsidR="00AD60B9" w:rsidRPr="00EE048F" w:rsidRDefault="005600AF" w:rsidP="00AD60B9">
      <w:pPr>
        <w:shd w:val="clear" w:color="auto" w:fill="FFFFFF"/>
        <w:spacing w:after="0" w:line="240" w:lineRule="auto"/>
        <w:ind w:firstLine="709"/>
        <w:jc w:val="both"/>
        <w:textAlignment w:val="baseline"/>
        <w:rPr>
          <w:rFonts w:ascii="Times New Roman" w:hAnsi="Times New Roman"/>
          <w:sz w:val="28"/>
          <w:szCs w:val="28"/>
          <w:bdr w:val="none" w:sz="0" w:space="0" w:color="auto" w:frame="1"/>
          <w:shd w:val="clear" w:color="auto" w:fill="FFFFFF"/>
          <w:lang w:eastAsia="uk-UA"/>
        </w:rPr>
      </w:pPr>
      <w:bookmarkStart w:id="0" w:name="n196"/>
      <w:bookmarkEnd w:id="0"/>
      <w:r w:rsidRPr="00EE048F">
        <w:rPr>
          <w:rFonts w:ascii="Times New Roman" w:hAnsi="Times New Roman"/>
          <w:sz w:val="28"/>
          <w:szCs w:val="28"/>
          <w:bdr w:val="none" w:sz="0" w:space="0" w:color="auto" w:frame="1"/>
          <w:shd w:val="clear" w:color="auto" w:fill="FFFFFF"/>
          <w:lang w:eastAsia="uk-UA"/>
        </w:rPr>
        <w:t>Державне регулювання за проє</w:t>
      </w:r>
      <w:r w:rsidR="00AD60B9" w:rsidRPr="00EE048F">
        <w:rPr>
          <w:rFonts w:ascii="Times New Roman" w:hAnsi="Times New Roman"/>
          <w:sz w:val="28"/>
          <w:szCs w:val="28"/>
          <w:bdr w:val="none" w:sz="0" w:space="0" w:color="auto" w:frame="1"/>
          <w:shd w:val="clear" w:color="auto" w:fill="FFFFFF"/>
          <w:lang w:eastAsia="uk-UA"/>
        </w:rPr>
        <w:t xml:space="preserve">ктом </w:t>
      </w:r>
      <w:r w:rsidR="00EE048F" w:rsidRPr="00EE048F">
        <w:rPr>
          <w:rFonts w:ascii="Times New Roman" w:hAnsi="Times New Roman"/>
          <w:sz w:val="28"/>
          <w:szCs w:val="28"/>
          <w:bdr w:val="none" w:sz="0" w:space="0" w:color="auto" w:frame="1"/>
          <w:shd w:val="clear" w:color="auto" w:fill="FFFFFF"/>
          <w:lang w:eastAsia="uk-UA"/>
        </w:rPr>
        <w:t>Закону</w:t>
      </w:r>
      <w:r w:rsidR="00AD60B9" w:rsidRPr="00EE048F">
        <w:rPr>
          <w:rFonts w:ascii="Times New Roman" w:hAnsi="Times New Roman"/>
          <w:sz w:val="28"/>
          <w:szCs w:val="28"/>
          <w:bdr w:val="none" w:sz="0" w:space="0" w:color="auto" w:frame="1"/>
          <w:shd w:val="clear" w:color="auto" w:fill="FFFFFF"/>
          <w:lang w:eastAsia="uk-UA"/>
        </w:rPr>
        <w:t xml:space="preserve"> не передбачає утворення нового державного органу або нового структурного підрозділу діючого органу.</w:t>
      </w:r>
    </w:p>
    <w:p w:rsidR="00AD60B9" w:rsidRPr="00152EEA" w:rsidRDefault="00AD60B9" w:rsidP="00AD60B9">
      <w:pPr>
        <w:shd w:val="clear" w:color="auto" w:fill="FFFFFF"/>
        <w:spacing w:after="0" w:line="240" w:lineRule="auto"/>
        <w:ind w:firstLine="709"/>
        <w:jc w:val="both"/>
        <w:textAlignment w:val="baseline"/>
        <w:rPr>
          <w:rFonts w:ascii="Times New Roman" w:hAnsi="Times New Roman"/>
          <w:color w:val="FF0000"/>
          <w:sz w:val="28"/>
          <w:szCs w:val="28"/>
          <w:lang w:eastAsia="uk-UA"/>
        </w:rPr>
      </w:pPr>
    </w:p>
    <w:p w:rsidR="00AD60B9" w:rsidRPr="004645D9" w:rsidRDefault="00AD60B9" w:rsidP="00AD60B9">
      <w:pPr>
        <w:shd w:val="clear" w:color="auto" w:fill="FFFFFF"/>
        <w:spacing w:after="0" w:line="240" w:lineRule="auto"/>
        <w:ind w:firstLine="709"/>
        <w:jc w:val="both"/>
        <w:textAlignment w:val="baseline"/>
        <w:rPr>
          <w:rFonts w:ascii="Times New Roman" w:hAnsi="Times New Roman"/>
          <w:sz w:val="28"/>
          <w:szCs w:val="28"/>
          <w:lang w:eastAsia="uk-UA"/>
        </w:rPr>
      </w:pPr>
      <w:r w:rsidRPr="004645D9">
        <w:rPr>
          <w:rFonts w:ascii="Times New Roman" w:hAnsi="Times New Roman"/>
          <w:b/>
          <w:bCs/>
          <w:sz w:val="28"/>
          <w:szCs w:val="28"/>
          <w:bdr w:val="none" w:sz="0" w:space="0" w:color="auto" w:frame="1"/>
          <w:lang w:eastAsia="uk-UA"/>
        </w:rPr>
        <w:t>VІI. Обґрунтування строку дії акт</w:t>
      </w:r>
      <w:r w:rsidR="004620DB">
        <w:rPr>
          <w:rFonts w:ascii="Times New Roman" w:hAnsi="Times New Roman"/>
          <w:b/>
          <w:bCs/>
          <w:sz w:val="28"/>
          <w:szCs w:val="28"/>
          <w:bdr w:val="none" w:sz="0" w:space="0" w:color="auto" w:frame="1"/>
          <w:lang w:eastAsia="uk-UA"/>
        </w:rPr>
        <w:t>а</w:t>
      </w:r>
    </w:p>
    <w:p w:rsidR="00C85BD0" w:rsidRPr="004645D9" w:rsidRDefault="00C85BD0" w:rsidP="00C85BD0">
      <w:pPr>
        <w:widowControl w:val="0"/>
        <w:tabs>
          <w:tab w:val="left" w:pos="720"/>
          <w:tab w:val="left" w:pos="1080"/>
        </w:tabs>
        <w:spacing w:after="0" w:line="240" w:lineRule="auto"/>
        <w:ind w:right="-2" w:firstLine="720"/>
        <w:jc w:val="both"/>
        <w:rPr>
          <w:rFonts w:ascii="Times New Roman" w:hAnsi="Times New Roman"/>
          <w:sz w:val="28"/>
        </w:rPr>
      </w:pPr>
      <w:r w:rsidRPr="004645D9">
        <w:rPr>
          <w:rFonts w:ascii="Times New Roman" w:hAnsi="Times New Roman"/>
          <w:sz w:val="28"/>
        </w:rPr>
        <w:t xml:space="preserve">Термін дії нормативно-правового акта – необмежений у часі. </w:t>
      </w:r>
    </w:p>
    <w:p w:rsidR="004C54E1" w:rsidRPr="004645D9" w:rsidRDefault="00C85BD0" w:rsidP="004C54E1">
      <w:pPr>
        <w:widowControl w:val="0"/>
        <w:tabs>
          <w:tab w:val="left" w:pos="720"/>
          <w:tab w:val="left" w:pos="1080"/>
        </w:tabs>
        <w:spacing w:after="0" w:line="240" w:lineRule="auto"/>
        <w:ind w:right="-2" w:firstLine="720"/>
        <w:jc w:val="both"/>
        <w:rPr>
          <w:rFonts w:ascii="Times New Roman" w:hAnsi="Times New Roman"/>
          <w:sz w:val="28"/>
        </w:rPr>
      </w:pPr>
      <w:r w:rsidRPr="004645D9">
        <w:rPr>
          <w:rFonts w:ascii="Times New Roman" w:hAnsi="Times New Roman"/>
          <w:sz w:val="28"/>
        </w:rPr>
        <w:t>Термін набрання чинності регуляторним актом</w:t>
      </w:r>
      <w:r w:rsidR="004645D9" w:rsidRPr="004645D9">
        <w:rPr>
          <w:rFonts w:ascii="Times New Roman" w:hAnsi="Times New Roman"/>
          <w:sz w:val="28"/>
          <w:szCs w:val="28"/>
          <w:lang w:eastAsia="uk-UA"/>
        </w:rPr>
        <w:t xml:space="preserve"> через три місяці з дня його опублікування</w:t>
      </w:r>
      <w:r w:rsidR="004645D9">
        <w:rPr>
          <w:rFonts w:ascii="Times New Roman" w:hAnsi="Times New Roman"/>
          <w:sz w:val="28"/>
        </w:rPr>
        <w:t>.</w:t>
      </w:r>
    </w:p>
    <w:p w:rsidR="00AD60B9" w:rsidRPr="00EA0612" w:rsidRDefault="00C85BD0" w:rsidP="00C85BD0">
      <w:pPr>
        <w:widowControl w:val="0"/>
        <w:tabs>
          <w:tab w:val="left" w:pos="720"/>
          <w:tab w:val="left" w:pos="1080"/>
        </w:tabs>
        <w:spacing w:after="0" w:line="240" w:lineRule="auto"/>
        <w:ind w:right="-2" w:firstLine="720"/>
        <w:jc w:val="both"/>
        <w:rPr>
          <w:rFonts w:ascii="Times New Roman" w:hAnsi="Times New Roman"/>
          <w:sz w:val="28"/>
        </w:rPr>
      </w:pPr>
      <w:r w:rsidRPr="00EA0612">
        <w:rPr>
          <w:rFonts w:ascii="Times New Roman" w:hAnsi="Times New Roman"/>
          <w:sz w:val="28"/>
        </w:rPr>
        <w:t>Зміна строку дії акта можлива в разі зміни законодавчих актів України.</w:t>
      </w:r>
    </w:p>
    <w:p w:rsidR="00C85BD0" w:rsidRPr="00152EEA" w:rsidRDefault="00C85BD0" w:rsidP="00C85BD0">
      <w:pPr>
        <w:widowControl w:val="0"/>
        <w:tabs>
          <w:tab w:val="left" w:pos="720"/>
          <w:tab w:val="left" w:pos="1080"/>
        </w:tabs>
        <w:spacing w:after="0" w:line="240" w:lineRule="auto"/>
        <w:ind w:right="-2" w:firstLine="720"/>
        <w:jc w:val="both"/>
        <w:rPr>
          <w:rFonts w:ascii="Times New Roman" w:hAnsi="Times New Roman"/>
          <w:color w:val="FF0000"/>
          <w:sz w:val="28"/>
          <w:szCs w:val="28"/>
          <w:lang w:eastAsia="ru-RU"/>
        </w:rPr>
      </w:pPr>
    </w:p>
    <w:p w:rsidR="00AD60B9" w:rsidRPr="00EE048F" w:rsidRDefault="00AD60B9" w:rsidP="00AD60B9">
      <w:pPr>
        <w:shd w:val="clear" w:color="auto" w:fill="FFFFFF"/>
        <w:spacing w:after="0" w:line="240" w:lineRule="auto"/>
        <w:ind w:firstLine="709"/>
        <w:jc w:val="both"/>
        <w:textAlignment w:val="baseline"/>
        <w:rPr>
          <w:rFonts w:ascii="Times New Roman" w:hAnsi="Times New Roman"/>
          <w:sz w:val="28"/>
          <w:szCs w:val="28"/>
          <w:lang w:eastAsia="uk-UA"/>
        </w:rPr>
      </w:pPr>
      <w:r w:rsidRPr="00EE048F">
        <w:rPr>
          <w:rFonts w:ascii="Times New Roman" w:hAnsi="Times New Roman"/>
          <w:b/>
          <w:bCs/>
          <w:sz w:val="28"/>
          <w:szCs w:val="28"/>
          <w:bdr w:val="none" w:sz="0" w:space="0" w:color="auto" w:frame="1"/>
          <w:lang w:eastAsia="uk-UA"/>
        </w:rPr>
        <w:t>VІII. Визначення показників результативності дії регуляторного акта</w:t>
      </w:r>
    </w:p>
    <w:p w:rsidR="00AD60B9" w:rsidRPr="00EA0612" w:rsidRDefault="00AD60B9" w:rsidP="00AD60B9">
      <w:pPr>
        <w:shd w:val="clear" w:color="auto" w:fill="FFFFFF"/>
        <w:spacing w:after="0" w:line="240" w:lineRule="auto"/>
        <w:ind w:firstLine="709"/>
        <w:jc w:val="both"/>
        <w:textAlignment w:val="baseline"/>
        <w:rPr>
          <w:rFonts w:ascii="Times New Roman" w:hAnsi="Times New Roman"/>
          <w:sz w:val="28"/>
          <w:szCs w:val="28"/>
          <w:lang w:eastAsia="uk-UA"/>
        </w:rPr>
      </w:pPr>
      <w:r w:rsidRPr="00EA0612">
        <w:rPr>
          <w:rFonts w:ascii="Times New Roman" w:hAnsi="Times New Roman"/>
          <w:sz w:val="28"/>
          <w:szCs w:val="28"/>
          <w:bdr w:val="none" w:sz="0" w:space="0" w:color="auto" w:frame="1"/>
          <w:lang w:eastAsia="uk-UA"/>
        </w:rPr>
        <w:t>Прогнозні значення показників результативності регуляторного акта будуть встановлюватися після набрання чинності актом.</w:t>
      </w:r>
    </w:p>
    <w:p w:rsidR="00AD60B9" w:rsidRPr="00EA0612" w:rsidRDefault="00AD60B9" w:rsidP="00AD60B9">
      <w:pPr>
        <w:shd w:val="clear" w:color="auto" w:fill="FFFFFF"/>
        <w:spacing w:after="0" w:line="240" w:lineRule="auto"/>
        <w:ind w:firstLine="709"/>
        <w:jc w:val="both"/>
        <w:textAlignment w:val="baseline"/>
        <w:rPr>
          <w:rFonts w:ascii="Times New Roman" w:hAnsi="Times New Roman"/>
          <w:sz w:val="28"/>
          <w:szCs w:val="28"/>
          <w:lang w:eastAsia="uk-UA"/>
        </w:rPr>
      </w:pPr>
      <w:r w:rsidRPr="00EA0612">
        <w:rPr>
          <w:rFonts w:ascii="Times New Roman" w:hAnsi="Times New Roman"/>
          <w:sz w:val="28"/>
          <w:szCs w:val="28"/>
          <w:bdr w:val="none" w:sz="0" w:space="0" w:color="auto" w:frame="1"/>
          <w:lang w:eastAsia="uk-UA"/>
        </w:rPr>
        <w:t>Прогнозними значеннями показників результативності регуляторного акта є:</w:t>
      </w:r>
    </w:p>
    <w:p w:rsidR="00AD60B9" w:rsidRPr="004E6DA3" w:rsidRDefault="00E80BAB" w:rsidP="008759AB">
      <w:pPr>
        <w:pStyle w:val="a6"/>
        <w:numPr>
          <w:ilvl w:val="0"/>
          <w:numId w:val="1"/>
        </w:numPr>
        <w:shd w:val="clear" w:color="auto" w:fill="FFFFFF"/>
        <w:spacing w:after="0" w:line="240" w:lineRule="auto"/>
        <w:ind w:left="0" w:firstLine="709"/>
        <w:jc w:val="both"/>
        <w:textAlignment w:val="baseline"/>
        <w:rPr>
          <w:rFonts w:ascii="Times New Roman" w:hAnsi="Times New Roman"/>
          <w:sz w:val="28"/>
          <w:szCs w:val="28"/>
          <w:bdr w:val="none" w:sz="0" w:space="0" w:color="auto" w:frame="1"/>
          <w:lang w:eastAsia="uk-UA"/>
        </w:rPr>
      </w:pPr>
      <w:r w:rsidRPr="004E6DA3">
        <w:rPr>
          <w:rFonts w:ascii="Times New Roman" w:hAnsi="Times New Roman"/>
          <w:sz w:val="28"/>
          <w:szCs w:val="28"/>
          <w:bdr w:val="none" w:sz="0" w:space="0" w:color="auto" w:frame="1"/>
          <w:lang w:eastAsia="uk-UA"/>
        </w:rPr>
        <w:t>к</w:t>
      </w:r>
      <w:r w:rsidR="00AD60B9" w:rsidRPr="004E6DA3">
        <w:rPr>
          <w:rFonts w:ascii="Times New Roman" w:hAnsi="Times New Roman"/>
          <w:sz w:val="28"/>
          <w:szCs w:val="28"/>
          <w:bdr w:val="none" w:sz="0" w:space="0" w:color="auto" w:frame="1"/>
          <w:lang w:eastAsia="uk-UA"/>
        </w:rPr>
        <w:t xml:space="preserve">ількість суб’єктів господарювання на яких поширюється дія акта – </w:t>
      </w:r>
      <w:r w:rsidR="00EA0612" w:rsidRPr="004E6DA3">
        <w:rPr>
          <w:rFonts w:ascii="Times New Roman" w:hAnsi="Times New Roman"/>
          <w:sz w:val="28"/>
          <w:szCs w:val="28"/>
          <w:bdr w:val="none" w:sz="0" w:space="0" w:color="auto" w:frame="1"/>
          <w:lang w:eastAsia="uk-UA"/>
        </w:rPr>
        <w:t>178618</w:t>
      </w:r>
      <w:r w:rsidR="00AD60B9" w:rsidRPr="004E6DA3">
        <w:rPr>
          <w:rFonts w:ascii="Times New Roman" w:hAnsi="Times New Roman"/>
          <w:sz w:val="28"/>
          <w:szCs w:val="28"/>
          <w:bdr w:val="none" w:sz="0" w:space="0" w:color="auto" w:frame="1"/>
          <w:lang w:eastAsia="uk-UA"/>
        </w:rPr>
        <w:t> одиниц</w:t>
      </w:r>
      <w:r w:rsidR="00654CE6" w:rsidRPr="004E6DA3">
        <w:rPr>
          <w:rFonts w:ascii="Times New Roman" w:hAnsi="Times New Roman"/>
          <w:sz w:val="28"/>
          <w:szCs w:val="28"/>
          <w:bdr w:val="none" w:sz="0" w:space="0" w:color="auto" w:frame="1"/>
          <w:lang w:eastAsia="uk-UA"/>
        </w:rPr>
        <w:t>і</w:t>
      </w:r>
      <w:r w:rsidR="00AD60B9" w:rsidRPr="004E6DA3">
        <w:rPr>
          <w:rFonts w:ascii="Times New Roman" w:hAnsi="Times New Roman"/>
          <w:sz w:val="28"/>
          <w:szCs w:val="28"/>
          <w:bdr w:val="none" w:sz="0" w:space="0" w:color="auto" w:frame="1"/>
          <w:lang w:eastAsia="uk-UA"/>
        </w:rPr>
        <w:t xml:space="preserve">, у тому числі малого та мікропідприємства – </w:t>
      </w:r>
      <w:r w:rsidR="00654CE6" w:rsidRPr="004E6DA3">
        <w:rPr>
          <w:rFonts w:ascii="Times New Roman" w:hAnsi="Times New Roman"/>
          <w:sz w:val="28"/>
          <w:szCs w:val="28"/>
          <w:bdr w:val="none" w:sz="0" w:space="0" w:color="auto" w:frame="1"/>
          <w:lang w:eastAsia="uk-UA"/>
        </w:rPr>
        <w:t>1</w:t>
      </w:r>
      <w:r w:rsidR="00EA0612" w:rsidRPr="004E6DA3">
        <w:rPr>
          <w:rFonts w:ascii="Times New Roman" w:hAnsi="Times New Roman"/>
          <w:sz w:val="28"/>
          <w:szCs w:val="28"/>
          <w:bdr w:val="none" w:sz="0" w:space="0" w:color="auto" w:frame="1"/>
          <w:lang w:eastAsia="uk-UA"/>
        </w:rPr>
        <w:t>78270</w:t>
      </w:r>
      <w:r w:rsidR="00AD60B9" w:rsidRPr="004E6DA3">
        <w:rPr>
          <w:rFonts w:ascii="Times New Roman" w:hAnsi="Times New Roman"/>
          <w:sz w:val="28"/>
          <w:szCs w:val="28"/>
          <w:bdr w:val="none" w:sz="0" w:space="0" w:color="auto" w:frame="1"/>
          <w:lang w:eastAsia="uk-UA"/>
        </w:rPr>
        <w:t xml:space="preserve">  одиниці.</w:t>
      </w:r>
    </w:p>
    <w:p w:rsidR="008759AB" w:rsidRPr="004E6DA3" w:rsidRDefault="002F0264" w:rsidP="008E48D0">
      <w:pPr>
        <w:pStyle w:val="a6"/>
        <w:numPr>
          <w:ilvl w:val="0"/>
          <w:numId w:val="1"/>
        </w:numPr>
        <w:shd w:val="clear" w:color="auto" w:fill="FFFFFF"/>
        <w:spacing w:after="0" w:line="240" w:lineRule="auto"/>
        <w:ind w:left="0" w:firstLine="709"/>
        <w:jc w:val="both"/>
        <w:textAlignment w:val="baseline"/>
        <w:rPr>
          <w:rFonts w:ascii="Times New Roman" w:hAnsi="Times New Roman"/>
          <w:sz w:val="28"/>
          <w:szCs w:val="28"/>
          <w:lang w:eastAsia="uk-UA"/>
        </w:rPr>
      </w:pPr>
      <w:r w:rsidRPr="004E6DA3">
        <w:rPr>
          <w:rFonts w:ascii="Times New Roman" w:hAnsi="Times New Roman"/>
          <w:sz w:val="28"/>
          <w:szCs w:val="28"/>
        </w:rPr>
        <w:t xml:space="preserve">розмір надходжень до державного </w:t>
      </w:r>
      <w:r w:rsidR="006418B1" w:rsidRPr="004E6DA3">
        <w:rPr>
          <w:rFonts w:ascii="Times New Roman" w:hAnsi="Times New Roman"/>
          <w:sz w:val="28"/>
          <w:szCs w:val="28"/>
        </w:rPr>
        <w:t xml:space="preserve"> бюджету</w:t>
      </w:r>
      <w:r w:rsidR="004620DB">
        <w:rPr>
          <w:rFonts w:ascii="Times New Roman" w:hAnsi="Times New Roman"/>
          <w:sz w:val="28"/>
          <w:szCs w:val="28"/>
        </w:rPr>
        <w:t>,</w:t>
      </w:r>
      <w:r w:rsidR="006418B1" w:rsidRPr="004E6DA3">
        <w:rPr>
          <w:rFonts w:ascii="Times New Roman" w:hAnsi="Times New Roman"/>
          <w:sz w:val="28"/>
          <w:szCs w:val="28"/>
        </w:rPr>
        <w:t xml:space="preserve"> </w:t>
      </w:r>
      <w:r w:rsidRPr="004E6DA3">
        <w:rPr>
          <w:rFonts w:ascii="Times New Roman" w:hAnsi="Times New Roman"/>
          <w:sz w:val="28"/>
          <w:szCs w:val="28"/>
        </w:rPr>
        <w:t>п</w:t>
      </w:r>
      <w:r w:rsidR="006418B1" w:rsidRPr="004E6DA3">
        <w:rPr>
          <w:rFonts w:ascii="Times New Roman" w:hAnsi="Times New Roman"/>
          <w:sz w:val="28"/>
          <w:szCs w:val="28"/>
        </w:rPr>
        <w:t>ов’язаних з дією акта – ро</w:t>
      </w:r>
      <w:r w:rsidR="00AC1E1E" w:rsidRPr="004E6DA3">
        <w:rPr>
          <w:rFonts w:ascii="Times New Roman" w:hAnsi="Times New Roman"/>
          <w:sz w:val="28"/>
          <w:szCs w:val="28"/>
        </w:rPr>
        <w:t xml:space="preserve">змір штрафів, визначених абзацом дев’ятим частини другої </w:t>
      </w:r>
      <w:r w:rsidR="008E48D0" w:rsidRPr="004E6DA3">
        <w:rPr>
          <w:rFonts w:ascii="Times New Roman" w:hAnsi="Times New Roman"/>
          <w:sz w:val="28"/>
          <w:szCs w:val="28"/>
        </w:rPr>
        <w:t xml:space="preserve"> </w:t>
      </w:r>
      <w:r w:rsidR="006418B1" w:rsidRPr="004E6DA3">
        <w:rPr>
          <w:rFonts w:ascii="Times New Roman" w:hAnsi="Times New Roman"/>
          <w:sz w:val="28"/>
          <w:szCs w:val="28"/>
        </w:rPr>
        <w:t xml:space="preserve">статті </w:t>
      </w:r>
      <w:r w:rsidR="008E48D0" w:rsidRPr="004E6DA3">
        <w:rPr>
          <w:rFonts w:ascii="Times New Roman" w:hAnsi="Times New Roman"/>
          <w:sz w:val="28"/>
          <w:szCs w:val="28"/>
        </w:rPr>
        <w:t>2</w:t>
      </w:r>
      <w:r w:rsidR="00AC1E1E" w:rsidRPr="004E6DA3">
        <w:rPr>
          <w:rFonts w:ascii="Times New Roman" w:hAnsi="Times New Roman"/>
          <w:sz w:val="28"/>
          <w:szCs w:val="28"/>
        </w:rPr>
        <w:t>0</w:t>
      </w:r>
      <w:r w:rsidR="006418B1" w:rsidRPr="004E6DA3">
        <w:rPr>
          <w:rFonts w:ascii="Times New Roman" w:hAnsi="Times New Roman"/>
          <w:sz w:val="28"/>
          <w:szCs w:val="28"/>
        </w:rPr>
        <w:t xml:space="preserve"> Закону</w:t>
      </w:r>
      <w:r w:rsidR="008E48D0" w:rsidRPr="004E6DA3">
        <w:rPr>
          <w:rFonts w:ascii="Times New Roman" w:hAnsi="Times New Roman"/>
          <w:sz w:val="28"/>
          <w:szCs w:val="28"/>
        </w:rPr>
        <w:t xml:space="preserve"> України «Про </w:t>
      </w:r>
      <w:r w:rsidR="00BB0D9E">
        <w:rPr>
          <w:rFonts w:ascii="Times New Roman" w:hAnsi="Times New Roman"/>
          <w:sz w:val="28"/>
          <w:szCs w:val="28"/>
        </w:rPr>
        <w:t>з</w:t>
      </w:r>
      <w:r w:rsidR="004E6DA3" w:rsidRPr="004E6DA3">
        <w:rPr>
          <w:rFonts w:ascii="Times New Roman" w:hAnsi="Times New Roman"/>
          <w:sz w:val="28"/>
          <w:szCs w:val="28"/>
        </w:rPr>
        <w:t>аходи щодо попередження та зменшення вживання тютюнових виробів і їх шкідливого впливу на здоров’я населення</w:t>
      </w:r>
      <w:r w:rsidR="008E48D0" w:rsidRPr="004E6DA3">
        <w:rPr>
          <w:rFonts w:ascii="Times New Roman" w:hAnsi="Times New Roman"/>
          <w:sz w:val="28"/>
          <w:szCs w:val="28"/>
        </w:rPr>
        <w:t>»</w:t>
      </w:r>
      <w:r w:rsidR="007F1911" w:rsidRPr="004E6DA3">
        <w:rPr>
          <w:rFonts w:ascii="Times New Roman" w:hAnsi="Times New Roman"/>
          <w:sz w:val="28"/>
          <w:szCs w:val="28"/>
        </w:rPr>
        <w:t>;</w:t>
      </w:r>
      <w:r w:rsidR="006418B1" w:rsidRPr="004E6DA3">
        <w:rPr>
          <w:rFonts w:ascii="Times New Roman" w:hAnsi="Times New Roman"/>
          <w:sz w:val="28"/>
          <w:szCs w:val="28"/>
        </w:rPr>
        <w:t xml:space="preserve"> </w:t>
      </w:r>
      <w:r w:rsidR="008E48D0" w:rsidRPr="004E6DA3">
        <w:rPr>
          <w:rFonts w:ascii="Times New Roman" w:hAnsi="Times New Roman"/>
          <w:sz w:val="28"/>
          <w:szCs w:val="28"/>
        </w:rPr>
        <w:t>розмір надходжень</w:t>
      </w:r>
      <w:r w:rsidRPr="004E6DA3">
        <w:rPr>
          <w:rFonts w:ascii="Times New Roman" w:hAnsi="Times New Roman"/>
          <w:sz w:val="28"/>
          <w:szCs w:val="28"/>
        </w:rPr>
        <w:t xml:space="preserve"> </w:t>
      </w:r>
      <w:r w:rsidR="008E48D0" w:rsidRPr="004E6DA3">
        <w:rPr>
          <w:rFonts w:ascii="Times New Roman" w:hAnsi="Times New Roman"/>
          <w:sz w:val="28"/>
          <w:szCs w:val="28"/>
        </w:rPr>
        <w:t xml:space="preserve">до </w:t>
      </w:r>
      <w:r w:rsidRPr="004E6DA3">
        <w:rPr>
          <w:rFonts w:ascii="Times New Roman" w:hAnsi="Times New Roman"/>
          <w:sz w:val="28"/>
          <w:szCs w:val="28"/>
        </w:rPr>
        <w:t>місцевих бюджетів і державних цільових фондів</w:t>
      </w:r>
      <w:r w:rsidR="007F1911" w:rsidRPr="004E6DA3">
        <w:rPr>
          <w:rFonts w:ascii="Times New Roman" w:hAnsi="Times New Roman"/>
          <w:sz w:val="28"/>
          <w:szCs w:val="28"/>
        </w:rPr>
        <w:t xml:space="preserve"> – 0;</w:t>
      </w:r>
      <w:r w:rsidRPr="004E6DA3">
        <w:rPr>
          <w:rFonts w:ascii="Times New Roman" w:hAnsi="Times New Roman"/>
          <w:sz w:val="28"/>
          <w:szCs w:val="28"/>
        </w:rPr>
        <w:t xml:space="preserve"> </w:t>
      </w:r>
    </w:p>
    <w:p w:rsidR="00AD60B9" w:rsidRPr="00A55999" w:rsidRDefault="00455263" w:rsidP="00AD60B9">
      <w:pPr>
        <w:shd w:val="clear" w:color="auto" w:fill="FFFFFF"/>
        <w:spacing w:after="0" w:line="240" w:lineRule="auto"/>
        <w:ind w:firstLine="709"/>
        <w:jc w:val="both"/>
        <w:textAlignment w:val="baseline"/>
        <w:rPr>
          <w:rFonts w:ascii="Times New Roman" w:hAnsi="Times New Roman"/>
          <w:sz w:val="28"/>
          <w:szCs w:val="28"/>
          <w:lang w:eastAsia="uk-UA"/>
        </w:rPr>
      </w:pPr>
      <w:r w:rsidRPr="00A55999">
        <w:rPr>
          <w:rFonts w:ascii="Times New Roman" w:hAnsi="Times New Roman"/>
          <w:sz w:val="28"/>
          <w:szCs w:val="28"/>
          <w:bdr w:val="none" w:sz="0" w:space="0" w:color="auto" w:frame="1"/>
          <w:lang w:eastAsia="uk-UA"/>
        </w:rPr>
        <w:t>3</w:t>
      </w:r>
      <w:r w:rsidR="00AD60B9" w:rsidRPr="00A55999">
        <w:rPr>
          <w:rFonts w:ascii="Times New Roman" w:hAnsi="Times New Roman"/>
          <w:sz w:val="28"/>
          <w:szCs w:val="28"/>
          <w:bdr w:val="none" w:sz="0" w:space="0" w:color="auto" w:frame="1"/>
          <w:lang w:eastAsia="uk-UA"/>
        </w:rPr>
        <w:t xml:space="preserve">) </w:t>
      </w:r>
      <w:r w:rsidR="00E80BAB" w:rsidRPr="00A55999">
        <w:rPr>
          <w:rFonts w:ascii="Times New Roman" w:hAnsi="Times New Roman"/>
          <w:sz w:val="28"/>
          <w:szCs w:val="28"/>
          <w:bdr w:val="none" w:sz="0" w:space="0" w:color="auto" w:frame="1"/>
          <w:lang w:eastAsia="uk-UA"/>
        </w:rPr>
        <w:t xml:space="preserve">    р</w:t>
      </w:r>
      <w:r w:rsidR="00AD60B9" w:rsidRPr="00A55999">
        <w:rPr>
          <w:rFonts w:ascii="Times New Roman" w:hAnsi="Times New Roman"/>
          <w:sz w:val="28"/>
          <w:szCs w:val="28"/>
          <w:bdr w:val="none" w:sz="0" w:space="0" w:color="auto" w:frame="1"/>
          <w:lang w:eastAsia="uk-UA"/>
        </w:rPr>
        <w:t xml:space="preserve">івень поінформованості суб’єктів господарювання та/або фізичних осіб з основних положень регуляторного акта – високий, оскільки повідомлення про оприлюднення, проєкт </w:t>
      </w:r>
      <w:r w:rsidR="004E6DA3" w:rsidRPr="00A55999">
        <w:rPr>
          <w:rFonts w:ascii="Times New Roman" w:hAnsi="Times New Roman"/>
          <w:sz w:val="28"/>
          <w:szCs w:val="28"/>
          <w:bdr w:val="none" w:sz="0" w:space="0" w:color="auto" w:frame="1"/>
          <w:lang w:eastAsia="uk-UA"/>
        </w:rPr>
        <w:t>Закону</w:t>
      </w:r>
      <w:r w:rsidR="00AD60B9" w:rsidRPr="00A55999">
        <w:rPr>
          <w:rFonts w:ascii="Times New Roman" w:hAnsi="Times New Roman"/>
          <w:sz w:val="28"/>
          <w:szCs w:val="28"/>
          <w:bdr w:val="none" w:sz="0" w:space="0" w:color="auto" w:frame="1"/>
          <w:lang w:eastAsia="uk-UA"/>
        </w:rPr>
        <w:t xml:space="preserve"> та аналіз регуляторного впливу акта розміщено на офіційному веб</w:t>
      </w:r>
      <w:r w:rsidR="00624B08" w:rsidRPr="00A55999">
        <w:rPr>
          <w:rFonts w:ascii="Times New Roman" w:hAnsi="Times New Roman"/>
          <w:sz w:val="28"/>
          <w:szCs w:val="28"/>
          <w:bdr w:val="none" w:sz="0" w:space="0" w:color="auto" w:frame="1"/>
          <w:lang w:eastAsia="uk-UA"/>
        </w:rPr>
        <w:t>порталі</w:t>
      </w:r>
      <w:r w:rsidR="00AD60B9" w:rsidRPr="00A55999">
        <w:rPr>
          <w:rFonts w:ascii="Times New Roman" w:hAnsi="Times New Roman"/>
          <w:sz w:val="28"/>
          <w:szCs w:val="28"/>
          <w:bdr w:val="none" w:sz="0" w:space="0" w:color="auto" w:frame="1"/>
          <w:lang w:eastAsia="uk-UA"/>
        </w:rPr>
        <w:t xml:space="preserve"> Держпродспоживслужби </w:t>
      </w:r>
      <w:r w:rsidR="00AD60B9" w:rsidRPr="00A55999">
        <w:rPr>
          <w:rFonts w:ascii="Times New Roman" w:hAnsi="Times New Roman"/>
          <w:sz w:val="28"/>
          <w:szCs w:val="28"/>
          <w:bdr w:val="none" w:sz="0" w:space="0" w:color="auto" w:frame="1"/>
          <w:lang w:eastAsia="uk-UA"/>
        </w:rPr>
        <w:br/>
      </w:r>
      <w:r w:rsidR="00AD60B9" w:rsidRPr="00A55999">
        <w:rPr>
          <w:rFonts w:ascii="Times New Roman" w:hAnsi="Times New Roman"/>
          <w:sz w:val="28"/>
          <w:szCs w:val="28"/>
          <w:u w:val="single"/>
          <w:bdr w:val="none" w:sz="0" w:space="0" w:color="auto" w:frame="1"/>
          <w:lang w:eastAsia="uk-UA"/>
        </w:rPr>
        <w:t>(</w:t>
      </w:r>
      <w:r w:rsidR="00AD60B9" w:rsidRPr="00A55999">
        <w:rPr>
          <w:rFonts w:ascii="Times New Roman" w:hAnsi="Times New Roman"/>
          <w:sz w:val="28"/>
          <w:szCs w:val="28"/>
          <w:bdr w:val="none" w:sz="0" w:space="0" w:color="auto" w:frame="1"/>
          <w:lang w:eastAsia="uk-UA"/>
        </w:rPr>
        <w:t>http://</w:t>
      </w:r>
      <w:hyperlink r:id="rId8" w:history="1">
        <w:r w:rsidR="00AD60B9" w:rsidRPr="00A55999">
          <w:rPr>
            <w:rStyle w:val="a5"/>
            <w:rFonts w:ascii="Times New Roman" w:hAnsi="Times New Roman"/>
            <w:color w:val="auto"/>
            <w:sz w:val="28"/>
            <w:szCs w:val="28"/>
            <w:bdr w:val="none" w:sz="0" w:space="0" w:color="auto" w:frame="1"/>
            <w:lang w:val="en-US" w:eastAsia="uk-UA"/>
          </w:rPr>
          <w:t>dpss</w:t>
        </w:r>
        <w:r w:rsidR="00AD60B9" w:rsidRPr="00A55999">
          <w:rPr>
            <w:rStyle w:val="a5"/>
            <w:rFonts w:ascii="Times New Roman" w:hAnsi="Times New Roman"/>
            <w:color w:val="auto"/>
            <w:sz w:val="28"/>
            <w:szCs w:val="28"/>
            <w:bdr w:val="none" w:sz="0" w:space="0" w:color="auto" w:frame="1"/>
            <w:lang w:eastAsia="uk-UA"/>
          </w:rPr>
          <w:t>.gov.ua</w:t>
        </w:r>
      </w:hyperlink>
      <w:r w:rsidR="00AD60B9" w:rsidRPr="00A55999">
        <w:rPr>
          <w:rFonts w:ascii="Times New Roman" w:hAnsi="Times New Roman"/>
          <w:sz w:val="28"/>
          <w:szCs w:val="28"/>
          <w:bdr w:val="none" w:sz="0" w:space="0" w:color="auto" w:frame="1"/>
          <w:lang w:eastAsia="uk-UA"/>
        </w:rPr>
        <w:t>) у розділі «Діяльніс</w:t>
      </w:r>
      <w:r w:rsidR="004976C5" w:rsidRPr="00A55999">
        <w:rPr>
          <w:rFonts w:ascii="Times New Roman" w:hAnsi="Times New Roman"/>
          <w:sz w:val="28"/>
          <w:szCs w:val="28"/>
          <w:bdr w:val="none" w:sz="0" w:space="0" w:color="auto" w:frame="1"/>
          <w:lang w:eastAsia="uk-UA"/>
        </w:rPr>
        <w:t>ть», підрозділ «Обговорення проє</w:t>
      </w:r>
      <w:r w:rsidR="00AD60B9" w:rsidRPr="00A55999">
        <w:rPr>
          <w:rFonts w:ascii="Times New Roman" w:hAnsi="Times New Roman"/>
          <w:sz w:val="28"/>
          <w:szCs w:val="28"/>
          <w:bdr w:val="none" w:sz="0" w:space="0" w:color="auto" w:frame="1"/>
          <w:lang w:eastAsia="uk-UA"/>
        </w:rPr>
        <w:t>ктів документів».</w:t>
      </w:r>
    </w:p>
    <w:p w:rsidR="00AD60B9" w:rsidRPr="008B2E2B" w:rsidRDefault="00DB4506" w:rsidP="00AD60B9">
      <w:pPr>
        <w:shd w:val="clear" w:color="auto" w:fill="FFFFFF"/>
        <w:spacing w:after="0" w:line="240" w:lineRule="auto"/>
        <w:ind w:firstLine="709"/>
        <w:jc w:val="both"/>
        <w:textAlignment w:val="baseline"/>
        <w:rPr>
          <w:rFonts w:ascii="Times New Roman" w:hAnsi="Times New Roman"/>
          <w:sz w:val="28"/>
          <w:szCs w:val="28"/>
          <w:lang w:eastAsia="uk-UA"/>
        </w:rPr>
      </w:pPr>
      <w:r w:rsidRPr="00FB14E4">
        <w:rPr>
          <w:rFonts w:ascii="Times New Roman" w:hAnsi="Times New Roman"/>
          <w:sz w:val="28"/>
          <w:szCs w:val="28"/>
          <w:bdr w:val="none" w:sz="0" w:space="0" w:color="auto" w:frame="1"/>
          <w:lang w:eastAsia="uk-UA"/>
        </w:rPr>
        <w:lastRenderedPageBreak/>
        <w:t>4</w:t>
      </w:r>
      <w:r w:rsidR="00AD60B9" w:rsidRPr="00FB14E4">
        <w:rPr>
          <w:rFonts w:ascii="Times New Roman" w:hAnsi="Times New Roman"/>
          <w:sz w:val="28"/>
          <w:szCs w:val="28"/>
          <w:bdr w:val="none" w:sz="0" w:space="0" w:color="auto" w:frame="1"/>
          <w:lang w:eastAsia="uk-UA"/>
        </w:rPr>
        <w:t xml:space="preserve">) </w:t>
      </w:r>
      <w:r w:rsidR="00D35550" w:rsidRPr="00FB14E4">
        <w:rPr>
          <w:rFonts w:ascii="Times New Roman" w:hAnsi="Times New Roman"/>
          <w:sz w:val="28"/>
          <w:szCs w:val="28"/>
          <w:bdr w:val="none" w:sz="0" w:space="0" w:color="auto" w:frame="1"/>
          <w:lang w:eastAsia="uk-UA"/>
        </w:rPr>
        <w:t>р</w:t>
      </w:r>
      <w:r w:rsidR="00D35550" w:rsidRPr="00FB14E4">
        <w:rPr>
          <w:rFonts w:ascii="Times New Roman" w:hAnsi="Times New Roman"/>
          <w:sz w:val="28"/>
          <w:szCs w:val="28"/>
        </w:rPr>
        <w:t xml:space="preserve">озмір коштів і час, що витрачатимуться суб’єктами господарювання, пов’язаними з виконанням вимог акта – низькій. </w:t>
      </w:r>
      <w:r w:rsidR="00D35550" w:rsidRPr="008B2E2B">
        <w:rPr>
          <w:rFonts w:ascii="Times New Roman" w:hAnsi="Times New Roman"/>
          <w:sz w:val="28"/>
          <w:szCs w:val="28"/>
        </w:rPr>
        <w:t xml:space="preserve">Для суб’єктів середнього та малого підприємництва – 1 година та </w:t>
      </w:r>
      <w:r w:rsidR="008B2E2B" w:rsidRPr="008B2E2B">
        <w:rPr>
          <w:rFonts w:ascii="Times New Roman" w:hAnsi="Times New Roman"/>
          <w:sz w:val="28"/>
          <w:szCs w:val="28"/>
        </w:rPr>
        <w:t>40,87</w:t>
      </w:r>
      <w:r w:rsidR="00D35550" w:rsidRPr="008B2E2B">
        <w:rPr>
          <w:rFonts w:ascii="Times New Roman" w:hAnsi="Times New Roman"/>
          <w:sz w:val="28"/>
          <w:szCs w:val="28"/>
        </w:rPr>
        <w:t xml:space="preserve"> грн.</w:t>
      </w:r>
    </w:p>
    <w:p w:rsidR="00AD60B9" w:rsidRPr="00FB2652" w:rsidRDefault="00AD60B9" w:rsidP="00AD60B9">
      <w:pPr>
        <w:shd w:val="clear" w:color="auto" w:fill="FFFFFF"/>
        <w:spacing w:after="0" w:line="240" w:lineRule="auto"/>
        <w:ind w:firstLine="709"/>
        <w:jc w:val="both"/>
        <w:textAlignment w:val="baseline"/>
        <w:rPr>
          <w:rFonts w:ascii="Times New Roman" w:hAnsi="Times New Roman"/>
          <w:sz w:val="28"/>
          <w:szCs w:val="28"/>
          <w:lang w:eastAsia="uk-UA"/>
        </w:rPr>
      </w:pPr>
      <w:r w:rsidRPr="00FB2652">
        <w:rPr>
          <w:rFonts w:ascii="Times New Roman" w:hAnsi="Times New Roman"/>
          <w:sz w:val="28"/>
          <w:szCs w:val="28"/>
          <w:bdr w:val="none" w:sz="0" w:space="0" w:color="auto" w:frame="1"/>
          <w:lang w:eastAsia="uk-UA"/>
        </w:rPr>
        <w:t>Показниками результативності регуляторного акта є:</w:t>
      </w:r>
    </w:p>
    <w:p w:rsidR="00AD60B9" w:rsidRPr="00FB2652" w:rsidRDefault="00AD60B9" w:rsidP="00AD60B9">
      <w:pPr>
        <w:shd w:val="clear" w:color="auto" w:fill="FFFFFF"/>
        <w:spacing w:after="0" w:line="240" w:lineRule="auto"/>
        <w:ind w:firstLine="709"/>
        <w:jc w:val="both"/>
        <w:textAlignment w:val="baseline"/>
        <w:rPr>
          <w:rFonts w:ascii="Times New Roman" w:hAnsi="Times New Roman"/>
          <w:sz w:val="28"/>
          <w:szCs w:val="28"/>
          <w:lang w:eastAsia="uk-UA"/>
        </w:rPr>
      </w:pPr>
      <w:r w:rsidRPr="00FB2652">
        <w:rPr>
          <w:rFonts w:ascii="Times New Roman" w:hAnsi="Times New Roman"/>
          <w:sz w:val="28"/>
          <w:szCs w:val="28"/>
          <w:bdr w:val="none" w:sz="0" w:space="0" w:color="auto" w:frame="1"/>
          <w:lang w:eastAsia="uk-UA"/>
        </w:rPr>
        <w:t xml:space="preserve">1) </w:t>
      </w:r>
      <w:r w:rsidR="00F750BB" w:rsidRPr="00FB2652">
        <w:rPr>
          <w:rFonts w:ascii="Times New Roman" w:hAnsi="Times New Roman"/>
          <w:sz w:val="28"/>
          <w:szCs w:val="28"/>
          <w:bdr w:val="none" w:sz="0" w:space="0" w:color="auto" w:frame="1"/>
          <w:lang w:eastAsia="uk-UA"/>
        </w:rPr>
        <w:t>к</w:t>
      </w:r>
      <w:r w:rsidRPr="00FB2652">
        <w:rPr>
          <w:rFonts w:ascii="Times New Roman" w:hAnsi="Times New Roman"/>
          <w:sz w:val="28"/>
          <w:szCs w:val="28"/>
          <w:bdr w:val="none" w:sz="0" w:space="0" w:color="auto" w:frame="1"/>
          <w:lang w:eastAsia="uk-UA"/>
        </w:rPr>
        <w:t xml:space="preserve">ількість </w:t>
      </w:r>
      <w:r w:rsidR="00FB14E4" w:rsidRPr="00FB2652">
        <w:rPr>
          <w:rFonts w:ascii="Times New Roman" w:hAnsi="Times New Roman"/>
          <w:sz w:val="28"/>
          <w:szCs w:val="28"/>
          <w:bdr w:val="none" w:sz="0" w:space="0" w:color="auto" w:frame="1"/>
          <w:lang w:eastAsia="uk-UA"/>
        </w:rPr>
        <w:t xml:space="preserve">суб′єктів </w:t>
      </w:r>
      <w:r w:rsidR="005C45FF" w:rsidRPr="00FB2652">
        <w:rPr>
          <w:rFonts w:ascii="Times New Roman" w:hAnsi="Times New Roman"/>
          <w:sz w:val="28"/>
          <w:szCs w:val="28"/>
          <w:bdr w:val="none" w:sz="0" w:space="0" w:color="auto" w:frame="1"/>
          <w:lang w:eastAsia="uk-UA"/>
        </w:rPr>
        <w:t>господарювання в яких виявлено порушення вимог законодавства</w:t>
      </w:r>
      <w:r w:rsidR="00BB0D9E" w:rsidRPr="00FB2652">
        <w:rPr>
          <w:rFonts w:ascii="Times New Roman" w:hAnsi="Times New Roman"/>
          <w:sz w:val="28"/>
          <w:szCs w:val="28"/>
          <w:bdr w:val="none" w:sz="0" w:space="0" w:color="auto" w:frame="1"/>
          <w:lang w:eastAsia="uk-UA"/>
        </w:rPr>
        <w:t xml:space="preserve"> про</w:t>
      </w:r>
      <w:r w:rsidR="005C45FF" w:rsidRPr="00FB2652">
        <w:rPr>
          <w:rFonts w:ascii="Times New Roman" w:hAnsi="Times New Roman"/>
          <w:sz w:val="28"/>
          <w:szCs w:val="28"/>
          <w:bdr w:val="none" w:sz="0" w:space="0" w:color="auto" w:frame="1"/>
          <w:lang w:eastAsia="uk-UA"/>
        </w:rPr>
        <w:t xml:space="preserve"> </w:t>
      </w:r>
      <w:r w:rsidR="00BB0D9E" w:rsidRPr="00FB2652">
        <w:rPr>
          <w:rFonts w:ascii="Times New Roman" w:hAnsi="Times New Roman"/>
          <w:sz w:val="28"/>
          <w:szCs w:val="28"/>
          <w:bdr w:val="none" w:sz="0" w:space="0" w:color="auto" w:frame="1"/>
          <w:lang w:eastAsia="uk-UA"/>
        </w:rPr>
        <w:t>заходи щодо попередження та зменшення вживання тютюнових виробів і їх шкідливого впливу на здоров’я населення в частині стимулювання продажу тютюнових виробів, електронних сигарет</w:t>
      </w:r>
      <w:r w:rsidR="007A362D" w:rsidRPr="00FB2652">
        <w:rPr>
          <w:rFonts w:ascii="Times New Roman" w:hAnsi="Times New Roman"/>
          <w:sz w:val="28"/>
          <w:szCs w:val="28"/>
          <w:bdr w:val="none" w:sz="0" w:space="0" w:color="auto" w:frame="1"/>
          <w:lang w:eastAsia="uk-UA"/>
        </w:rPr>
        <w:t>, рідин, що використовуються в електронних сигаретах</w:t>
      </w:r>
      <w:r w:rsidRPr="00FB2652">
        <w:rPr>
          <w:rFonts w:ascii="Times New Roman" w:hAnsi="Times New Roman"/>
          <w:sz w:val="28"/>
          <w:szCs w:val="28"/>
          <w:bdr w:val="none" w:sz="0" w:space="0" w:color="auto" w:frame="1"/>
          <w:lang w:eastAsia="uk-UA"/>
        </w:rPr>
        <w:t>;</w:t>
      </w:r>
    </w:p>
    <w:p w:rsidR="00AD60B9" w:rsidRPr="00FB2652" w:rsidRDefault="004C5A96" w:rsidP="00AD60B9">
      <w:pPr>
        <w:shd w:val="clear" w:color="auto" w:fill="FFFFFF"/>
        <w:spacing w:after="0" w:line="240" w:lineRule="auto"/>
        <w:ind w:firstLine="709"/>
        <w:jc w:val="both"/>
        <w:textAlignment w:val="baseline"/>
        <w:rPr>
          <w:rFonts w:ascii="Times New Roman" w:hAnsi="Times New Roman"/>
          <w:sz w:val="28"/>
          <w:szCs w:val="28"/>
          <w:lang w:eastAsia="uk-UA"/>
        </w:rPr>
      </w:pPr>
      <w:r w:rsidRPr="00FB2652">
        <w:rPr>
          <w:rFonts w:ascii="Times New Roman" w:hAnsi="Times New Roman"/>
          <w:sz w:val="28"/>
          <w:szCs w:val="28"/>
          <w:bdr w:val="none" w:sz="0" w:space="0" w:color="auto" w:frame="1"/>
          <w:lang w:eastAsia="uk-UA"/>
        </w:rPr>
        <w:t xml:space="preserve">2) </w:t>
      </w:r>
      <w:r w:rsidR="00F750BB" w:rsidRPr="00FB2652">
        <w:rPr>
          <w:rFonts w:ascii="Times New Roman" w:hAnsi="Times New Roman"/>
          <w:sz w:val="28"/>
          <w:szCs w:val="28"/>
          <w:bdr w:val="none" w:sz="0" w:space="0" w:color="auto" w:frame="1"/>
          <w:lang w:eastAsia="uk-UA"/>
        </w:rPr>
        <w:t>с</w:t>
      </w:r>
      <w:r w:rsidR="00AD60B9" w:rsidRPr="00FB2652">
        <w:rPr>
          <w:rFonts w:ascii="Times New Roman" w:hAnsi="Times New Roman"/>
          <w:sz w:val="28"/>
          <w:szCs w:val="28"/>
          <w:bdr w:val="none" w:sz="0" w:space="0" w:color="auto" w:frame="1"/>
          <w:lang w:eastAsia="uk-UA"/>
        </w:rPr>
        <w:t xml:space="preserve">ума штрафів за порушення законодавства про </w:t>
      </w:r>
      <w:r w:rsidR="00BB0D9E" w:rsidRPr="00FB2652">
        <w:rPr>
          <w:rFonts w:ascii="Times New Roman" w:hAnsi="Times New Roman"/>
          <w:sz w:val="28"/>
          <w:szCs w:val="28"/>
          <w:bdr w:val="none" w:sz="0" w:space="0" w:color="auto" w:frame="1"/>
          <w:lang w:eastAsia="uk-UA"/>
        </w:rPr>
        <w:t>заходи щодо попередження та зменшення вживання тютюнових виробів і їх шкідливого впливу на здоров’я населення</w:t>
      </w:r>
      <w:r w:rsidR="00AD60B9" w:rsidRPr="00FB2652">
        <w:rPr>
          <w:rFonts w:ascii="Times New Roman" w:hAnsi="Times New Roman"/>
          <w:sz w:val="28"/>
          <w:szCs w:val="28"/>
          <w:bdr w:val="none" w:sz="0" w:space="0" w:color="auto" w:frame="1"/>
          <w:lang w:eastAsia="uk-UA"/>
        </w:rPr>
        <w:t>, які добровільно сплачено винними особами</w:t>
      </w:r>
      <w:r w:rsidR="00BB0D9E" w:rsidRPr="00FB2652">
        <w:rPr>
          <w:rFonts w:ascii="Times New Roman" w:hAnsi="Times New Roman"/>
          <w:sz w:val="28"/>
          <w:szCs w:val="28"/>
          <w:bdr w:val="none" w:sz="0" w:space="0" w:color="auto" w:frame="1"/>
          <w:lang w:eastAsia="uk-UA"/>
        </w:rPr>
        <w:t>;</w:t>
      </w:r>
    </w:p>
    <w:p w:rsidR="00AD60B9" w:rsidRPr="00FB2652" w:rsidRDefault="00AD60B9" w:rsidP="00AD60B9">
      <w:pPr>
        <w:shd w:val="clear" w:color="auto" w:fill="FFFFFF"/>
        <w:spacing w:after="0" w:line="240" w:lineRule="auto"/>
        <w:ind w:firstLine="709"/>
        <w:jc w:val="both"/>
        <w:textAlignment w:val="baseline"/>
        <w:rPr>
          <w:rFonts w:ascii="Times New Roman" w:hAnsi="Times New Roman"/>
          <w:sz w:val="28"/>
          <w:szCs w:val="28"/>
          <w:bdr w:val="none" w:sz="0" w:space="0" w:color="auto" w:frame="1"/>
          <w:lang w:eastAsia="uk-UA"/>
        </w:rPr>
      </w:pPr>
      <w:r w:rsidRPr="00FB2652">
        <w:rPr>
          <w:rFonts w:ascii="Times New Roman" w:hAnsi="Times New Roman"/>
          <w:sz w:val="28"/>
          <w:szCs w:val="28"/>
          <w:bdr w:val="none" w:sz="0" w:space="0" w:color="auto" w:frame="1"/>
          <w:lang w:eastAsia="uk-UA"/>
        </w:rPr>
        <w:t>3) </w:t>
      </w:r>
      <w:r w:rsidR="00F750BB" w:rsidRPr="00FB2652">
        <w:rPr>
          <w:rFonts w:ascii="Times New Roman" w:hAnsi="Times New Roman"/>
          <w:sz w:val="28"/>
          <w:szCs w:val="28"/>
          <w:bdr w:val="none" w:sz="0" w:space="0" w:color="auto" w:frame="1"/>
          <w:lang w:eastAsia="uk-UA"/>
        </w:rPr>
        <w:t>к</w:t>
      </w:r>
      <w:r w:rsidRPr="00FB2652">
        <w:rPr>
          <w:rFonts w:ascii="Times New Roman" w:hAnsi="Times New Roman"/>
          <w:sz w:val="28"/>
          <w:szCs w:val="28"/>
          <w:bdr w:val="none" w:sz="0" w:space="0" w:color="auto" w:frame="1"/>
          <w:lang w:eastAsia="uk-UA"/>
        </w:rPr>
        <w:t xml:space="preserve">ількість судових рішень, якими підтверджено правомірність притягнення винних осіб до відповідальності за порушення </w:t>
      </w:r>
      <w:r w:rsidR="004C5A96" w:rsidRPr="00FB2652">
        <w:rPr>
          <w:rFonts w:ascii="Times New Roman" w:hAnsi="Times New Roman"/>
          <w:sz w:val="28"/>
          <w:szCs w:val="28"/>
          <w:bdr w:val="none" w:sz="0" w:space="0" w:color="auto" w:frame="1"/>
          <w:lang w:eastAsia="uk-UA"/>
        </w:rPr>
        <w:t>законодавства про заходи щодо попередження та зменшення вживання тютюнових виробів і їх шкідливого впливу на здоров’я населення</w:t>
      </w:r>
      <w:r w:rsidRPr="00FB2652">
        <w:rPr>
          <w:rFonts w:ascii="Times New Roman" w:hAnsi="Times New Roman"/>
          <w:sz w:val="28"/>
          <w:szCs w:val="28"/>
          <w:bdr w:val="none" w:sz="0" w:space="0" w:color="auto" w:frame="1"/>
          <w:lang w:eastAsia="uk-UA"/>
        </w:rPr>
        <w:t>.</w:t>
      </w:r>
    </w:p>
    <w:p w:rsidR="00AD60B9" w:rsidRPr="00152EEA" w:rsidRDefault="00AD60B9" w:rsidP="00AD60B9">
      <w:pPr>
        <w:shd w:val="clear" w:color="auto" w:fill="FFFFFF"/>
        <w:spacing w:after="0" w:line="240" w:lineRule="auto"/>
        <w:ind w:firstLine="709"/>
        <w:jc w:val="both"/>
        <w:textAlignment w:val="baseline"/>
        <w:rPr>
          <w:rFonts w:ascii="Times New Roman" w:hAnsi="Times New Roman"/>
          <w:color w:val="FF0000"/>
          <w:sz w:val="28"/>
          <w:szCs w:val="28"/>
          <w:lang w:eastAsia="uk-UA"/>
        </w:rPr>
      </w:pPr>
    </w:p>
    <w:p w:rsidR="00AD60B9" w:rsidRPr="00FB2652" w:rsidRDefault="00AD60B9" w:rsidP="00AD60B9">
      <w:pPr>
        <w:shd w:val="clear" w:color="auto" w:fill="FFFFFF"/>
        <w:spacing w:after="0" w:line="240" w:lineRule="auto"/>
        <w:ind w:firstLine="709"/>
        <w:jc w:val="both"/>
        <w:textAlignment w:val="baseline"/>
        <w:rPr>
          <w:rFonts w:ascii="Times New Roman" w:hAnsi="Times New Roman"/>
          <w:sz w:val="28"/>
          <w:szCs w:val="28"/>
          <w:lang w:eastAsia="uk-UA"/>
        </w:rPr>
      </w:pPr>
      <w:r w:rsidRPr="00FB2652">
        <w:rPr>
          <w:rFonts w:ascii="Times New Roman" w:hAnsi="Times New Roman"/>
          <w:b/>
          <w:bCs/>
          <w:sz w:val="28"/>
          <w:szCs w:val="28"/>
          <w:bdr w:val="none" w:sz="0" w:space="0" w:color="auto" w:frame="1"/>
          <w:lang w:eastAsia="uk-UA"/>
        </w:rPr>
        <w:t>ІX. Визначення заходів, за допомогою яких буде здійснюватися відстеження результативності регуляторного акта</w:t>
      </w:r>
    </w:p>
    <w:p w:rsidR="00AD60B9" w:rsidRPr="00FB2652" w:rsidRDefault="00AD60B9" w:rsidP="00AD60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sz w:val="28"/>
          <w:szCs w:val="28"/>
          <w:lang w:eastAsia="uk-UA"/>
        </w:rPr>
      </w:pPr>
      <w:r w:rsidRPr="00FB2652">
        <w:rPr>
          <w:rFonts w:ascii="Times New Roman" w:hAnsi="Times New Roman"/>
          <w:sz w:val="28"/>
          <w:szCs w:val="28"/>
          <w:bdr w:val="none" w:sz="0" w:space="0" w:color="auto" w:frame="1"/>
          <w:lang w:eastAsia="uk-UA"/>
        </w:rPr>
        <w:t>Відстеження результативності регуляторного акта буде здійснюватися Держпродспоживслужбою шляхом аналізу даних відповідно до встановлених показників результативності.</w:t>
      </w:r>
    </w:p>
    <w:p w:rsidR="00991ED3" w:rsidRPr="00FB2652" w:rsidRDefault="00991ED3" w:rsidP="00AD60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sz w:val="28"/>
          <w:szCs w:val="28"/>
          <w:bdr w:val="none" w:sz="0" w:space="0" w:color="auto" w:frame="1"/>
          <w:lang w:eastAsia="uk-UA"/>
        </w:rPr>
      </w:pPr>
      <w:r w:rsidRPr="00FB2652">
        <w:rPr>
          <w:rFonts w:ascii="Times New Roman" w:hAnsi="Times New Roman"/>
          <w:sz w:val="28"/>
          <w:szCs w:val="28"/>
          <w:bdr w:val="none" w:sz="0" w:space="0" w:color="auto" w:frame="1"/>
          <w:lang w:eastAsia="uk-UA"/>
        </w:rPr>
        <w:t xml:space="preserve">Базове відстеження результативності цього регуляторного акта здійснюватиметься після набрання ним чинності, оскільки для цього використовуватимуться виключно статистичні показники. </w:t>
      </w:r>
    </w:p>
    <w:p w:rsidR="00991ED3" w:rsidRPr="00FB2652" w:rsidRDefault="00991ED3" w:rsidP="00AD60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sz w:val="28"/>
          <w:szCs w:val="28"/>
          <w:bdr w:val="none" w:sz="0" w:space="0" w:color="auto" w:frame="1"/>
          <w:lang w:eastAsia="uk-UA"/>
        </w:rPr>
      </w:pPr>
      <w:r w:rsidRPr="00FB2652">
        <w:rPr>
          <w:rFonts w:ascii="Times New Roman" w:hAnsi="Times New Roman"/>
          <w:sz w:val="28"/>
          <w:szCs w:val="28"/>
          <w:bdr w:val="none" w:sz="0" w:space="0" w:color="auto" w:frame="1"/>
          <w:lang w:eastAsia="uk-UA"/>
        </w:rPr>
        <w:t xml:space="preserve">Повторне відстеження результативності регуляторного акта здійснюватиметься через рік з дня набрання чинності цим регуляторним актом, але не пізніше двох років після набрання ним чинності. За результатами даного відстеження відбудеться порівняння показників базового та повторного відстеження. </w:t>
      </w:r>
    </w:p>
    <w:p w:rsidR="00AD60B9" w:rsidRPr="00EE048F" w:rsidRDefault="00991ED3" w:rsidP="00AD60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sz w:val="28"/>
          <w:szCs w:val="28"/>
          <w:lang w:eastAsia="uk-UA"/>
        </w:rPr>
      </w:pPr>
      <w:r w:rsidRPr="00EE048F">
        <w:rPr>
          <w:rFonts w:ascii="Times New Roman" w:hAnsi="Times New Roman"/>
          <w:sz w:val="28"/>
          <w:szCs w:val="28"/>
          <w:bdr w:val="none" w:sz="0" w:space="0" w:color="auto" w:frame="1"/>
          <w:lang w:eastAsia="uk-UA"/>
        </w:rPr>
        <w:t>Періодичне відстеження результативності буде здійснюватися один раз на кожні три роки починаючи з дня закінчення заходів з повторного відстеження результативності цього акта.</w:t>
      </w:r>
    </w:p>
    <w:p w:rsidR="00AD60B9" w:rsidRPr="00EE048F" w:rsidRDefault="00AD60B9" w:rsidP="00AD60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sz w:val="28"/>
          <w:szCs w:val="28"/>
          <w:lang w:eastAsia="uk-UA"/>
        </w:rPr>
      </w:pPr>
      <w:r w:rsidRPr="00EE048F">
        <w:rPr>
          <w:rFonts w:ascii="Times New Roman" w:hAnsi="Times New Roman"/>
          <w:sz w:val="28"/>
          <w:szCs w:val="28"/>
          <w:bdr w:val="none" w:sz="0" w:space="0" w:color="auto" w:frame="1"/>
          <w:lang w:eastAsia="uk-UA"/>
        </w:rPr>
        <w:t>Вид даних, за допомогою яких здійснюватиметься відстеження результативності – статистичні.</w:t>
      </w:r>
    </w:p>
    <w:p w:rsidR="00AD60B9" w:rsidRPr="00EE048F" w:rsidRDefault="00AD60B9" w:rsidP="00AD60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sz w:val="28"/>
          <w:szCs w:val="28"/>
          <w:lang w:eastAsia="uk-UA"/>
        </w:rPr>
      </w:pPr>
      <w:r w:rsidRPr="00EE048F">
        <w:rPr>
          <w:rFonts w:ascii="Times New Roman" w:hAnsi="Times New Roman"/>
          <w:sz w:val="28"/>
          <w:szCs w:val="28"/>
          <w:bdr w:val="none" w:sz="0" w:space="0" w:color="auto" w:frame="1"/>
          <w:lang w:eastAsia="uk-UA"/>
        </w:rPr>
        <w:t>Для відстеження результативності будуть використовуватися дані, отримані за результатами звітування, що здійснюватиметься територіальними органами Держпродспоживслужби</w:t>
      </w:r>
      <w:r w:rsidR="00D81464" w:rsidRPr="00EE048F">
        <w:rPr>
          <w:rFonts w:ascii="Times New Roman" w:hAnsi="Times New Roman"/>
          <w:sz w:val="28"/>
          <w:szCs w:val="28"/>
          <w:bdr w:val="none" w:sz="0" w:space="0" w:color="auto" w:frame="1"/>
          <w:lang w:eastAsia="uk-UA"/>
        </w:rPr>
        <w:t>.</w:t>
      </w:r>
      <w:r w:rsidRPr="00EE048F">
        <w:rPr>
          <w:rFonts w:ascii="Times New Roman" w:hAnsi="Times New Roman"/>
          <w:b/>
          <w:bCs/>
          <w:sz w:val="28"/>
          <w:szCs w:val="28"/>
          <w:bdr w:val="none" w:sz="0" w:space="0" w:color="auto" w:frame="1"/>
          <w:lang w:eastAsia="uk-UA"/>
        </w:rPr>
        <w:t> </w:t>
      </w:r>
    </w:p>
    <w:p w:rsidR="00AD60B9" w:rsidRPr="00EE048F" w:rsidRDefault="00AD60B9" w:rsidP="00AD60B9">
      <w:pPr>
        <w:shd w:val="clear" w:color="auto" w:fill="FFFFFF"/>
        <w:spacing w:after="0" w:line="240" w:lineRule="auto"/>
        <w:ind w:firstLine="709"/>
        <w:textAlignment w:val="baseline"/>
        <w:rPr>
          <w:rFonts w:ascii="Times New Roman" w:hAnsi="Times New Roman"/>
          <w:lang w:eastAsia="uk-UA"/>
        </w:rPr>
      </w:pPr>
      <w:r w:rsidRPr="00EE048F">
        <w:rPr>
          <w:rFonts w:ascii="Times New Roman" w:hAnsi="Times New Roman"/>
          <w:b/>
          <w:bCs/>
          <w:bdr w:val="none" w:sz="0" w:space="0" w:color="auto" w:frame="1"/>
          <w:lang w:eastAsia="uk-UA"/>
        </w:rPr>
        <w:t> </w:t>
      </w:r>
    </w:p>
    <w:p w:rsidR="00AD60B9" w:rsidRPr="00EE048F" w:rsidRDefault="00AD60B9" w:rsidP="00AD60B9">
      <w:pPr>
        <w:spacing w:after="0" w:line="240" w:lineRule="auto"/>
        <w:ind w:right="-1"/>
        <w:rPr>
          <w:rFonts w:ascii="Times New Roman" w:hAnsi="Times New Roman"/>
          <w:b/>
          <w:sz w:val="28"/>
          <w:szCs w:val="28"/>
        </w:rPr>
      </w:pPr>
      <w:r w:rsidRPr="00EE048F">
        <w:rPr>
          <w:rFonts w:ascii="Times New Roman" w:hAnsi="Times New Roman"/>
          <w:b/>
          <w:sz w:val="28"/>
          <w:szCs w:val="28"/>
        </w:rPr>
        <w:t xml:space="preserve">Т. в. о. Голови </w:t>
      </w:r>
    </w:p>
    <w:p w:rsidR="00AD60B9" w:rsidRPr="00EE048F" w:rsidRDefault="00AD60B9" w:rsidP="00AD60B9">
      <w:pPr>
        <w:spacing w:after="0" w:line="240" w:lineRule="auto"/>
        <w:ind w:right="-1"/>
        <w:rPr>
          <w:rFonts w:ascii="Times New Roman" w:hAnsi="Times New Roman"/>
          <w:b/>
          <w:sz w:val="28"/>
          <w:szCs w:val="28"/>
        </w:rPr>
      </w:pPr>
      <w:r w:rsidRPr="00EE048F">
        <w:rPr>
          <w:rFonts w:ascii="Times New Roman" w:hAnsi="Times New Roman"/>
          <w:b/>
          <w:sz w:val="28"/>
          <w:szCs w:val="28"/>
        </w:rPr>
        <w:t xml:space="preserve">Державної служби України з </w:t>
      </w:r>
    </w:p>
    <w:p w:rsidR="00AD60B9" w:rsidRPr="00EE048F" w:rsidRDefault="00AD60B9" w:rsidP="00AD60B9">
      <w:pPr>
        <w:spacing w:after="0" w:line="240" w:lineRule="auto"/>
        <w:ind w:right="-1"/>
        <w:rPr>
          <w:rFonts w:ascii="Times New Roman" w:hAnsi="Times New Roman"/>
          <w:b/>
          <w:sz w:val="28"/>
          <w:szCs w:val="28"/>
        </w:rPr>
      </w:pPr>
      <w:r w:rsidRPr="00EE048F">
        <w:rPr>
          <w:rFonts w:ascii="Times New Roman" w:hAnsi="Times New Roman"/>
          <w:b/>
          <w:sz w:val="28"/>
          <w:szCs w:val="28"/>
        </w:rPr>
        <w:t xml:space="preserve">питань безпечності харчових </w:t>
      </w:r>
    </w:p>
    <w:p w:rsidR="00AD60B9" w:rsidRPr="00EE048F" w:rsidRDefault="00AD60B9" w:rsidP="00AD60B9">
      <w:pPr>
        <w:spacing w:after="0" w:line="240" w:lineRule="auto"/>
        <w:ind w:right="-1"/>
        <w:rPr>
          <w:rFonts w:ascii="Times New Roman" w:hAnsi="Times New Roman"/>
          <w:b/>
          <w:sz w:val="28"/>
          <w:szCs w:val="28"/>
        </w:rPr>
      </w:pPr>
      <w:r w:rsidRPr="00EE048F">
        <w:rPr>
          <w:rFonts w:ascii="Times New Roman" w:hAnsi="Times New Roman"/>
          <w:b/>
          <w:sz w:val="28"/>
          <w:szCs w:val="28"/>
        </w:rPr>
        <w:t>продуктів та захисту споживачів</w:t>
      </w:r>
      <w:r w:rsidRPr="00EE048F">
        <w:rPr>
          <w:rFonts w:ascii="Times New Roman" w:hAnsi="Times New Roman"/>
          <w:b/>
          <w:sz w:val="28"/>
          <w:szCs w:val="28"/>
        </w:rPr>
        <w:tab/>
      </w:r>
      <w:r w:rsidRPr="00EE048F">
        <w:rPr>
          <w:rFonts w:ascii="Times New Roman" w:hAnsi="Times New Roman"/>
          <w:b/>
          <w:sz w:val="28"/>
          <w:szCs w:val="28"/>
        </w:rPr>
        <w:tab/>
      </w:r>
      <w:r w:rsidRPr="00EE048F">
        <w:rPr>
          <w:rFonts w:ascii="Times New Roman" w:hAnsi="Times New Roman"/>
          <w:b/>
          <w:sz w:val="28"/>
          <w:szCs w:val="28"/>
        </w:rPr>
        <w:tab/>
        <w:t xml:space="preserve">        </w:t>
      </w:r>
      <w:r w:rsidR="00A55999" w:rsidRPr="00EE048F">
        <w:rPr>
          <w:rFonts w:ascii="Times New Roman" w:hAnsi="Times New Roman"/>
          <w:b/>
          <w:sz w:val="28"/>
          <w:szCs w:val="28"/>
        </w:rPr>
        <w:tab/>
      </w:r>
      <w:r w:rsidR="00A55999" w:rsidRPr="00EE048F">
        <w:rPr>
          <w:rFonts w:ascii="Times New Roman" w:hAnsi="Times New Roman"/>
          <w:b/>
          <w:sz w:val="28"/>
          <w:szCs w:val="28"/>
        </w:rPr>
        <w:tab/>
        <w:t xml:space="preserve">     Сергій ТКАЧУК</w:t>
      </w:r>
    </w:p>
    <w:p w:rsidR="009D311D" w:rsidRDefault="009D311D" w:rsidP="00AD60B9">
      <w:pPr>
        <w:spacing w:after="0" w:line="240" w:lineRule="auto"/>
        <w:ind w:right="-1"/>
        <w:rPr>
          <w:rFonts w:ascii="Times New Roman" w:hAnsi="Times New Roman"/>
          <w:sz w:val="28"/>
          <w:szCs w:val="28"/>
        </w:rPr>
      </w:pPr>
    </w:p>
    <w:p w:rsidR="00AD60B9" w:rsidRPr="00EE048F" w:rsidRDefault="00AD60B9" w:rsidP="00AD60B9">
      <w:pPr>
        <w:spacing w:after="0" w:line="240" w:lineRule="auto"/>
        <w:ind w:right="-1"/>
        <w:rPr>
          <w:rFonts w:ascii="Times New Roman" w:hAnsi="Times New Roman"/>
          <w:sz w:val="28"/>
          <w:szCs w:val="28"/>
        </w:rPr>
      </w:pPr>
      <w:r w:rsidRPr="00EE048F">
        <w:rPr>
          <w:rFonts w:ascii="Times New Roman" w:hAnsi="Times New Roman"/>
          <w:sz w:val="28"/>
          <w:szCs w:val="28"/>
        </w:rPr>
        <w:t>«_____» ________________ 202</w:t>
      </w:r>
      <w:r w:rsidR="005771CE" w:rsidRPr="00EE048F">
        <w:rPr>
          <w:rFonts w:ascii="Times New Roman" w:hAnsi="Times New Roman"/>
          <w:sz w:val="28"/>
          <w:szCs w:val="28"/>
        </w:rPr>
        <w:t>3</w:t>
      </w:r>
      <w:r w:rsidRPr="00EE048F">
        <w:rPr>
          <w:rFonts w:ascii="Times New Roman" w:hAnsi="Times New Roman"/>
          <w:sz w:val="28"/>
          <w:szCs w:val="28"/>
        </w:rPr>
        <w:t xml:space="preserve"> р.</w:t>
      </w:r>
    </w:p>
    <w:p w:rsidR="00AD60B9" w:rsidRPr="00773632" w:rsidRDefault="008A58E3" w:rsidP="00AD60B9">
      <w:pPr>
        <w:widowControl w:val="0"/>
        <w:spacing w:after="0" w:line="240" w:lineRule="auto"/>
        <w:ind w:firstLine="708"/>
        <w:jc w:val="center"/>
        <w:rPr>
          <w:rStyle w:val="rvts15"/>
          <w:sz w:val="28"/>
          <w:szCs w:val="28"/>
          <w:shd w:val="clear" w:color="auto" w:fill="FFFFFF"/>
        </w:rPr>
      </w:pPr>
      <w:r w:rsidRPr="00152EEA">
        <w:rPr>
          <w:rStyle w:val="rvts15"/>
          <w:rFonts w:ascii="Times New Roman" w:hAnsi="Times New Roman"/>
          <w:color w:val="FF0000"/>
          <w:sz w:val="28"/>
          <w:szCs w:val="28"/>
          <w:shd w:val="clear" w:color="auto" w:fill="FFFFFF"/>
        </w:rPr>
        <w:lastRenderedPageBreak/>
        <w:tab/>
      </w:r>
      <w:r w:rsidRPr="00152EEA">
        <w:rPr>
          <w:rStyle w:val="rvts15"/>
          <w:rFonts w:ascii="Times New Roman" w:hAnsi="Times New Roman"/>
          <w:color w:val="FF0000"/>
          <w:sz w:val="28"/>
          <w:szCs w:val="28"/>
          <w:shd w:val="clear" w:color="auto" w:fill="FFFFFF"/>
        </w:rPr>
        <w:tab/>
      </w:r>
      <w:r w:rsidRPr="00152EEA">
        <w:rPr>
          <w:rStyle w:val="rvts15"/>
          <w:rFonts w:ascii="Times New Roman" w:hAnsi="Times New Roman"/>
          <w:color w:val="FF0000"/>
          <w:sz w:val="28"/>
          <w:szCs w:val="28"/>
          <w:shd w:val="clear" w:color="auto" w:fill="FFFFFF"/>
        </w:rPr>
        <w:tab/>
      </w:r>
      <w:r w:rsidRPr="00152EEA">
        <w:rPr>
          <w:rStyle w:val="rvts15"/>
          <w:rFonts w:ascii="Times New Roman" w:hAnsi="Times New Roman"/>
          <w:color w:val="FF0000"/>
          <w:sz w:val="28"/>
          <w:szCs w:val="28"/>
          <w:shd w:val="clear" w:color="auto" w:fill="FFFFFF"/>
        </w:rPr>
        <w:tab/>
      </w:r>
      <w:r w:rsidRPr="00152EEA">
        <w:rPr>
          <w:rStyle w:val="rvts15"/>
          <w:rFonts w:ascii="Times New Roman" w:hAnsi="Times New Roman"/>
          <w:color w:val="FF0000"/>
          <w:sz w:val="28"/>
          <w:szCs w:val="28"/>
          <w:shd w:val="clear" w:color="auto" w:fill="FFFFFF"/>
        </w:rPr>
        <w:tab/>
      </w:r>
      <w:r w:rsidRPr="00773632">
        <w:rPr>
          <w:rStyle w:val="rvts15"/>
          <w:rFonts w:ascii="Times New Roman" w:hAnsi="Times New Roman"/>
          <w:sz w:val="28"/>
          <w:szCs w:val="28"/>
          <w:shd w:val="clear" w:color="auto" w:fill="FFFFFF"/>
        </w:rPr>
        <w:tab/>
      </w:r>
      <w:r w:rsidR="00AD60B9" w:rsidRPr="00773632">
        <w:rPr>
          <w:rStyle w:val="rvts15"/>
          <w:rFonts w:ascii="Times New Roman" w:hAnsi="Times New Roman"/>
          <w:sz w:val="28"/>
          <w:szCs w:val="28"/>
          <w:shd w:val="clear" w:color="auto" w:fill="FFFFFF"/>
        </w:rPr>
        <w:t xml:space="preserve">Додаток 1 </w:t>
      </w:r>
    </w:p>
    <w:p w:rsidR="00AD60B9" w:rsidRPr="00773632" w:rsidRDefault="00AD60B9" w:rsidP="00AD60B9">
      <w:pPr>
        <w:widowControl w:val="0"/>
        <w:spacing w:after="0" w:line="240" w:lineRule="auto"/>
        <w:ind w:left="4956"/>
        <w:jc w:val="center"/>
        <w:rPr>
          <w:rStyle w:val="rvts15"/>
          <w:rFonts w:ascii="Times New Roman" w:hAnsi="Times New Roman"/>
          <w:b/>
          <w:bCs/>
          <w:sz w:val="28"/>
          <w:szCs w:val="28"/>
          <w:shd w:val="clear" w:color="auto" w:fill="FFFFFF"/>
        </w:rPr>
      </w:pPr>
      <w:r w:rsidRPr="00773632">
        <w:rPr>
          <w:rStyle w:val="rvts15"/>
          <w:rFonts w:ascii="Times New Roman" w:hAnsi="Times New Roman"/>
          <w:sz w:val="28"/>
          <w:szCs w:val="28"/>
          <w:shd w:val="clear" w:color="auto" w:fill="FFFFFF"/>
        </w:rPr>
        <w:t xml:space="preserve">         до Аналізу регуляторного впливу</w:t>
      </w:r>
    </w:p>
    <w:p w:rsidR="00AD60B9" w:rsidRPr="00773632" w:rsidRDefault="00AD60B9" w:rsidP="00AD60B9">
      <w:pPr>
        <w:widowControl w:val="0"/>
        <w:spacing w:after="0" w:line="240" w:lineRule="auto"/>
        <w:ind w:firstLine="708"/>
        <w:jc w:val="center"/>
        <w:rPr>
          <w:rStyle w:val="rvts15"/>
          <w:rFonts w:ascii="Times New Roman" w:hAnsi="Times New Roman"/>
          <w:b/>
          <w:bCs/>
          <w:sz w:val="28"/>
          <w:szCs w:val="28"/>
          <w:shd w:val="clear" w:color="auto" w:fill="FFFFFF"/>
        </w:rPr>
      </w:pPr>
    </w:p>
    <w:p w:rsidR="00AD60B9" w:rsidRPr="00773632" w:rsidRDefault="00AD60B9" w:rsidP="00AD60B9">
      <w:pPr>
        <w:widowControl w:val="0"/>
        <w:spacing w:after="0" w:line="240" w:lineRule="auto"/>
        <w:ind w:firstLine="708"/>
        <w:jc w:val="center"/>
        <w:rPr>
          <w:lang w:eastAsia="uk-UA"/>
        </w:rPr>
      </w:pPr>
      <w:r w:rsidRPr="00773632">
        <w:rPr>
          <w:rStyle w:val="rvts15"/>
          <w:rFonts w:ascii="Times New Roman" w:hAnsi="Times New Roman"/>
          <w:b/>
          <w:bCs/>
          <w:sz w:val="28"/>
          <w:szCs w:val="28"/>
          <w:shd w:val="clear" w:color="auto" w:fill="FFFFFF"/>
        </w:rPr>
        <w:t>ВИТРАТИ</w:t>
      </w:r>
      <w:r w:rsidRPr="00773632">
        <w:rPr>
          <w:rFonts w:ascii="Times New Roman" w:hAnsi="Times New Roman"/>
        </w:rPr>
        <w:br/>
      </w:r>
      <w:r w:rsidRPr="00773632">
        <w:rPr>
          <w:rStyle w:val="rvts15"/>
          <w:rFonts w:ascii="Times New Roman" w:hAnsi="Times New Roman"/>
          <w:b/>
          <w:bCs/>
          <w:sz w:val="28"/>
          <w:szCs w:val="28"/>
          <w:shd w:val="clear" w:color="auto" w:fill="FFFFFF"/>
        </w:rPr>
        <w:t>на одного суб’єкта господарювання великого і середнього підприємництва, які виникають внаслідок дії регуляторного акта</w:t>
      </w:r>
    </w:p>
    <w:p w:rsidR="00AD60B9" w:rsidRPr="00152EEA" w:rsidRDefault="00AD60B9" w:rsidP="00AD60B9">
      <w:pPr>
        <w:widowControl w:val="0"/>
        <w:spacing w:after="0" w:line="240" w:lineRule="auto"/>
        <w:ind w:firstLine="708"/>
        <w:jc w:val="center"/>
        <w:rPr>
          <w:rFonts w:ascii="Times New Roman" w:hAnsi="Times New Roman"/>
          <w:color w:val="FF0000"/>
          <w:sz w:val="28"/>
          <w:szCs w:val="28"/>
          <w:lang w:eastAsia="uk-UA"/>
        </w:rPr>
      </w:pPr>
    </w:p>
    <w:tbl>
      <w:tblPr>
        <w:tblW w:w="96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9"/>
        <w:gridCol w:w="4270"/>
        <w:gridCol w:w="1905"/>
        <w:gridCol w:w="2024"/>
      </w:tblGrid>
      <w:tr w:rsidR="0096651E" w:rsidRPr="00152EEA" w:rsidTr="0096651E">
        <w:tc>
          <w:tcPr>
            <w:tcW w:w="1469" w:type="dxa"/>
            <w:tcBorders>
              <w:top w:val="single" w:sz="4" w:space="0" w:color="auto"/>
              <w:left w:val="single" w:sz="4" w:space="0" w:color="auto"/>
              <w:bottom w:val="single" w:sz="4" w:space="0" w:color="auto"/>
              <w:right w:val="single" w:sz="4" w:space="0" w:color="auto"/>
            </w:tcBorders>
            <w:hideMark/>
          </w:tcPr>
          <w:p w:rsidR="00AD60B9" w:rsidRPr="00152546" w:rsidRDefault="00AD60B9" w:rsidP="0024623C">
            <w:pPr>
              <w:widowControl w:val="0"/>
              <w:spacing w:after="0" w:line="240" w:lineRule="auto"/>
              <w:jc w:val="center"/>
              <w:rPr>
                <w:rFonts w:ascii="Times New Roman" w:hAnsi="Times New Roman"/>
                <w:sz w:val="24"/>
                <w:szCs w:val="24"/>
                <w:lang w:val="en-US"/>
              </w:rPr>
            </w:pPr>
            <w:r w:rsidRPr="00152546">
              <w:rPr>
                <w:rFonts w:ascii="Times New Roman" w:hAnsi="Times New Roman"/>
                <w:sz w:val="24"/>
                <w:szCs w:val="24"/>
              </w:rPr>
              <w:t>Порядковий номер</w:t>
            </w:r>
          </w:p>
        </w:tc>
        <w:tc>
          <w:tcPr>
            <w:tcW w:w="4270" w:type="dxa"/>
            <w:tcBorders>
              <w:top w:val="single" w:sz="4" w:space="0" w:color="auto"/>
              <w:left w:val="single" w:sz="4" w:space="0" w:color="auto"/>
              <w:bottom w:val="single" w:sz="4" w:space="0" w:color="auto"/>
              <w:right w:val="single" w:sz="4" w:space="0" w:color="auto"/>
            </w:tcBorders>
            <w:hideMark/>
          </w:tcPr>
          <w:p w:rsidR="00AD60B9" w:rsidRPr="00152546" w:rsidRDefault="00AD60B9" w:rsidP="0024623C">
            <w:pPr>
              <w:widowControl w:val="0"/>
              <w:spacing w:after="0" w:line="240" w:lineRule="auto"/>
              <w:jc w:val="center"/>
              <w:rPr>
                <w:rFonts w:ascii="Times New Roman" w:hAnsi="Times New Roman"/>
                <w:sz w:val="24"/>
                <w:szCs w:val="24"/>
              </w:rPr>
            </w:pPr>
            <w:r w:rsidRPr="00152546">
              <w:rPr>
                <w:rFonts w:ascii="Times New Roman" w:hAnsi="Times New Roman"/>
                <w:sz w:val="24"/>
                <w:szCs w:val="24"/>
              </w:rPr>
              <w:t>Витрати</w:t>
            </w:r>
          </w:p>
        </w:tc>
        <w:tc>
          <w:tcPr>
            <w:tcW w:w="1905" w:type="dxa"/>
            <w:tcBorders>
              <w:top w:val="single" w:sz="4" w:space="0" w:color="auto"/>
              <w:left w:val="single" w:sz="4" w:space="0" w:color="auto"/>
              <w:bottom w:val="single" w:sz="4" w:space="0" w:color="auto"/>
              <w:right w:val="single" w:sz="4" w:space="0" w:color="auto"/>
            </w:tcBorders>
            <w:hideMark/>
          </w:tcPr>
          <w:p w:rsidR="00AD60B9" w:rsidRPr="00152546" w:rsidRDefault="00AD60B9" w:rsidP="0024623C">
            <w:pPr>
              <w:widowControl w:val="0"/>
              <w:spacing w:after="0" w:line="240" w:lineRule="auto"/>
              <w:jc w:val="center"/>
              <w:rPr>
                <w:rFonts w:ascii="Times New Roman" w:hAnsi="Times New Roman"/>
                <w:sz w:val="24"/>
                <w:szCs w:val="24"/>
              </w:rPr>
            </w:pPr>
            <w:r w:rsidRPr="00152546">
              <w:rPr>
                <w:rFonts w:ascii="Times New Roman" w:hAnsi="Times New Roman"/>
                <w:sz w:val="24"/>
                <w:szCs w:val="24"/>
              </w:rPr>
              <w:t>За перший рік</w:t>
            </w:r>
          </w:p>
        </w:tc>
        <w:tc>
          <w:tcPr>
            <w:tcW w:w="2024" w:type="dxa"/>
            <w:tcBorders>
              <w:top w:val="single" w:sz="4" w:space="0" w:color="auto"/>
              <w:left w:val="single" w:sz="4" w:space="0" w:color="auto"/>
              <w:bottom w:val="single" w:sz="4" w:space="0" w:color="auto"/>
              <w:right w:val="single" w:sz="4" w:space="0" w:color="auto"/>
            </w:tcBorders>
            <w:hideMark/>
          </w:tcPr>
          <w:p w:rsidR="00AD60B9" w:rsidRPr="00152546" w:rsidRDefault="00AD60B9" w:rsidP="0024623C">
            <w:pPr>
              <w:widowControl w:val="0"/>
              <w:spacing w:after="0" w:line="240" w:lineRule="auto"/>
              <w:jc w:val="center"/>
              <w:rPr>
                <w:rFonts w:ascii="Times New Roman" w:hAnsi="Times New Roman"/>
                <w:sz w:val="24"/>
                <w:szCs w:val="24"/>
              </w:rPr>
            </w:pPr>
            <w:r w:rsidRPr="00152546">
              <w:rPr>
                <w:rFonts w:ascii="Times New Roman" w:hAnsi="Times New Roman"/>
                <w:sz w:val="24"/>
                <w:szCs w:val="24"/>
              </w:rPr>
              <w:t>За п’ять років</w:t>
            </w:r>
          </w:p>
        </w:tc>
      </w:tr>
      <w:tr w:rsidR="0096651E" w:rsidRPr="00152EEA" w:rsidTr="0096651E">
        <w:tc>
          <w:tcPr>
            <w:tcW w:w="1469" w:type="dxa"/>
            <w:tcBorders>
              <w:top w:val="single" w:sz="4" w:space="0" w:color="auto"/>
              <w:left w:val="single" w:sz="4" w:space="0" w:color="auto"/>
              <w:bottom w:val="single" w:sz="4" w:space="0" w:color="auto"/>
              <w:right w:val="single" w:sz="4" w:space="0" w:color="auto"/>
            </w:tcBorders>
            <w:hideMark/>
          </w:tcPr>
          <w:p w:rsidR="00AD60B9" w:rsidRPr="00152546" w:rsidRDefault="00AD60B9">
            <w:pPr>
              <w:widowControl w:val="0"/>
              <w:spacing w:after="0" w:line="240" w:lineRule="auto"/>
              <w:jc w:val="both"/>
              <w:rPr>
                <w:rFonts w:ascii="Times New Roman" w:hAnsi="Times New Roman"/>
                <w:sz w:val="24"/>
                <w:szCs w:val="24"/>
              </w:rPr>
            </w:pPr>
            <w:r w:rsidRPr="00152546">
              <w:rPr>
                <w:rFonts w:ascii="Times New Roman" w:hAnsi="Times New Roman"/>
                <w:sz w:val="24"/>
                <w:szCs w:val="24"/>
              </w:rPr>
              <w:t>1</w:t>
            </w:r>
          </w:p>
        </w:tc>
        <w:tc>
          <w:tcPr>
            <w:tcW w:w="4270" w:type="dxa"/>
            <w:tcBorders>
              <w:top w:val="single" w:sz="4" w:space="0" w:color="auto"/>
              <w:left w:val="single" w:sz="4" w:space="0" w:color="auto"/>
              <w:bottom w:val="single" w:sz="4" w:space="0" w:color="auto"/>
              <w:right w:val="single" w:sz="4" w:space="0" w:color="auto"/>
            </w:tcBorders>
            <w:hideMark/>
          </w:tcPr>
          <w:p w:rsidR="00AD60B9" w:rsidRPr="00152546" w:rsidRDefault="00AD60B9">
            <w:pPr>
              <w:widowControl w:val="0"/>
              <w:spacing w:after="0" w:line="240" w:lineRule="auto"/>
              <w:jc w:val="both"/>
              <w:rPr>
                <w:rFonts w:ascii="Times New Roman" w:hAnsi="Times New Roman"/>
                <w:sz w:val="24"/>
                <w:szCs w:val="24"/>
              </w:rPr>
            </w:pPr>
            <w:r w:rsidRPr="00152546">
              <w:rPr>
                <w:rFonts w:ascii="Times New Roman" w:hAnsi="Times New Roman"/>
                <w:sz w:val="24"/>
                <w:szCs w:val="24"/>
                <w:shd w:val="clear" w:color="auto" w:fill="FFFFFF"/>
              </w:rPr>
              <w:t>Витрати на придбання основних фондів, обладнання та приладів, сервісне обслуговування, навчання/підвищення кваліфікації персоналу тощо, гривень</w:t>
            </w:r>
          </w:p>
        </w:tc>
        <w:tc>
          <w:tcPr>
            <w:tcW w:w="1905" w:type="dxa"/>
            <w:tcBorders>
              <w:top w:val="single" w:sz="4" w:space="0" w:color="auto"/>
              <w:left w:val="single" w:sz="4" w:space="0" w:color="auto"/>
              <w:bottom w:val="single" w:sz="4" w:space="0" w:color="auto"/>
              <w:right w:val="single" w:sz="4" w:space="0" w:color="auto"/>
            </w:tcBorders>
            <w:hideMark/>
          </w:tcPr>
          <w:p w:rsidR="00AD60B9" w:rsidRPr="00152546" w:rsidRDefault="00AD60B9">
            <w:pPr>
              <w:widowControl w:val="0"/>
              <w:spacing w:after="0" w:line="240" w:lineRule="auto"/>
              <w:jc w:val="center"/>
              <w:rPr>
                <w:rFonts w:ascii="Times New Roman" w:hAnsi="Times New Roman"/>
                <w:sz w:val="24"/>
                <w:szCs w:val="24"/>
              </w:rPr>
            </w:pPr>
            <w:r w:rsidRPr="00152546">
              <w:rPr>
                <w:rFonts w:ascii="Times New Roman" w:hAnsi="Times New Roman"/>
                <w:sz w:val="24"/>
                <w:szCs w:val="24"/>
              </w:rPr>
              <w:t>0</w:t>
            </w:r>
          </w:p>
        </w:tc>
        <w:tc>
          <w:tcPr>
            <w:tcW w:w="2024" w:type="dxa"/>
            <w:tcBorders>
              <w:top w:val="single" w:sz="4" w:space="0" w:color="auto"/>
              <w:left w:val="single" w:sz="4" w:space="0" w:color="auto"/>
              <w:bottom w:val="single" w:sz="4" w:space="0" w:color="auto"/>
              <w:right w:val="single" w:sz="4" w:space="0" w:color="auto"/>
            </w:tcBorders>
            <w:hideMark/>
          </w:tcPr>
          <w:p w:rsidR="00AD60B9" w:rsidRPr="00152546" w:rsidRDefault="00AD60B9">
            <w:pPr>
              <w:widowControl w:val="0"/>
              <w:spacing w:after="0" w:line="240" w:lineRule="auto"/>
              <w:jc w:val="center"/>
              <w:rPr>
                <w:rFonts w:ascii="Times New Roman" w:hAnsi="Times New Roman"/>
                <w:sz w:val="24"/>
                <w:szCs w:val="24"/>
              </w:rPr>
            </w:pPr>
            <w:r w:rsidRPr="00152546">
              <w:rPr>
                <w:rFonts w:ascii="Times New Roman" w:hAnsi="Times New Roman"/>
                <w:sz w:val="24"/>
                <w:szCs w:val="24"/>
              </w:rPr>
              <w:t>0</w:t>
            </w:r>
          </w:p>
        </w:tc>
      </w:tr>
      <w:tr w:rsidR="0096651E" w:rsidRPr="00152EEA" w:rsidTr="0096651E">
        <w:tc>
          <w:tcPr>
            <w:tcW w:w="1469" w:type="dxa"/>
            <w:tcBorders>
              <w:top w:val="single" w:sz="4" w:space="0" w:color="auto"/>
              <w:left w:val="single" w:sz="4" w:space="0" w:color="auto"/>
              <w:bottom w:val="single" w:sz="4" w:space="0" w:color="auto"/>
              <w:right w:val="single" w:sz="4" w:space="0" w:color="auto"/>
            </w:tcBorders>
            <w:hideMark/>
          </w:tcPr>
          <w:p w:rsidR="00AD60B9" w:rsidRPr="00152546" w:rsidRDefault="00AD60B9">
            <w:pPr>
              <w:widowControl w:val="0"/>
              <w:spacing w:after="0" w:line="240" w:lineRule="auto"/>
              <w:jc w:val="both"/>
              <w:rPr>
                <w:rFonts w:ascii="Times New Roman" w:hAnsi="Times New Roman"/>
                <w:sz w:val="24"/>
                <w:szCs w:val="24"/>
              </w:rPr>
            </w:pPr>
            <w:r w:rsidRPr="00152546">
              <w:rPr>
                <w:rFonts w:ascii="Times New Roman" w:hAnsi="Times New Roman"/>
                <w:sz w:val="24"/>
                <w:szCs w:val="24"/>
              </w:rPr>
              <w:t>2</w:t>
            </w:r>
          </w:p>
        </w:tc>
        <w:tc>
          <w:tcPr>
            <w:tcW w:w="4270" w:type="dxa"/>
            <w:tcBorders>
              <w:top w:val="single" w:sz="4" w:space="0" w:color="auto"/>
              <w:left w:val="single" w:sz="4" w:space="0" w:color="auto"/>
              <w:bottom w:val="single" w:sz="4" w:space="0" w:color="auto"/>
              <w:right w:val="single" w:sz="4" w:space="0" w:color="auto"/>
            </w:tcBorders>
            <w:hideMark/>
          </w:tcPr>
          <w:p w:rsidR="00AD60B9" w:rsidRPr="00152546" w:rsidRDefault="00AD60B9">
            <w:pPr>
              <w:widowControl w:val="0"/>
              <w:spacing w:after="0" w:line="240" w:lineRule="auto"/>
              <w:jc w:val="both"/>
              <w:rPr>
                <w:rFonts w:ascii="Times New Roman" w:hAnsi="Times New Roman"/>
                <w:sz w:val="24"/>
                <w:szCs w:val="24"/>
              </w:rPr>
            </w:pPr>
            <w:r w:rsidRPr="00152546">
              <w:rPr>
                <w:rFonts w:ascii="Times New Roman" w:hAnsi="Times New Roman"/>
                <w:sz w:val="24"/>
                <w:szCs w:val="24"/>
                <w:shd w:val="clear" w:color="auto" w:fill="FFFFFF"/>
              </w:rPr>
              <w:t>Податки та збори (зміна розміру податків/зборів, виникнення необхідності у сплаті податків/зборів), гривень</w:t>
            </w:r>
          </w:p>
        </w:tc>
        <w:tc>
          <w:tcPr>
            <w:tcW w:w="1905" w:type="dxa"/>
            <w:tcBorders>
              <w:top w:val="single" w:sz="4" w:space="0" w:color="auto"/>
              <w:left w:val="single" w:sz="4" w:space="0" w:color="auto"/>
              <w:bottom w:val="single" w:sz="4" w:space="0" w:color="auto"/>
              <w:right w:val="single" w:sz="4" w:space="0" w:color="auto"/>
            </w:tcBorders>
            <w:hideMark/>
          </w:tcPr>
          <w:p w:rsidR="00AD60B9" w:rsidRPr="00152546" w:rsidRDefault="00AD60B9">
            <w:pPr>
              <w:widowControl w:val="0"/>
              <w:spacing w:after="0" w:line="240" w:lineRule="auto"/>
              <w:jc w:val="center"/>
              <w:rPr>
                <w:rFonts w:ascii="Times New Roman" w:hAnsi="Times New Roman"/>
                <w:sz w:val="24"/>
                <w:szCs w:val="24"/>
              </w:rPr>
            </w:pPr>
            <w:r w:rsidRPr="00152546">
              <w:rPr>
                <w:rFonts w:ascii="Times New Roman" w:hAnsi="Times New Roman"/>
                <w:sz w:val="24"/>
                <w:szCs w:val="24"/>
              </w:rPr>
              <w:t>0</w:t>
            </w:r>
          </w:p>
        </w:tc>
        <w:tc>
          <w:tcPr>
            <w:tcW w:w="2024" w:type="dxa"/>
            <w:tcBorders>
              <w:top w:val="single" w:sz="4" w:space="0" w:color="auto"/>
              <w:left w:val="single" w:sz="4" w:space="0" w:color="auto"/>
              <w:bottom w:val="single" w:sz="4" w:space="0" w:color="auto"/>
              <w:right w:val="single" w:sz="4" w:space="0" w:color="auto"/>
            </w:tcBorders>
            <w:hideMark/>
          </w:tcPr>
          <w:p w:rsidR="00AD60B9" w:rsidRPr="00152546" w:rsidRDefault="00AD60B9">
            <w:pPr>
              <w:widowControl w:val="0"/>
              <w:spacing w:after="0" w:line="240" w:lineRule="auto"/>
              <w:jc w:val="center"/>
              <w:rPr>
                <w:rFonts w:ascii="Times New Roman" w:hAnsi="Times New Roman"/>
                <w:sz w:val="24"/>
                <w:szCs w:val="24"/>
              </w:rPr>
            </w:pPr>
            <w:r w:rsidRPr="00152546">
              <w:rPr>
                <w:rFonts w:ascii="Times New Roman" w:hAnsi="Times New Roman"/>
                <w:sz w:val="24"/>
                <w:szCs w:val="24"/>
              </w:rPr>
              <w:t>0</w:t>
            </w:r>
          </w:p>
        </w:tc>
      </w:tr>
      <w:tr w:rsidR="0096651E" w:rsidRPr="00152EEA" w:rsidTr="0096651E">
        <w:tc>
          <w:tcPr>
            <w:tcW w:w="1469" w:type="dxa"/>
            <w:tcBorders>
              <w:top w:val="single" w:sz="4" w:space="0" w:color="auto"/>
              <w:left w:val="single" w:sz="4" w:space="0" w:color="auto"/>
              <w:bottom w:val="single" w:sz="4" w:space="0" w:color="auto"/>
              <w:right w:val="single" w:sz="4" w:space="0" w:color="auto"/>
            </w:tcBorders>
            <w:hideMark/>
          </w:tcPr>
          <w:p w:rsidR="00AD60B9" w:rsidRPr="00180FDC" w:rsidRDefault="00AD60B9">
            <w:pPr>
              <w:widowControl w:val="0"/>
              <w:spacing w:after="0" w:line="240" w:lineRule="auto"/>
              <w:jc w:val="both"/>
              <w:rPr>
                <w:rFonts w:ascii="Times New Roman" w:hAnsi="Times New Roman"/>
                <w:sz w:val="24"/>
                <w:szCs w:val="24"/>
              </w:rPr>
            </w:pPr>
            <w:r w:rsidRPr="00180FDC">
              <w:rPr>
                <w:rFonts w:ascii="Times New Roman" w:hAnsi="Times New Roman"/>
                <w:sz w:val="24"/>
                <w:szCs w:val="24"/>
              </w:rPr>
              <w:t>3</w:t>
            </w:r>
          </w:p>
        </w:tc>
        <w:tc>
          <w:tcPr>
            <w:tcW w:w="4270" w:type="dxa"/>
            <w:tcBorders>
              <w:top w:val="single" w:sz="4" w:space="0" w:color="auto"/>
              <w:left w:val="single" w:sz="4" w:space="0" w:color="auto"/>
              <w:bottom w:val="single" w:sz="4" w:space="0" w:color="auto"/>
              <w:right w:val="single" w:sz="4" w:space="0" w:color="auto"/>
            </w:tcBorders>
            <w:hideMark/>
          </w:tcPr>
          <w:p w:rsidR="00AD60B9" w:rsidRPr="00180FDC" w:rsidRDefault="00AD60B9">
            <w:pPr>
              <w:widowControl w:val="0"/>
              <w:spacing w:after="0" w:line="240" w:lineRule="auto"/>
              <w:jc w:val="both"/>
              <w:rPr>
                <w:rFonts w:ascii="Times New Roman" w:hAnsi="Times New Roman"/>
                <w:sz w:val="24"/>
                <w:szCs w:val="24"/>
              </w:rPr>
            </w:pPr>
            <w:r w:rsidRPr="00180FDC">
              <w:rPr>
                <w:rFonts w:ascii="Times New Roman" w:hAnsi="Times New Roman"/>
                <w:sz w:val="24"/>
                <w:szCs w:val="24"/>
                <w:shd w:val="clear" w:color="auto" w:fill="FFFFFF"/>
              </w:rPr>
              <w:t>Витрати, пов’язані із веденням обліку, підготовкою та поданням звітності державним органам, гривень</w:t>
            </w:r>
          </w:p>
        </w:tc>
        <w:tc>
          <w:tcPr>
            <w:tcW w:w="1905" w:type="dxa"/>
            <w:tcBorders>
              <w:top w:val="single" w:sz="4" w:space="0" w:color="auto"/>
              <w:left w:val="single" w:sz="4" w:space="0" w:color="auto"/>
              <w:bottom w:val="single" w:sz="4" w:space="0" w:color="auto"/>
              <w:right w:val="single" w:sz="4" w:space="0" w:color="auto"/>
            </w:tcBorders>
            <w:hideMark/>
          </w:tcPr>
          <w:p w:rsidR="00AD60B9" w:rsidRPr="00180FDC" w:rsidRDefault="00FA2DB3" w:rsidP="00E90BB3">
            <w:pPr>
              <w:widowControl w:val="0"/>
              <w:spacing w:after="0" w:line="240" w:lineRule="auto"/>
              <w:jc w:val="center"/>
              <w:rPr>
                <w:rFonts w:ascii="Times New Roman" w:hAnsi="Times New Roman"/>
                <w:sz w:val="24"/>
                <w:szCs w:val="24"/>
              </w:rPr>
            </w:pPr>
            <w:r w:rsidRPr="00180FDC">
              <w:rPr>
                <w:rFonts w:ascii="Times New Roman" w:hAnsi="Times New Roman"/>
                <w:sz w:val="24"/>
                <w:szCs w:val="24"/>
              </w:rPr>
              <w:t>26</w:t>
            </w:r>
            <w:r w:rsidR="00E90BB3">
              <w:rPr>
                <w:rFonts w:ascii="Times New Roman" w:hAnsi="Times New Roman"/>
                <w:sz w:val="24"/>
                <w:szCs w:val="24"/>
              </w:rPr>
              <w:t>2,69</w:t>
            </w:r>
          </w:p>
        </w:tc>
        <w:tc>
          <w:tcPr>
            <w:tcW w:w="2024" w:type="dxa"/>
            <w:tcBorders>
              <w:top w:val="single" w:sz="4" w:space="0" w:color="auto"/>
              <w:left w:val="single" w:sz="4" w:space="0" w:color="auto"/>
              <w:bottom w:val="single" w:sz="4" w:space="0" w:color="auto"/>
              <w:right w:val="single" w:sz="4" w:space="0" w:color="auto"/>
            </w:tcBorders>
            <w:hideMark/>
          </w:tcPr>
          <w:p w:rsidR="00AD60B9" w:rsidRPr="00180FDC" w:rsidRDefault="00FA2DB3" w:rsidP="00E90BB3">
            <w:pPr>
              <w:widowControl w:val="0"/>
              <w:spacing w:after="0" w:line="240" w:lineRule="auto"/>
              <w:jc w:val="center"/>
              <w:rPr>
                <w:rFonts w:ascii="Times New Roman" w:hAnsi="Times New Roman"/>
                <w:sz w:val="24"/>
                <w:szCs w:val="24"/>
              </w:rPr>
            </w:pPr>
            <w:r w:rsidRPr="00180FDC">
              <w:rPr>
                <w:rFonts w:ascii="Times New Roman" w:hAnsi="Times New Roman"/>
                <w:sz w:val="24"/>
                <w:szCs w:val="24"/>
              </w:rPr>
              <w:t>1</w:t>
            </w:r>
            <w:r w:rsidR="00E90BB3">
              <w:rPr>
                <w:rFonts w:ascii="Times New Roman" w:hAnsi="Times New Roman"/>
                <w:sz w:val="24"/>
                <w:szCs w:val="24"/>
              </w:rPr>
              <w:t xml:space="preserve"> </w:t>
            </w:r>
            <w:r w:rsidRPr="00180FDC">
              <w:rPr>
                <w:rFonts w:ascii="Times New Roman" w:hAnsi="Times New Roman"/>
                <w:sz w:val="24"/>
                <w:szCs w:val="24"/>
              </w:rPr>
              <w:t>31</w:t>
            </w:r>
            <w:r w:rsidR="00E90BB3">
              <w:rPr>
                <w:rFonts w:ascii="Times New Roman" w:hAnsi="Times New Roman"/>
                <w:sz w:val="24"/>
                <w:szCs w:val="24"/>
              </w:rPr>
              <w:t>3</w:t>
            </w:r>
            <w:r w:rsidRPr="00180FDC">
              <w:rPr>
                <w:rFonts w:ascii="Times New Roman" w:hAnsi="Times New Roman"/>
                <w:sz w:val="24"/>
                <w:szCs w:val="24"/>
              </w:rPr>
              <w:t>,</w:t>
            </w:r>
            <w:r w:rsidR="00E90BB3">
              <w:rPr>
                <w:rFonts w:ascii="Times New Roman" w:hAnsi="Times New Roman"/>
                <w:sz w:val="24"/>
                <w:szCs w:val="24"/>
              </w:rPr>
              <w:t>4</w:t>
            </w:r>
            <w:r w:rsidRPr="00180FDC">
              <w:rPr>
                <w:rFonts w:ascii="Times New Roman" w:hAnsi="Times New Roman"/>
                <w:sz w:val="24"/>
                <w:szCs w:val="24"/>
              </w:rPr>
              <w:t>5</w:t>
            </w:r>
          </w:p>
        </w:tc>
      </w:tr>
      <w:tr w:rsidR="0096651E" w:rsidRPr="00152EEA" w:rsidTr="0096651E">
        <w:tc>
          <w:tcPr>
            <w:tcW w:w="1469" w:type="dxa"/>
            <w:tcBorders>
              <w:top w:val="single" w:sz="4" w:space="0" w:color="auto"/>
              <w:left w:val="single" w:sz="4" w:space="0" w:color="auto"/>
              <w:bottom w:val="single" w:sz="4" w:space="0" w:color="auto"/>
              <w:right w:val="single" w:sz="4" w:space="0" w:color="auto"/>
            </w:tcBorders>
            <w:hideMark/>
          </w:tcPr>
          <w:p w:rsidR="00AD60B9" w:rsidRPr="00180FDC" w:rsidRDefault="00AD60B9">
            <w:pPr>
              <w:widowControl w:val="0"/>
              <w:spacing w:after="0" w:line="240" w:lineRule="auto"/>
              <w:jc w:val="both"/>
              <w:rPr>
                <w:rFonts w:ascii="Times New Roman" w:hAnsi="Times New Roman"/>
                <w:sz w:val="24"/>
                <w:szCs w:val="24"/>
              </w:rPr>
            </w:pPr>
            <w:r w:rsidRPr="00180FDC">
              <w:rPr>
                <w:rFonts w:ascii="Times New Roman" w:hAnsi="Times New Roman"/>
                <w:sz w:val="24"/>
                <w:szCs w:val="24"/>
              </w:rPr>
              <w:t>4</w:t>
            </w:r>
          </w:p>
        </w:tc>
        <w:tc>
          <w:tcPr>
            <w:tcW w:w="4270" w:type="dxa"/>
            <w:tcBorders>
              <w:top w:val="single" w:sz="4" w:space="0" w:color="auto"/>
              <w:left w:val="single" w:sz="4" w:space="0" w:color="auto"/>
              <w:bottom w:val="single" w:sz="4" w:space="0" w:color="auto"/>
              <w:right w:val="single" w:sz="4" w:space="0" w:color="auto"/>
            </w:tcBorders>
            <w:hideMark/>
          </w:tcPr>
          <w:p w:rsidR="00AD60B9" w:rsidRPr="00180FDC" w:rsidRDefault="002C5515" w:rsidP="00560F67">
            <w:pPr>
              <w:widowControl w:val="0"/>
              <w:spacing w:after="0" w:line="240" w:lineRule="auto"/>
              <w:jc w:val="both"/>
              <w:rPr>
                <w:rFonts w:ascii="Times New Roman" w:hAnsi="Times New Roman"/>
                <w:sz w:val="24"/>
                <w:szCs w:val="24"/>
              </w:rPr>
            </w:pPr>
            <w:r w:rsidRPr="00180FDC">
              <w:rPr>
                <w:rFonts w:ascii="Times New Roman" w:hAnsi="Times New Roman"/>
                <w:sz w:val="24"/>
                <w:szCs w:val="24"/>
                <w:shd w:val="clear" w:color="auto" w:fill="FFFFFF"/>
              </w:rPr>
              <w:t>Витрати, пов’язані з адмініструванням заходів державного нагляду (контролю) (перевірок, штрафних санкцій, виконання рішень/ приписів тощо), гривень</w:t>
            </w:r>
          </w:p>
        </w:tc>
        <w:tc>
          <w:tcPr>
            <w:tcW w:w="1905" w:type="dxa"/>
            <w:tcBorders>
              <w:top w:val="single" w:sz="4" w:space="0" w:color="auto"/>
              <w:left w:val="single" w:sz="4" w:space="0" w:color="auto"/>
              <w:bottom w:val="single" w:sz="4" w:space="0" w:color="auto"/>
              <w:right w:val="single" w:sz="4" w:space="0" w:color="auto"/>
            </w:tcBorders>
            <w:hideMark/>
          </w:tcPr>
          <w:p w:rsidR="00501F28" w:rsidRPr="00180FDC" w:rsidRDefault="00531856" w:rsidP="00501F28">
            <w:pPr>
              <w:pStyle w:val="rvps21"/>
              <w:shd w:val="clear" w:color="auto" w:fill="FFFFFF"/>
              <w:tabs>
                <w:tab w:val="left" w:pos="1134"/>
                <w:tab w:val="left" w:pos="1276"/>
              </w:tabs>
              <w:spacing w:after="0"/>
              <w:ind w:firstLine="0"/>
              <w:jc w:val="center"/>
              <w:rPr>
                <w:lang w:val="uk-UA"/>
              </w:rPr>
            </w:pPr>
            <w:r>
              <w:rPr>
                <w:lang w:val="uk-UA"/>
              </w:rPr>
              <w:t>245,22</w:t>
            </w:r>
          </w:p>
          <w:p w:rsidR="00AD60B9" w:rsidRPr="00180FDC" w:rsidRDefault="00501F28" w:rsidP="00CA59EC">
            <w:pPr>
              <w:widowControl w:val="0"/>
              <w:spacing w:after="0" w:line="240" w:lineRule="auto"/>
              <w:jc w:val="center"/>
              <w:rPr>
                <w:rFonts w:ascii="Times New Roman" w:hAnsi="Times New Roman"/>
                <w:sz w:val="24"/>
                <w:szCs w:val="24"/>
                <w:highlight w:val="yellow"/>
              </w:rPr>
            </w:pPr>
            <w:r w:rsidRPr="00180FDC">
              <w:rPr>
                <w:rFonts w:ascii="Times New Roman" w:hAnsi="Times New Roman"/>
                <w:sz w:val="24"/>
                <w:szCs w:val="24"/>
              </w:rPr>
              <w:t xml:space="preserve">Орієнтовно </w:t>
            </w:r>
            <w:r w:rsidR="00D233A9">
              <w:rPr>
                <w:rFonts w:ascii="Times New Roman" w:hAnsi="Times New Roman"/>
                <w:sz w:val="24"/>
                <w:szCs w:val="24"/>
              </w:rPr>
              <w:t>3</w:t>
            </w:r>
            <w:r w:rsidRPr="00180FDC">
              <w:rPr>
                <w:rFonts w:ascii="Times New Roman" w:hAnsi="Times New Roman"/>
                <w:sz w:val="24"/>
                <w:szCs w:val="24"/>
              </w:rPr>
              <w:t xml:space="preserve"> години в день працівник суб’єкта г</w:t>
            </w:r>
            <w:r w:rsidR="00D474C9" w:rsidRPr="00180FDC">
              <w:rPr>
                <w:rFonts w:ascii="Times New Roman" w:hAnsi="Times New Roman"/>
                <w:sz w:val="24"/>
                <w:szCs w:val="24"/>
              </w:rPr>
              <w:t xml:space="preserve">осподарювання буде витрачати під час здійснення </w:t>
            </w:r>
            <w:r w:rsidR="00302313" w:rsidRPr="00180FDC">
              <w:rPr>
                <w:rFonts w:ascii="Times New Roman" w:hAnsi="Times New Roman"/>
                <w:sz w:val="24"/>
                <w:szCs w:val="24"/>
              </w:rPr>
              <w:t>заходу державного нагляду (контролю)</w:t>
            </w:r>
            <w:r w:rsidRPr="00180FDC">
              <w:rPr>
                <w:rFonts w:ascii="Times New Roman" w:hAnsi="Times New Roman"/>
                <w:sz w:val="24"/>
                <w:szCs w:val="24"/>
              </w:rPr>
              <w:t xml:space="preserve"> (заробітна плата за місяць – </w:t>
            </w:r>
            <w:r w:rsidR="002C5515" w:rsidRPr="00180FDC">
              <w:rPr>
                <w:rFonts w:ascii="Times New Roman" w:hAnsi="Times New Roman"/>
                <w:sz w:val="24"/>
                <w:szCs w:val="24"/>
              </w:rPr>
              <w:t>13488,00</w:t>
            </w:r>
            <w:r w:rsidRPr="00180FDC">
              <w:rPr>
                <w:rFonts w:ascii="Times New Roman" w:hAnsi="Times New Roman"/>
                <w:sz w:val="24"/>
                <w:szCs w:val="24"/>
              </w:rPr>
              <w:t xml:space="preserve"> грн</w:t>
            </w:r>
            <w:r w:rsidR="00D474C9" w:rsidRPr="00180FDC">
              <w:rPr>
                <w:rFonts w:ascii="Times New Roman" w:hAnsi="Times New Roman"/>
                <w:sz w:val="24"/>
                <w:szCs w:val="24"/>
              </w:rPr>
              <w:t>*</w:t>
            </w:r>
            <w:r w:rsidRPr="00180FDC">
              <w:rPr>
                <w:rFonts w:ascii="Times New Roman" w:hAnsi="Times New Roman"/>
                <w:sz w:val="24"/>
                <w:szCs w:val="24"/>
              </w:rPr>
              <w:t xml:space="preserve">, </w:t>
            </w:r>
            <w:r w:rsidR="002C5515" w:rsidRPr="00180FDC">
              <w:rPr>
                <w:rFonts w:ascii="Times New Roman" w:hAnsi="Times New Roman"/>
                <w:sz w:val="24"/>
                <w:szCs w:val="24"/>
              </w:rPr>
              <w:t>30</w:t>
            </w:r>
            <w:r w:rsidRPr="00180FDC">
              <w:rPr>
                <w:rFonts w:ascii="Times New Roman" w:hAnsi="Times New Roman"/>
                <w:sz w:val="24"/>
                <w:szCs w:val="24"/>
              </w:rPr>
              <w:t xml:space="preserve"> робочих дні</w:t>
            </w:r>
            <w:r w:rsidR="002C5515" w:rsidRPr="00180FDC">
              <w:rPr>
                <w:rFonts w:ascii="Times New Roman" w:hAnsi="Times New Roman"/>
                <w:sz w:val="24"/>
                <w:szCs w:val="24"/>
              </w:rPr>
              <w:t>в</w:t>
            </w:r>
            <w:r w:rsidRPr="00180FDC">
              <w:rPr>
                <w:rFonts w:ascii="Times New Roman" w:hAnsi="Times New Roman"/>
                <w:sz w:val="24"/>
                <w:szCs w:val="24"/>
              </w:rPr>
              <w:t xml:space="preserve"> – </w:t>
            </w:r>
            <w:r w:rsidR="002C5515" w:rsidRPr="00180FDC">
              <w:rPr>
                <w:rFonts w:ascii="Times New Roman" w:hAnsi="Times New Roman"/>
                <w:sz w:val="24"/>
                <w:szCs w:val="24"/>
              </w:rPr>
              <w:t>449,6</w:t>
            </w:r>
            <w:r w:rsidRPr="00180FDC">
              <w:rPr>
                <w:rFonts w:ascii="Times New Roman" w:hAnsi="Times New Roman"/>
                <w:sz w:val="24"/>
                <w:szCs w:val="24"/>
              </w:rPr>
              <w:t xml:space="preserve"> грн заробітна плата за 1 день (</w:t>
            </w:r>
            <w:r w:rsidR="00390291" w:rsidRPr="00180FDC">
              <w:rPr>
                <w:rFonts w:ascii="Times New Roman" w:hAnsi="Times New Roman"/>
                <w:sz w:val="24"/>
                <w:szCs w:val="24"/>
              </w:rPr>
              <w:t>1</w:t>
            </w:r>
            <w:r w:rsidR="00FA0C0E" w:rsidRPr="00180FDC">
              <w:rPr>
                <w:rFonts w:ascii="Times New Roman" w:hAnsi="Times New Roman"/>
                <w:sz w:val="24"/>
                <w:szCs w:val="24"/>
              </w:rPr>
              <w:t>1</w:t>
            </w:r>
            <w:r w:rsidRPr="00180FDC">
              <w:rPr>
                <w:rFonts w:ascii="Times New Roman" w:hAnsi="Times New Roman"/>
                <w:sz w:val="24"/>
                <w:szCs w:val="24"/>
              </w:rPr>
              <w:t xml:space="preserve"> годин) або </w:t>
            </w:r>
            <w:r w:rsidR="00D233A9">
              <w:rPr>
                <w:rFonts w:ascii="Times New Roman" w:hAnsi="Times New Roman"/>
                <w:sz w:val="24"/>
                <w:szCs w:val="24"/>
              </w:rPr>
              <w:t>122,61</w:t>
            </w:r>
            <w:r w:rsidRPr="00180FDC">
              <w:rPr>
                <w:rFonts w:ascii="Times New Roman" w:hAnsi="Times New Roman"/>
                <w:sz w:val="24"/>
                <w:szCs w:val="24"/>
              </w:rPr>
              <w:t xml:space="preserve"> грн за </w:t>
            </w:r>
            <w:r w:rsidR="00D233A9">
              <w:rPr>
                <w:rFonts w:ascii="Times New Roman" w:hAnsi="Times New Roman"/>
                <w:sz w:val="24"/>
                <w:szCs w:val="24"/>
              </w:rPr>
              <w:t>3</w:t>
            </w:r>
            <w:r w:rsidR="008B2E2B" w:rsidRPr="00180FDC">
              <w:rPr>
                <w:rFonts w:ascii="Times New Roman" w:hAnsi="Times New Roman"/>
                <w:sz w:val="24"/>
                <w:szCs w:val="24"/>
              </w:rPr>
              <w:t xml:space="preserve"> годин</w:t>
            </w:r>
            <w:r w:rsidR="00CA59EC">
              <w:rPr>
                <w:rFonts w:ascii="Times New Roman" w:hAnsi="Times New Roman"/>
                <w:sz w:val="24"/>
                <w:szCs w:val="24"/>
              </w:rPr>
              <w:t>и</w:t>
            </w:r>
            <w:r w:rsidRPr="00180FDC">
              <w:rPr>
                <w:rFonts w:ascii="Times New Roman" w:hAnsi="Times New Roman"/>
                <w:sz w:val="24"/>
                <w:szCs w:val="24"/>
              </w:rPr>
              <w:t xml:space="preserve"> в день та відповідно </w:t>
            </w:r>
            <w:r w:rsidR="00CA59EC">
              <w:rPr>
                <w:rFonts w:ascii="Times New Roman" w:hAnsi="Times New Roman"/>
                <w:sz w:val="24"/>
                <w:szCs w:val="24"/>
              </w:rPr>
              <w:t>245,22</w:t>
            </w:r>
            <w:r w:rsidRPr="00180FDC">
              <w:rPr>
                <w:rFonts w:ascii="Times New Roman" w:hAnsi="Times New Roman"/>
                <w:sz w:val="24"/>
                <w:szCs w:val="24"/>
              </w:rPr>
              <w:t xml:space="preserve"> грн за період </w:t>
            </w:r>
            <w:r w:rsidR="008B2E2B" w:rsidRPr="00180FDC">
              <w:rPr>
                <w:rFonts w:ascii="Times New Roman" w:hAnsi="Times New Roman"/>
                <w:sz w:val="24"/>
                <w:szCs w:val="24"/>
              </w:rPr>
              <w:t xml:space="preserve">участі у </w:t>
            </w:r>
            <w:r w:rsidR="00FA2DB3" w:rsidRPr="00180FDC">
              <w:rPr>
                <w:rFonts w:ascii="Times New Roman" w:hAnsi="Times New Roman"/>
                <w:sz w:val="24"/>
                <w:szCs w:val="24"/>
              </w:rPr>
              <w:t>заході державного нагляду</w:t>
            </w:r>
            <w:r w:rsidR="008B2E2B" w:rsidRPr="00180FDC">
              <w:rPr>
                <w:rFonts w:ascii="Times New Roman" w:hAnsi="Times New Roman"/>
                <w:sz w:val="24"/>
                <w:szCs w:val="24"/>
              </w:rPr>
              <w:t xml:space="preserve"> (2</w:t>
            </w:r>
            <w:r w:rsidRPr="00180FDC">
              <w:rPr>
                <w:rFonts w:ascii="Times New Roman" w:hAnsi="Times New Roman"/>
                <w:sz w:val="24"/>
                <w:szCs w:val="24"/>
              </w:rPr>
              <w:t xml:space="preserve"> дні)).</w:t>
            </w:r>
          </w:p>
        </w:tc>
        <w:tc>
          <w:tcPr>
            <w:tcW w:w="2024" w:type="dxa"/>
            <w:tcBorders>
              <w:top w:val="single" w:sz="4" w:space="0" w:color="auto"/>
              <w:left w:val="single" w:sz="4" w:space="0" w:color="auto"/>
              <w:bottom w:val="single" w:sz="4" w:space="0" w:color="auto"/>
              <w:right w:val="single" w:sz="4" w:space="0" w:color="auto"/>
            </w:tcBorders>
            <w:hideMark/>
          </w:tcPr>
          <w:p w:rsidR="00AD60B9" w:rsidRPr="00180FDC" w:rsidRDefault="00531856" w:rsidP="006C6588">
            <w:pPr>
              <w:widowControl w:val="0"/>
              <w:spacing w:after="0" w:line="240" w:lineRule="auto"/>
              <w:jc w:val="center"/>
              <w:rPr>
                <w:rFonts w:ascii="Times New Roman" w:hAnsi="Times New Roman"/>
                <w:sz w:val="24"/>
                <w:szCs w:val="24"/>
                <w:highlight w:val="yellow"/>
              </w:rPr>
            </w:pPr>
            <w:r>
              <w:rPr>
                <w:rFonts w:ascii="Times New Roman" w:hAnsi="Times New Roman"/>
                <w:sz w:val="24"/>
                <w:szCs w:val="24"/>
              </w:rPr>
              <w:t>1 226,1</w:t>
            </w:r>
          </w:p>
        </w:tc>
      </w:tr>
      <w:tr w:rsidR="0096651E" w:rsidRPr="00152EEA" w:rsidTr="0096651E">
        <w:tc>
          <w:tcPr>
            <w:tcW w:w="1469" w:type="dxa"/>
            <w:tcBorders>
              <w:top w:val="single" w:sz="4" w:space="0" w:color="auto"/>
              <w:left w:val="single" w:sz="4" w:space="0" w:color="auto"/>
              <w:bottom w:val="single" w:sz="4" w:space="0" w:color="auto"/>
              <w:right w:val="single" w:sz="4" w:space="0" w:color="auto"/>
            </w:tcBorders>
            <w:hideMark/>
          </w:tcPr>
          <w:p w:rsidR="00AD60B9" w:rsidRPr="00ED436B" w:rsidRDefault="00AD60B9">
            <w:pPr>
              <w:widowControl w:val="0"/>
              <w:spacing w:after="0" w:line="240" w:lineRule="auto"/>
              <w:jc w:val="both"/>
              <w:rPr>
                <w:rFonts w:ascii="Times New Roman" w:hAnsi="Times New Roman"/>
                <w:sz w:val="24"/>
                <w:szCs w:val="24"/>
              </w:rPr>
            </w:pPr>
            <w:r w:rsidRPr="00ED436B">
              <w:rPr>
                <w:rFonts w:ascii="Times New Roman" w:hAnsi="Times New Roman"/>
                <w:sz w:val="24"/>
                <w:szCs w:val="24"/>
              </w:rPr>
              <w:t>5</w:t>
            </w:r>
          </w:p>
        </w:tc>
        <w:tc>
          <w:tcPr>
            <w:tcW w:w="4270" w:type="dxa"/>
            <w:tcBorders>
              <w:top w:val="single" w:sz="4" w:space="0" w:color="auto"/>
              <w:left w:val="single" w:sz="4" w:space="0" w:color="auto"/>
              <w:bottom w:val="single" w:sz="4" w:space="0" w:color="auto"/>
              <w:right w:val="single" w:sz="4" w:space="0" w:color="auto"/>
            </w:tcBorders>
            <w:hideMark/>
          </w:tcPr>
          <w:p w:rsidR="00AD60B9" w:rsidRPr="00ED436B" w:rsidRDefault="00AD60B9">
            <w:pPr>
              <w:widowControl w:val="0"/>
              <w:spacing w:after="0" w:line="240" w:lineRule="auto"/>
              <w:jc w:val="both"/>
              <w:rPr>
                <w:rFonts w:ascii="Times New Roman" w:hAnsi="Times New Roman"/>
                <w:sz w:val="24"/>
                <w:szCs w:val="24"/>
              </w:rPr>
            </w:pPr>
            <w:r w:rsidRPr="00ED436B">
              <w:rPr>
                <w:rFonts w:ascii="Times New Roman" w:hAnsi="Times New Roman"/>
                <w:sz w:val="24"/>
                <w:szCs w:val="24"/>
                <w:shd w:val="clear" w:color="auto" w:fill="FFFFFF"/>
              </w:rPr>
              <w:t xml:space="preserve">Витрати на отримання </w:t>
            </w:r>
            <w:r w:rsidRPr="00ED436B">
              <w:rPr>
                <w:rFonts w:ascii="Times New Roman" w:hAnsi="Times New Roman"/>
                <w:sz w:val="24"/>
                <w:szCs w:val="24"/>
                <w:shd w:val="clear" w:color="auto" w:fill="FFFFFF"/>
              </w:rPr>
              <w:lastRenderedPageBreak/>
              <w:t>адміністративних послуг (дозволів, ліцензій, сертифікатів, атестатів, погоджень, висновків, проведення незалежних/обов’язкових експертиз, сертифікації, атестації тощо) та інших послуг (проведення наукових, інших експертиз, страхування тощо), гривень</w:t>
            </w:r>
          </w:p>
        </w:tc>
        <w:tc>
          <w:tcPr>
            <w:tcW w:w="1905" w:type="dxa"/>
            <w:tcBorders>
              <w:top w:val="single" w:sz="4" w:space="0" w:color="auto"/>
              <w:left w:val="single" w:sz="4" w:space="0" w:color="auto"/>
              <w:bottom w:val="single" w:sz="4" w:space="0" w:color="auto"/>
              <w:right w:val="single" w:sz="4" w:space="0" w:color="auto"/>
            </w:tcBorders>
            <w:hideMark/>
          </w:tcPr>
          <w:p w:rsidR="00AD60B9" w:rsidRPr="00ED436B" w:rsidRDefault="00AD60B9">
            <w:pPr>
              <w:widowControl w:val="0"/>
              <w:spacing w:after="0" w:line="240" w:lineRule="auto"/>
              <w:jc w:val="center"/>
              <w:rPr>
                <w:rFonts w:ascii="Times New Roman" w:hAnsi="Times New Roman"/>
                <w:sz w:val="24"/>
                <w:szCs w:val="24"/>
              </w:rPr>
            </w:pPr>
            <w:r w:rsidRPr="00ED436B">
              <w:rPr>
                <w:rFonts w:ascii="Times New Roman" w:hAnsi="Times New Roman"/>
                <w:sz w:val="24"/>
                <w:szCs w:val="24"/>
              </w:rPr>
              <w:lastRenderedPageBreak/>
              <w:t>0</w:t>
            </w:r>
          </w:p>
        </w:tc>
        <w:tc>
          <w:tcPr>
            <w:tcW w:w="2024" w:type="dxa"/>
            <w:tcBorders>
              <w:top w:val="single" w:sz="4" w:space="0" w:color="auto"/>
              <w:left w:val="single" w:sz="4" w:space="0" w:color="auto"/>
              <w:bottom w:val="single" w:sz="4" w:space="0" w:color="auto"/>
              <w:right w:val="single" w:sz="4" w:space="0" w:color="auto"/>
            </w:tcBorders>
            <w:hideMark/>
          </w:tcPr>
          <w:p w:rsidR="00AD60B9" w:rsidRPr="00ED436B" w:rsidRDefault="00AD60B9">
            <w:pPr>
              <w:widowControl w:val="0"/>
              <w:spacing w:after="0" w:line="240" w:lineRule="auto"/>
              <w:jc w:val="center"/>
              <w:rPr>
                <w:rFonts w:ascii="Times New Roman" w:hAnsi="Times New Roman"/>
                <w:sz w:val="24"/>
                <w:szCs w:val="24"/>
              </w:rPr>
            </w:pPr>
            <w:r w:rsidRPr="00ED436B">
              <w:rPr>
                <w:rFonts w:ascii="Times New Roman" w:hAnsi="Times New Roman"/>
                <w:sz w:val="24"/>
                <w:szCs w:val="24"/>
              </w:rPr>
              <w:t>0</w:t>
            </w:r>
          </w:p>
        </w:tc>
      </w:tr>
      <w:tr w:rsidR="0096651E" w:rsidRPr="00152EEA" w:rsidTr="0096651E">
        <w:tc>
          <w:tcPr>
            <w:tcW w:w="1469" w:type="dxa"/>
            <w:tcBorders>
              <w:top w:val="single" w:sz="4" w:space="0" w:color="auto"/>
              <w:left w:val="single" w:sz="4" w:space="0" w:color="auto"/>
              <w:bottom w:val="single" w:sz="4" w:space="0" w:color="auto"/>
              <w:right w:val="single" w:sz="4" w:space="0" w:color="auto"/>
            </w:tcBorders>
            <w:hideMark/>
          </w:tcPr>
          <w:p w:rsidR="00AD60B9" w:rsidRPr="005307CA" w:rsidRDefault="00AD60B9">
            <w:pPr>
              <w:widowControl w:val="0"/>
              <w:spacing w:after="0" w:line="240" w:lineRule="auto"/>
              <w:jc w:val="both"/>
              <w:rPr>
                <w:rFonts w:ascii="Times New Roman" w:hAnsi="Times New Roman"/>
                <w:sz w:val="24"/>
                <w:szCs w:val="24"/>
              </w:rPr>
            </w:pPr>
            <w:r w:rsidRPr="005307CA">
              <w:rPr>
                <w:rFonts w:ascii="Times New Roman" w:hAnsi="Times New Roman"/>
                <w:sz w:val="24"/>
                <w:szCs w:val="24"/>
              </w:rPr>
              <w:t>6</w:t>
            </w:r>
          </w:p>
        </w:tc>
        <w:tc>
          <w:tcPr>
            <w:tcW w:w="4270" w:type="dxa"/>
            <w:tcBorders>
              <w:top w:val="single" w:sz="4" w:space="0" w:color="auto"/>
              <w:left w:val="single" w:sz="4" w:space="0" w:color="auto"/>
              <w:bottom w:val="single" w:sz="4" w:space="0" w:color="auto"/>
              <w:right w:val="single" w:sz="4" w:space="0" w:color="auto"/>
            </w:tcBorders>
            <w:hideMark/>
          </w:tcPr>
          <w:p w:rsidR="00AD60B9" w:rsidRPr="005307CA" w:rsidRDefault="00AD60B9">
            <w:pPr>
              <w:widowControl w:val="0"/>
              <w:spacing w:after="0" w:line="240" w:lineRule="auto"/>
              <w:jc w:val="both"/>
              <w:rPr>
                <w:rFonts w:ascii="Times New Roman" w:hAnsi="Times New Roman"/>
                <w:sz w:val="24"/>
                <w:szCs w:val="24"/>
              </w:rPr>
            </w:pPr>
            <w:r w:rsidRPr="005307CA">
              <w:rPr>
                <w:rFonts w:ascii="Times New Roman" w:hAnsi="Times New Roman"/>
                <w:sz w:val="24"/>
                <w:szCs w:val="24"/>
                <w:shd w:val="clear" w:color="auto" w:fill="FFFFFF"/>
              </w:rPr>
              <w:t>Витрати на оборотні активи (матеріали, канцелярські товари тощо), гривень</w:t>
            </w:r>
          </w:p>
        </w:tc>
        <w:tc>
          <w:tcPr>
            <w:tcW w:w="1905" w:type="dxa"/>
            <w:tcBorders>
              <w:top w:val="single" w:sz="4" w:space="0" w:color="auto"/>
              <w:left w:val="single" w:sz="4" w:space="0" w:color="auto"/>
              <w:bottom w:val="single" w:sz="4" w:space="0" w:color="auto"/>
              <w:right w:val="single" w:sz="4" w:space="0" w:color="auto"/>
            </w:tcBorders>
            <w:hideMark/>
          </w:tcPr>
          <w:p w:rsidR="00AD60B9" w:rsidRPr="005307CA" w:rsidRDefault="003A6E46">
            <w:pPr>
              <w:widowControl w:val="0"/>
              <w:spacing w:after="0" w:line="240" w:lineRule="auto"/>
              <w:jc w:val="center"/>
              <w:rPr>
                <w:rFonts w:ascii="Times New Roman" w:hAnsi="Times New Roman"/>
                <w:sz w:val="24"/>
                <w:szCs w:val="24"/>
              </w:rPr>
            </w:pPr>
            <w:r w:rsidRPr="005307CA">
              <w:rPr>
                <w:rFonts w:ascii="Times New Roman" w:hAnsi="Times New Roman"/>
                <w:sz w:val="24"/>
                <w:szCs w:val="24"/>
              </w:rPr>
              <w:t>830,0</w:t>
            </w:r>
            <w:r w:rsidR="0058241A" w:rsidRPr="005307CA">
              <w:rPr>
                <w:rFonts w:ascii="Times New Roman" w:hAnsi="Times New Roman"/>
                <w:sz w:val="24"/>
                <w:szCs w:val="24"/>
              </w:rPr>
              <w:t>0</w:t>
            </w:r>
          </w:p>
        </w:tc>
        <w:tc>
          <w:tcPr>
            <w:tcW w:w="2024" w:type="dxa"/>
            <w:tcBorders>
              <w:top w:val="single" w:sz="4" w:space="0" w:color="auto"/>
              <w:left w:val="single" w:sz="4" w:space="0" w:color="auto"/>
              <w:bottom w:val="single" w:sz="4" w:space="0" w:color="auto"/>
              <w:right w:val="single" w:sz="4" w:space="0" w:color="auto"/>
            </w:tcBorders>
            <w:hideMark/>
          </w:tcPr>
          <w:p w:rsidR="00AD60B9" w:rsidRPr="005307CA" w:rsidRDefault="003A6E46">
            <w:pPr>
              <w:widowControl w:val="0"/>
              <w:spacing w:after="0" w:line="240" w:lineRule="auto"/>
              <w:jc w:val="center"/>
              <w:rPr>
                <w:rFonts w:ascii="Times New Roman" w:hAnsi="Times New Roman"/>
                <w:sz w:val="24"/>
                <w:szCs w:val="24"/>
              </w:rPr>
            </w:pPr>
            <w:r w:rsidRPr="005307CA">
              <w:rPr>
                <w:rFonts w:ascii="Times New Roman" w:hAnsi="Times New Roman"/>
                <w:sz w:val="24"/>
                <w:szCs w:val="24"/>
              </w:rPr>
              <w:t>4</w:t>
            </w:r>
            <w:r w:rsidR="0096651E" w:rsidRPr="005307CA">
              <w:rPr>
                <w:rFonts w:ascii="Times New Roman" w:hAnsi="Times New Roman"/>
                <w:sz w:val="24"/>
                <w:szCs w:val="24"/>
              </w:rPr>
              <w:t xml:space="preserve"> </w:t>
            </w:r>
            <w:r w:rsidRPr="005307CA">
              <w:rPr>
                <w:rFonts w:ascii="Times New Roman" w:hAnsi="Times New Roman"/>
                <w:sz w:val="24"/>
                <w:szCs w:val="24"/>
              </w:rPr>
              <w:t>15</w:t>
            </w:r>
            <w:r w:rsidR="00797A27" w:rsidRPr="005307CA">
              <w:rPr>
                <w:rFonts w:ascii="Times New Roman" w:hAnsi="Times New Roman"/>
                <w:sz w:val="24"/>
                <w:szCs w:val="24"/>
              </w:rPr>
              <w:t>0</w:t>
            </w:r>
            <w:r w:rsidRPr="005307CA">
              <w:rPr>
                <w:rFonts w:ascii="Times New Roman" w:hAnsi="Times New Roman"/>
                <w:sz w:val="24"/>
                <w:szCs w:val="24"/>
              </w:rPr>
              <w:t>,0</w:t>
            </w:r>
            <w:r w:rsidR="0058241A" w:rsidRPr="005307CA">
              <w:rPr>
                <w:rFonts w:ascii="Times New Roman" w:hAnsi="Times New Roman"/>
                <w:sz w:val="24"/>
                <w:szCs w:val="24"/>
              </w:rPr>
              <w:t>0</w:t>
            </w:r>
          </w:p>
        </w:tc>
      </w:tr>
      <w:tr w:rsidR="0096651E" w:rsidRPr="00152EEA" w:rsidTr="0096651E">
        <w:tc>
          <w:tcPr>
            <w:tcW w:w="1469" w:type="dxa"/>
            <w:tcBorders>
              <w:top w:val="single" w:sz="4" w:space="0" w:color="auto"/>
              <w:left w:val="single" w:sz="4" w:space="0" w:color="auto"/>
              <w:bottom w:val="single" w:sz="4" w:space="0" w:color="auto"/>
              <w:right w:val="single" w:sz="4" w:space="0" w:color="auto"/>
            </w:tcBorders>
            <w:hideMark/>
          </w:tcPr>
          <w:p w:rsidR="00AD60B9" w:rsidRPr="00ED436B" w:rsidRDefault="00AD60B9">
            <w:pPr>
              <w:widowControl w:val="0"/>
              <w:spacing w:after="0" w:line="240" w:lineRule="auto"/>
              <w:jc w:val="both"/>
              <w:rPr>
                <w:rFonts w:ascii="Times New Roman" w:hAnsi="Times New Roman"/>
                <w:sz w:val="24"/>
                <w:szCs w:val="24"/>
              </w:rPr>
            </w:pPr>
            <w:r w:rsidRPr="00ED436B">
              <w:rPr>
                <w:rFonts w:ascii="Times New Roman" w:hAnsi="Times New Roman"/>
                <w:sz w:val="24"/>
                <w:szCs w:val="24"/>
              </w:rPr>
              <w:t>7</w:t>
            </w:r>
          </w:p>
        </w:tc>
        <w:tc>
          <w:tcPr>
            <w:tcW w:w="4270" w:type="dxa"/>
            <w:tcBorders>
              <w:top w:val="single" w:sz="4" w:space="0" w:color="auto"/>
              <w:left w:val="single" w:sz="4" w:space="0" w:color="auto"/>
              <w:bottom w:val="single" w:sz="4" w:space="0" w:color="auto"/>
              <w:right w:val="single" w:sz="4" w:space="0" w:color="auto"/>
            </w:tcBorders>
            <w:hideMark/>
          </w:tcPr>
          <w:p w:rsidR="00AD60B9" w:rsidRPr="00ED436B" w:rsidRDefault="00AD60B9">
            <w:pPr>
              <w:widowControl w:val="0"/>
              <w:spacing w:after="0" w:line="240" w:lineRule="auto"/>
              <w:jc w:val="both"/>
              <w:rPr>
                <w:rFonts w:ascii="Times New Roman" w:hAnsi="Times New Roman"/>
                <w:sz w:val="24"/>
                <w:szCs w:val="24"/>
              </w:rPr>
            </w:pPr>
            <w:r w:rsidRPr="00ED436B">
              <w:rPr>
                <w:rFonts w:ascii="Times New Roman" w:hAnsi="Times New Roman"/>
                <w:sz w:val="24"/>
                <w:szCs w:val="24"/>
                <w:shd w:val="clear" w:color="auto" w:fill="FFFFFF"/>
              </w:rPr>
              <w:t xml:space="preserve">Витрати, пов’язані із </w:t>
            </w:r>
            <w:proofErr w:type="spellStart"/>
            <w:r w:rsidRPr="00ED436B">
              <w:rPr>
                <w:rFonts w:ascii="Times New Roman" w:hAnsi="Times New Roman"/>
                <w:sz w:val="24"/>
                <w:szCs w:val="24"/>
                <w:shd w:val="clear" w:color="auto" w:fill="FFFFFF"/>
              </w:rPr>
              <w:t>наймом</w:t>
            </w:r>
            <w:proofErr w:type="spellEnd"/>
            <w:r w:rsidRPr="00ED436B">
              <w:rPr>
                <w:rFonts w:ascii="Times New Roman" w:hAnsi="Times New Roman"/>
                <w:sz w:val="24"/>
                <w:szCs w:val="24"/>
                <w:shd w:val="clear" w:color="auto" w:fill="FFFFFF"/>
              </w:rPr>
              <w:t xml:space="preserve"> додаткового персоналу, гривень</w:t>
            </w:r>
          </w:p>
        </w:tc>
        <w:tc>
          <w:tcPr>
            <w:tcW w:w="1905" w:type="dxa"/>
            <w:tcBorders>
              <w:top w:val="single" w:sz="4" w:space="0" w:color="auto"/>
              <w:left w:val="single" w:sz="4" w:space="0" w:color="auto"/>
              <w:bottom w:val="single" w:sz="4" w:space="0" w:color="auto"/>
              <w:right w:val="single" w:sz="4" w:space="0" w:color="auto"/>
            </w:tcBorders>
            <w:hideMark/>
          </w:tcPr>
          <w:p w:rsidR="00AD60B9" w:rsidRPr="00ED436B" w:rsidRDefault="00AD60B9">
            <w:pPr>
              <w:widowControl w:val="0"/>
              <w:spacing w:after="0" w:line="240" w:lineRule="auto"/>
              <w:jc w:val="center"/>
              <w:rPr>
                <w:rFonts w:ascii="Times New Roman" w:hAnsi="Times New Roman"/>
                <w:sz w:val="24"/>
                <w:szCs w:val="24"/>
              </w:rPr>
            </w:pPr>
            <w:r w:rsidRPr="00ED436B">
              <w:rPr>
                <w:rFonts w:ascii="Times New Roman" w:hAnsi="Times New Roman"/>
                <w:sz w:val="24"/>
                <w:szCs w:val="24"/>
              </w:rPr>
              <w:t>0</w:t>
            </w:r>
          </w:p>
        </w:tc>
        <w:tc>
          <w:tcPr>
            <w:tcW w:w="2024" w:type="dxa"/>
            <w:tcBorders>
              <w:top w:val="single" w:sz="4" w:space="0" w:color="auto"/>
              <w:left w:val="single" w:sz="4" w:space="0" w:color="auto"/>
              <w:bottom w:val="single" w:sz="4" w:space="0" w:color="auto"/>
              <w:right w:val="single" w:sz="4" w:space="0" w:color="auto"/>
            </w:tcBorders>
            <w:hideMark/>
          </w:tcPr>
          <w:p w:rsidR="00AD60B9" w:rsidRPr="00ED436B" w:rsidRDefault="00AD60B9">
            <w:pPr>
              <w:widowControl w:val="0"/>
              <w:spacing w:after="0" w:line="240" w:lineRule="auto"/>
              <w:jc w:val="center"/>
              <w:rPr>
                <w:rFonts w:ascii="Times New Roman" w:hAnsi="Times New Roman"/>
                <w:sz w:val="24"/>
                <w:szCs w:val="24"/>
              </w:rPr>
            </w:pPr>
            <w:r w:rsidRPr="00ED436B">
              <w:rPr>
                <w:rFonts w:ascii="Times New Roman" w:hAnsi="Times New Roman"/>
                <w:sz w:val="24"/>
                <w:szCs w:val="24"/>
              </w:rPr>
              <w:t>0</w:t>
            </w:r>
          </w:p>
        </w:tc>
      </w:tr>
      <w:tr w:rsidR="0096651E" w:rsidRPr="00152EEA" w:rsidTr="0096651E">
        <w:trPr>
          <w:trHeight w:val="419"/>
        </w:trPr>
        <w:tc>
          <w:tcPr>
            <w:tcW w:w="1469" w:type="dxa"/>
            <w:tcBorders>
              <w:top w:val="single" w:sz="4" w:space="0" w:color="auto"/>
              <w:left w:val="single" w:sz="4" w:space="0" w:color="auto"/>
              <w:bottom w:val="single" w:sz="4" w:space="0" w:color="auto"/>
              <w:right w:val="single" w:sz="4" w:space="0" w:color="auto"/>
            </w:tcBorders>
            <w:hideMark/>
          </w:tcPr>
          <w:p w:rsidR="00AD60B9" w:rsidRPr="00ED436B" w:rsidRDefault="00AD60B9">
            <w:pPr>
              <w:widowControl w:val="0"/>
              <w:spacing w:after="0" w:line="240" w:lineRule="auto"/>
              <w:jc w:val="both"/>
              <w:rPr>
                <w:rFonts w:ascii="Times New Roman" w:hAnsi="Times New Roman"/>
                <w:sz w:val="24"/>
                <w:szCs w:val="24"/>
              </w:rPr>
            </w:pPr>
            <w:r w:rsidRPr="00ED436B">
              <w:rPr>
                <w:rFonts w:ascii="Times New Roman" w:hAnsi="Times New Roman"/>
                <w:sz w:val="24"/>
                <w:szCs w:val="24"/>
              </w:rPr>
              <w:t>8</w:t>
            </w:r>
          </w:p>
        </w:tc>
        <w:tc>
          <w:tcPr>
            <w:tcW w:w="4270" w:type="dxa"/>
            <w:tcBorders>
              <w:top w:val="single" w:sz="4" w:space="0" w:color="auto"/>
              <w:left w:val="single" w:sz="4" w:space="0" w:color="auto"/>
              <w:bottom w:val="single" w:sz="4" w:space="0" w:color="auto"/>
              <w:right w:val="single" w:sz="4" w:space="0" w:color="auto"/>
            </w:tcBorders>
            <w:hideMark/>
          </w:tcPr>
          <w:p w:rsidR="00AD60B9" w:rsidRPr="00ED436B" w:rsidRDefault="00AD60B9">
            <w:pPr>
              <w:widowControl w:val="0"/>
              <w:spacing w:after="0" w:line="240" w:lineRule="auto"/>
              <w:jc w:val="both"/>
              <w:rPr>
                <w:rFonts w:ascii="Times New Roman" w:hAnsi="Times New Roman"/>
                <w:sz w:val="24"/>
                <w:szCs w:val="24"/>
              </w:rPr>
            </w:pPr>
            <w:r w:rsidRPr="00ED436B">
              <w:rPr>
                <w:rFonts w:ascii="Times New Roman" w:hAnsi="Times New Roman"/>
                <w:sz w:val="24"/>
                <w:szCs w:val="24"/>
                <w:shd w:val="clear" w:color="auto" w:fill="FFFFFF"/>
              </w:rPr>
              <w:t>Інше (уточнити), гривень</w:t>
            </w:r>
          </w:p>
        </w:tc>
        <w:tc>
          <w:tcPr>
            <w:tcW w:w="1905" w:type="dxa"/>
            <w:tcBorders>
              <w:top w:val="single" w:sz="4" w:space="0" w:color="auto"/>
              <w:left w:val="single" w:sz="4" w:space="0" w:color="auto"/>
              <w:bottom w:val="single" w:sz="4" w:space="0" w:color="auto"/>
              <w:right w:val="single" w:sz="4" w:space="0" w:color="auto"/>
            </w:tcBorders>
            <w:hideMark/>
          </w:tcPr>
          <w:p w:rsidR="00AD60B9" w:rsidRPr="00ED436B" w:rsidRDefault="00AD60B9">
            <w:pPr>
              <w:widowControl w:val="0"/>
              <w:spacing w:after="0" w:line="240" w:lineRule="auto"/>
              <w:jc w:val="center"/>
              <w:rPr>
                <w:rFonts w:ascii="Times New Roman" w:hAnsi="Times New Roman"/>
                <w:sz w:val="24"/>
                <w:szCs w:val="24"/>
              </w:rPr>
            </w:pPr>
            <w:r w:rsidRPr="00ED436B">
              <w:rPr>
                <w:rFonts w:ascii="Times New Roman" w:hAnsi="Times New Roman"/>
                <w:sz w:val="24"/>
                <w:szCs w:val="24"/>
              </w:rPr>
              <w:t>0</w:t>
            </w:r>
          </w:p>
        </w:tc>
        <w:tc>
          <w:tcPr>
            <w:tcW w:w="2024" w:type="dxa"/>
            <w:tcBorders>
              <w:top w:val="single" w:sz="4" w:space="0" w:color="auto"/>
              <w:left w:val="single" w:sz="4" w:space="0" w:color="auto"/>
              <w:bottom w:val="single" w:sz="4" w:space="0" w:color="auto"/>
              <w:right w:val="single" w:sz="4" w:space="0" w:color="auto"/>
            </w:tcBorders>
            <w:hideMark/>
          </w:tcPr>
          <w:p w:rsidR="00AD60B9" w:rsidRPr="00ED436B" w:rsidRDefault="00AD60B9">
            <w:pPr>
              <w:widowControl w:val="0"/>
              <w:spacing w:after="0" w:line="240" w:lineRule="auto"/>
              <w:jc w:val="center"/>
              <w:rPr>
                <w:rFonts w:ascii="Times New Roman" w:hAnsi="Times New Roman"/>
                <w:sz w:val="24"/>
                <w:szCs w:val="24"/>
              </w:rPr>
            </w:pPr>
            <w:r w:rsidRPr="00ED436B">
              <w:rPr>
                <w:rFonts w:ascii="Times New Roman" w:hAnsi="Times New Roman"/>
                <w:sz w:val="24"/>
                <w:szCs w:val="24"/>
              </w:rPr>
              <w:t>0</w:t>
            </w:r>
          </w:p>
        </w:tc>
      </w:tr>
      <w:tr w:rsidR="0096651E" w:rsidRPr="00152EEA" w:rsidTr="0096651E">
        <w:tc>
          <w:tcPr>
            <w:tcW w:w="1469" w:type="dxa"/>
            <w:tcBorders>
              <w:top w:val="single" w:sz="4" w:space="0" w:color="auto"/>
              <w:left w:val="single" w:sz="4" w:space="0" w:color="auto"/>
              <w:bottom w:val="single" w:sz="4" w:space="0" w:color="auto"/>
              <w:right w:val="single" w:sz="4" w:space="0" w:color="auto"/>
            </w:tcBorders>
            <w:hideMark/>
          </w:tcPr>
          <w:p w:rsidR="00AD60B9" w:rsidRPr="005307CA" w:rsidRDefault="00AD60B9">
            <w:pPr>
              <w:widowControl w:val="0"/>
              <w:spacing w:after="0" w:line="240" w:lineRule="auto"/>
              <w:jc w:val="both"/>
              <w:rPr>
                <w:rFonts w:ascii="Times New Roman" w:hAnsi="Times New Roman"/>
                <w:sz w:val="24"/>
                <w:szCs w:val="24"/>
              </w:rPr>
            </w:pPr>
            <w:r w:rsidRPr="005307CA">
              <w:rPr>
                <w:rFonts w:ascii="Times New Roman" w:hAnsi="Times New Roman"/>
                <w:sz w:val="24"/>
                <w:szCs w:val="24"/>
              </w:rPr>
              <w:t>9</w:t>
            </w:r>
          </w:p>
        </w:tc>
        <w:tc>
          <w:tcPr>
            <w:tcW w:w="4270" w:type="dxa"/>
            <w:tcBorders>
              <w:top w:val="single" w:sz="4" w:space="0" w:color="auto"/>
              <w:left w:val="single" w:sz="4" w:space="0" w:color="auto"/>
              <w:bottom w:val="single" w:sz="4" w:space="0" w:color="auto"/>
              <w:right w:val="single" w:sz="4" w:space="0" w:color="auto"/>
            </w:tcBorders>
            <w:hideMark/>
          </w:tcPr>
          <w:p w:rsidR="00AD60B9" w:rsidRPr="005307CA" w:rsidRDefault="00AD60B9">
            <w:pPr>
              <w:widowControl w:val="0"/>
              <w:spacing w:after="0" w:line="240" w:lineRule="auto"/>
              <w:jc w:val="both"/>
              <w:rPr>
                <w:rFonts w:ascii="Times New Roman" w:hAnsi="Times New Roman"/>
                <w:sz w:val="24"/>
                <w:szCs w:val="24"/>
              </w:rPr>
            </w:pPr>
            <w:r w:rsidRPr="005307CA">
              <w:rPr>
                <w:rFonts w:ascii="Times New Roman" w:hAnsi="Times New Roman"/>
                <w:sz w:val="24"/>
                <w:szCs w:val="24"/>
                <w:shd w:val="clear" w:color="auto" w:fill="FFFFFF"/>
              </w:rPr>
              <w:t>РАЗОМ (сума рядків: 1 + 2 + 3 + 4 + 5 + 6 + 7 + 8), гривень</w:t>
            </w:r>
          </w:p>
        </w:tc>
        <w:tc>
          <w:tcPr>
            <w:tcW w:w="1905" w:type="dxa"/>
            <w:tcBorders>
              <w:top w:val="single" w:sz="4" w:space="0" w:color="auto"/>
              <w:left w:val="single" w:sz="4" w:space="0" w:color="auto"/>
              <w:bottom w:val="single" w:sz="4" w:space="0" w:color="auto"/>
              <w:right w:val="single" w:sz="4" w:space="0" w:color="auto"/>
            </w:tcBorders>
            <w:hideMark/>
          </w:tcPr>
          <w:p w:rsidR="00AD60B9" w:rsidRPr="005307CA" w:rsidRDefault="005307CA" w:rsidP="00531856">
            <w:pPr>
              <w:widowControl w:val="0"/>
              <w:spacing w:after="0" w:line="240" w:lineRule="auto"/>
              <w:jc w:val="center"/>
              <w:rPr>
                <w:rFonts w:ascii="Times New Roman" w:hAnsi="Times New Roman"/>
                <w:sz w:val="24"/>
                <w:szCs w:val="24"/>
              </w:rPr>
            </w:pPr>
            <w:r w:rsidRPr="005307CA">
              <w:rPr>
                <w:rFonts w:ascii="Times New Roman" w:hAnsi="Times New Roman"/>
                <w:sz w:val="24"/>
                <w:szCs w:val="24"/>
              </w:rPr>
              <w:t>1</w:t>
            </w:r>
            <w:r w:rsidR="00531856">
              <w:rPr>
                <w:rFonts w:ascii="Times New Roman" w:hAnsi="Times New Roman"/>
                <w:sz w:val="24"/>
                <w:szCs w:val="24"/>
              </w:rPr>
              <w:t> 337,91</w:t>
            </w:r>
            <w:r w:rsidR="00AD60B9" w:rsidRPr="005307CA">
              <w:rPr>
                <w:rFonts w:ascii="Times New Roman" w:hAnsi="Times New Roman"/>
                <w:sz w:val="24"/>
                <w:szCs w:val="24"/>
              </w:rPr>
              <w:t xml:space="preserve"> </w:t>
            </w:r>
          </w:p>
        </w:tc>
        <w:tc>
          <w:tcPr>
            <w:tcW w:w="2024" w:type="dxa"/>
            <w:tcBorders>
              <w:top w:val="single" w:sz="4" w:space="0" w:color="auto"/>
              <w:left w:val="single" w:sz="4" w:space="0" w:color="auto"/>
              <w:bottom w:val="single" w:sz="4" w:space="0" w:color="auto"/>
              <w:right w:val="single" w:sz="4" w:space="0" w:color="auto"/>
            </w:tcBorders>
            <w:hideMark/>
          </w:tcPr>
          <w:p w:rsidR="00AD60B9" w:rsidRPr="00152EEA" w:rsidRDefault="00524DF5" w:rsidP="00EE035E">
            <w:pPr>
              <w:widowControl w:val="0"/>
              <w:spacing w:after="0" w:line="240" w:lineRule="auto"/>
              <w:jc w:val="center"/>
              <w:rPr>
                <w:rFonts w:ascii="Times New Roman" w:hAnsi="Times New Roman"/>
                <w:color w:val="FF0000"/>
                <w:sz w:val="24"/>
                <w:szCs w:val="24"/>
              </w:rPr>
            </w:pPr>
            <w:r>
              <w:rPr>
                <w:rFonts w:ascii="Times New Roman" w:hAnsi="Times New Roman"/>
                <w:sz w:val="24"/>
                <w:szCs w:val="24"/>
              </w:rPr>
              <w:t>6 689,55</w:t>
            </w:r>
            <w:r w:rsidR="004D1CB1" w:rsidRPr="00246B54">
              <w:rPr>
                <w:rFonts w:ascii="Times New Roman" w:hAnsi="Times New Roman"/>
                <w:sz w:val="24"/>
                <w:szCs w:val="24"/>
              </w:rPr>
              <w:t xml:space="preserve"> </w:t>
            </w:r>
          </w:p>
        </w:tc>
      </w:tr>
      <w:tr w:rsidR="0096651E" w:rsidRPr="00152EEA" w:rsidTr="0096651E">
        <w:tc>
          <w:tcPr>
            <w:tcW w:w="1469" w:type="dxa"/>
            <w:tcBorders>
              <w:top w:val="single" w:sz="4" w:space="0" w:color="auto"/>
              <w:left w:val="single" w:sz="4" w:space="0" w:color="auto"/>
              <w:bottom w:val="single" w:sz="4" w:space="0" w:color="auto"/>
              <w:right w:val="single" w:sz="4" w:space="0" w:color="auto"/>
            </w:tcBorders>
            <w:hideMark/>
          </w:tcPr>
          <w:p w:rsidR="00AD60B9" w:rsidRPr="005307CA" w:rsidRDefault="00AD60B9">
            <w:pPr>
              <w:widowControl w:val="0"/>
              <w:spacing w:after="0" w:line="240" w:lineRule="auto"/>
              <w:jc w:val="both"/>
              <w:rPr>
                <w:rFonts w:ascii="Times New Roman" w:hAnsi="Times New Roman"/>
                <w:sz w:val="24"/>
                <w:szCs w:val="24"/>
              </w:rPr>
            </w:pPr>
            <w:r w:rsidRPr="005307CA">
              <w:rPr>
                <w:rFonts w:ascii="Times New Roman" w:hAnsi="Times New Roman"/>
                <w:sz w:val="24"/>
                <w:szCs w:val="24"/>
              </w:rPr>
              <w:t>10</w:t>
            </w:r>
          </w:p>
        </w:tc>
        <w:tc>
          <w:tcPr>
            <w:tcW w:w="4270" w:type="dxa"/>
            <w:tcBorders>
              <w:top w:val="single" w:sz="4" w:space="0" w:color="auto"/>
              <w:left w:val="single" w:sz="4" w:space="0" w:color="auto"/>
              <w:bottom w:val="single" w:sz="4" w:space="0" w:color="auto"/>
              <w:right w:val="single" w:sz="4" w:space="0" w:color="auto"/>
            </w:tcBorders>
            <w:hideMark/>
          </w:tcPr>
          <w:p w:rsidR="00AD60B9" w:rsidRPr="005307CA" w:rsidRDefault="00AD60B9">
            <w:pPr>
              <w:widowControl w:val="0"/>
              <w:spacing w:after="0" w:line="240" w:lineRule="auto"/>
              <w:jc w:val="both"/>
              <w:rPr>
                <w:rFonts w:ascii="Times New Roman" w:hAnsi="Times New Roman"/>
                <w:sz w:val="24"/>
                <w:szCs w:val="24"/>
              </w:rPr>
            </w:pPr>
            <w:r w:rsidRPr="005307CA">
              <w:rPr>
                <w:rFonts w:ascii="Times New Roman" w:hAnsi="Times New Roman"/>
                <w:sz w:val="24"/>
                <w:szCs w:val="24"/>
                <w:shd w:val="clear" w:color="auto" w:fill="FFFFFF"/>
              </w:rPr>
              <w:t>Кількість суб’єктів господарювання великого та середнього підприємництва, на яких буде поширено регулювання, одиниць</w:t>
            </w:r>
          </w:p>
        </w:tc>
        <w:tc>
          <w:tcPr>
            <w:tcW w:w="1905" w:type="dxa"/>
            <w:tcBorders>
              <w:top w:val="single" w:sz="4" w:space="0" w:color="auto"/>
              <w:left w:val="single" w:sz="4" w:space="0" w:color="auto"/>
              <w:bottom w:val="single" w:sz="4" w:space="0" w:color="auto"/>
              <w:right w:val="single" w:sz="4" w:space="0" w:color="auto"/>
            </w:tcBorders>
            <w:hideMark/>
          </w:tcPr>
          <w:p w:rsidR="00AD60B9" w:rsidRPr="005307CA" w:rsidRDefault="00ED436B">
            <w:pPr>
              <w:widowControl w:val="0"/>
              <w:spacing w:after="0" w:line="240" w:lineRule="auto"/>
              <w:jc w:val="center"/>
              <w:rPr>
                <w:rFonts w:ascii="Times New Roman" w:hAnsi="Times New Roman"/>
                <w:sz w:val="24"/>
                <w:szCs w:val="24"/>
              </w:rPr>
            </w:pPr>
            <w:r w:rsidRPr="005307CA">
              <w:rPr>
                <w:rFonts w:ascii="Times New Roman" w:hAnsi="Times New Roman"/>
                <w:sz w:val="24"/>
                <w:szCs w:val="24"/>
              </w:rPr>
              <w:t>348</w:t>
            </w:r>
          </w:p>
        </w:tc>
        <w:tc>
          <w:tcPr>
            <w:tcW w:w="2024" w:type="dxa"/>
            <w:tcBorders>
              <w:top w:val="single" w:sz="4" w:space="0" w:color="auto"/>
              <w:left w:val="single" w:sz="4" w:space="0" w:color="auto"/>
              <w:bottom w:val="single" w:sz="4" w:space="0" w:color="auto"/>
              <w:right w:val="single" w:sz="4" w:space="0" w:color="auto"/>
            </w:tcBorders>
            <w:hideMark/>
          </w:tcPr>
          <w:p w:rsidR="00AD60B9" w:rsidRPr="00246B54" w:rsidRDefault="00ED436B">
            <w:pPr>
              <w:widowControl w:val="0"/>
              <w:spacing w:after="0" w:line="240" w:lineRule="auto"/>
              <w:jc w:val="center"/>
              <w:rPr>
                <w:rFonts w:ascii="Times New Roman" w:hAnsi="Times New Roman"/>
                <w:sz w:val="24"/>
                <w:szCs w:val="24"/>
              </w:rPr>
            </w:pPr>
            <w:r w:rsidRPr="00246B54">
              <w:rPr>
                <w:rFonts w:ascii="Times New Roman" w:hAnsi="Times New Roman"/>
                <w:sz w:val="24"/>
                <w:szCs w:val="24"/>
              </w:rPr>
              <w:t>348</w:t>
            </w:r>
          </w:p>
        </w:tc>
      </w:tr>
      <w:tr w:rsidR="0096651E" w:rsidRPr="00152EEA" w:rsidTr="0096651E">
        <w:tc>
          <w:tcPr>
            <w:tcW w:w="1469" w:type="dxa"/>
            <w:tcBorders>
              <w:top w:val="single" w:sz="4" w:space="0" w:color="auto"/>
              <w:left w:val="single" w:sz="4" w:space="0" w:color="auto"/>
              <w:bottom w:val="single" w:sz="4" w:space="0" w:color="auto"/>
              <w:right w:val="single" w:sz="4" w:space="0" w:color="auto"/>
            </w:tcBorders>
            <w:hideMark/>
          </w:tcPr>
          <w:p w:rsidR="00AD60B9" w:rsidRPr="005307CA" w:rsidRDefault="00AD60B9">
            <w:pPr>
              <w:widowControl w:val="0"/>
              <w:spacing w:after="0" w:line="240" w:lineRule="auto"/>
              <w:jc w:val="both"/>
              <w:rPr>
                <w:rFonts w:ascii="Times New Roman" w:hAnsi="Times New Roman"/>
                <w:sz w:val="24"/>
                <w:szCs w:val="24"/>
              </w:rPr>
            </w:pPr>
            <w:r w:rsidRPr="005307CA">
              <w:rPr>
                <w:rFonts w:ascii="Times New Roman" w:hAnsi="Times New Roman"/>
                <w:sz w:val="24"/>
                <w:szCs w:val="24"/>
              </w:rPr>
              <w:t>11</w:t>
            </w:r>
          </w:p>
        </w:tc>
        <w:tc>
          <w:tcPr>
            <w:tcW w:w="4270" w:type="dxa"/>
            <w:tcBorders>
              <w:top w:val="single" w:sz="4" w:space="0" w:color="auto"/>
              <w:left w:val="single" w:sz="4" w:space="0" w:color="auto"/>
              <w:bottom w:val="single" w:sz="4" w:space="0" w:color="auto"/>
              <w:right w:val="single" w:sz="4" w:space="0" w:color="auto"/>
            </w:tcBorders>
            <w:hideMark/>
          </w:tcPr>
          <w:p w:rsidR="00AD60B9" w:rsidRPr="005307CA" w:rsidRDefault="00AD60B9">
            <w:pPr>
              <w:widowControl w:val="0"/>
              <w:spacing w:after="0" w:line="240" w:lineRule="auto"/>
              <w:jc w:val="both"/>
              <w:rPr>
                <w:rFonts w:ascii="Times New Roman" w:hAnsi="Times New Roman"/>
                <w:sz w:val="24"/>
                <w:szCs w:val="24"/>
              </w:rPr>
            </w:pPr>
            <w:r w:rsidRPr="005307CA">
              <w:rPr>
                <w:rFonts w:ascii="Times New Roman" w:hAnsi="Times New Roman"/>
                <w:sz w:val="24"/>
                <w:szCs w:val="24"/>
                <w:shd w:val="clear" w:color="auto" w:fill="FFFFFF"/>
              </w:rPr>
              <w:t>Сумарні витрати суб’єктів господарювання великого та середнього підприємництва, на виконання регулювання (вартість регулювання) (рядок 9 х рядок 10), гривень</w:t>
            </w:r>
          </w:p>
        </w:tc>
        <w:tc>
          <w:tcPr>
            <w:tcW w:w="1905" w:type="dxa"/>
            <w:tcBorders>
              <w:top w:val="single" w:sz="4" w:space="0" w:color="auto"/>
              <w:left w:val="single" w:sz="4" w:space="0" w:color="auto"/>
              <w:bottom w:val="single" w:sz="4" w:space="0" w:color="auto"/>
              <w:right w:val="single" w:sz="4" w:space="0" w:color="auto"/>
            </w:tcBorders>
            <w:hideMark/>
          </w:tcPr>
          <w:p w:rsidR="00AD60B9" w:rsidRPr="005307CA" w:rsidRDefault="00531856" w:rsidP="0024744D">
            <w:pPr>
              <w:widowControl w:val="0"/>
              <w:spacing w:after="0" w:line="240" w:lineRule="auto"/>
              <w:jc w:val="center"/>
              <w:rPr>
                <w:rFonts w:ascii="Times New Roman" w:hAnsi="Times New Roman"/>
                <w:sz w:val="24"/>
                <w:szCs w:val="24"/>
              </w:rPr>
            </w:pPr>
            <w:r>
              <w:rPr>
                <w:rFonts w:ascii="Times New Roman" w:hAnsi="Times New Roman"/>
                <w:sz w:val="24"/>
                <w:szCs w:val="24"/>
              </w:rPr>
              <w:t>465 592,68</w:t>
            </w:r>
            <w:r w:rsidR="00AD60B9" w:rsidRPr="005307CA">
              <w:rPr>
                <w:rFonts w:ascii="Times New Roman" w:hAnsi="Times New Roman"/>
                <w:sz w:val="24"/>
                <w:szCs w:val="24"/>
              </w:rPr>
              <w:t xml:space="preserve"> </w:t>
            </w:r>
          </w:p>
        </w:tc>
        <w:tc>
          <w:tcPr>
            <w:tcW w:w="2024" w:type="dxa"/>
            <w:tcBorders>
              <w:top w:val="single" w:sz="4" w:space="0" w:color="auto"/>
              <w:left w:val="single" w:sz="4" w:space="0" w:color="auto"/>
              <w:bottom w:val="single" w:sz="4" w:space="0" w:color="auto"/>
              <w:right w:val="single" w:sz="4" w:space="0" w:color="auto"/>
            </w:tcBorders>
            <w:hideMark/>
          </w:tcPr>
          <w:p w:rsidR="00AD60B9" w:rsidRPr="00246B54" w:rsidRDefault="00962935" w:rsidP="00524DF5">
            <w:pPr>
              <w:widowControl w:val="0"/>
              <w:spacing w:after="0" w:line="240" w:lineRule="auto"/>
              <w:jc w:val="center"/>
              <w:rPr>
                <w:rFonts w:ascii="Times New Roman" w:hAnsi="Times New Roman"/>
                <w:sz w:val="24"/>
                <w:szCs w:val="24"/>
              </w:rPr>
            </w:pPr>
            <w:r w:rsidRPr="00246B54">
              <w:rPr>
                <w:rFonts w:ascii="Times New Roman" w:hAnsi="Times New Roman"/>
                <w:sz w:val="24"/>
                <w:szCs w:val="24"/>
              </w:rPr>
              <w:t>2</w:t>
            </w:r>
            <w:r w:rsidR="00524DF5">
              <w:rPr>
                <w:rFonts w:ascii="Times New Roman" w:hAnsi="Times New Roman"/>
                <w:sz w:val="24"/>
                <w:szCs w:val="24"/>
              </w:rPr>
              <w:t> 327 963,40</w:t>
            </w:r>
          </w:p>
        </w:tc>
      </w:tr>
    </w:tbl>
    <w:p w:rsidR="00AD60B9" w:rsidRPr="0052594A" w:rsidRDefault="00AD60B9" w:rsidP="00AD60B9">
      <w:pPr>
        <w:pStyle w:val="a3"/>
        <w:widowControl w:val="0"/>
        <w:spacing w:after="0" w:line="240" w:lineRule="auto"/>
        <w:ind w:left="0"/>
        <w:jc w:val="both"/>
        <w:rPr>
          <w:rFonts w:eastAsia="Times New Roman"/>
          <w:lang w:val="uk-UA" w:eastAsia="en-US"/>
        </w:rPr>
      </w:pPr>
      <w:r w:rsidRPr="0052594A">
        <w:rPr>
          <w:lang w:val="uk-UA"/>
        </w:rPr>
        <w:t xml:space="preserve">* - </w:t>
      </w:r>
      <w:r w:rsidR="002D1A19" w:rsidRPr="0052594A">
        <w:rPr>
          <w:sz w:val="28"/>
          <w:szCs w:val="28"/>
          <w:bdr w:val="none" w:sz="0" w:space="0" w:color="auto" w:frame="1"/>
          <w:lang w:val="uk-UA"/>
        </w:rPr>
        <w:t xml:space="preserve">інформація щодо </w:t>
      </w:r>
      <w:r w:rsidR="00390D29" w:rsidRPr="0052594A">
        <w:rPr>
          <w:sz w:val="28"/>
          <w:szCs w:val="28"/>
          <w:bdr w:val="none" w:sz="0" w:space="0" w:color="auto" w:frame="1"/>
          <w:lang w:val="uk-UA"/>
        </w:rPr>
        <w:t>заробітної плати</w:t>
      </w:r>
      <w:r w:rsidR="002D1A19" w:rsidRPr="0052594A">
        <w:rPr>
          <w:sz w:val="28"/>
          <w:szCs w:val="28"/>
          <w:bdr w:val="none" w:sz="0" w:space="0" w:color="auto" w:frame="1"/>
          <w:lang w:val="uk-UA"/>
        </w:rPr>
        <w:t xml:space="preserve"> отримана з розділу «Статистична інформація» офіційного веб</w:t>
      </w:r>
      <w:r w:rsidR="0047386D" w:rsidRPr="0052594A">
        <w:rPr>
          <w:sz w:val="28"/>
          <w:szCs w:val="28"/>
          <w:bdr w:val="none" w:sz="0" w:space="0" w:color="auto" w:frame="1"/>
          <w:lang w:val="uk-UA"/>
        </w:rPr>
        <w:t>порталу</w:t>
      </w:r>
      <w:r w:rsidR="002D1A19" w:rsidRPr="0052594A">
        <w:rPr>
          <w:sz w:val="28"/>
          <w:szCs w:val="28"/>
          <w:bdr w:val="none" w:sz="0" w:space="0" w:color="auto" w:frame="1"/>
          <w:lang w:val="uk-UA"/>
        </w:rPr>
        <w:t xml:space="preserve"> Державної служби статистики України (https://www.ukrstat.gov.ua/)</w:t>
      </w:r>
      <w:r w:rsidR="0052594A">
        <w:rPr>
          <w:sz w:val="28"/>
          <w:szCs w:val="28"/>
          <w:bdr w:val="none" w:sz="0" w:space="0" w:color="auto" w:frame="1"/>
          <w:lang w:val="uk-UA"/>
        </w:rPr>
        <w:t xml:space="preserve"> станом на 01.</w:t>
      </w:r>
      <w:r w:rsidR="00302313" w:rsidRPr="0052594A">
        <w:rPr>
          <w:sz w:val="28"/>
          <w:szCs w:val="28"/>
          <w:bdr w:val="none" w:sz="0" w:space="0" w:color="auto" w:frame="1"/>
          <w:lang w:val="uk-UA"/>
        </w:rPr>
        <w:t>01.2022</w:t>
      </w:r>
      <w:r w:rsidR="002D1A19" w:rsidRPr="0052594A">
        <w:rPr>
          <w:sz w:val="28"/>
          <w:szCs w:val="28"/>
          <w:bdr w:val="none" w:sz="0" w:space="0" w:color="auto" w:frame="1"/>
          <w:lang w:val="uk-UA"/>
        </w:rPr>
        <w:t>.</w:t>
      </w:r>
    </w:p>
    <w:p w:rsidR="0024623C" w:rsidRPr="00152EEA" w:rsidRDefault="0024623C" w:rsidP="00AD60B9">
      <w:pPr>
        <w:pStyle w:val="a3"/>
        <w:widowControl w:val="0"/>
        <w:spacing w:after="0" w:line="240" w:lineRule="auto"/>
        <w:ind w:left="0"/>
        <w:jc w:val="both"/>
        <w:rPr>
          <w:color w:val="FF0000"/>
          <w:sz w:val="28"/>
          <w:szCs w:val="28"/>
          <w:lang w:val="uk-UA"/>
        </w:rPr>
      </w:pPr>
    </w:p>
    <w:p w:rsidR="00AD60B9" w:rsidRPr="00B46FB8" w:rsidRDefault="00AD60B9" w:rsidP="00AD60B9">
      <w:pPr>
        <w:pStyle w:val="rvps3"/>
        <w:shd w:val="clear" w:color="auto" w:fill="FFFFFF"/>
        <w:spacing w:before="0" w:beforeAutospacing="0" w:after="150" w:afterAutospacing="0"/>
        <w:ind w:left="450" w:right="450"/>
        <w:jc w:val="center"/>
        <w:rPr>
          <w:b/>
          <w:sz w:val="28"/>
          <w:szCs w:val="28"/>
        </w:rPr>
      </w:pPr>
      <w:r w:rsidRPr="00B46FB8">
        <w:rPr>
          <w:b/>
          <w:sz w:val="28"/>
          <w:szCs w:val="28"/>
        </w:rPr>
        <w:t>Розрахунок відповідних витрат на одного суб’єкта господарювання</w:t>
      </w:r>
    </w:p>
    <w:tbl>
      <w:tblPr>
        <w:tblStyle w:val="a4"/>
        <w:tblW w:w="9462" w:type="dxa"/>
        <w:tblInd w:w="0" w:type="dxa"/>
        <w:tblLook w:val="04A0" w:firstRow="1" w:lastRow="0" w:firstColumn="1" w:lastColumn="0" w:noHBand="0" w:noVBand="1"/>
      </w:tblPr>
      <w:tblGrid>
        <w:gridCol w:w="2689"/>
        <w:gridCol w:w="2127"/>
        <w:gridCol w:w="1422"/>
        <w:gridCol w:w="1843"/>
        <w:gridCol w:w="1381"/>
      </w:tblGrid>
      <w:tr w:rsidR="00B46FB8" w:rsidRPr="00B46FB8" w:rsidTr="00937940">
        <w:tc>
          <w:tcPr>
            <w:tcW w:w="2689" w:type="dxa"/>
            <w:tcBorders>
              <w:top w:val="single" w:sz="4" w:space="0" w:color="auto"/>
              <w:left w:val="single" w:sz="4" w:space="0" w:color="auto"/>
              <w:bottom w:val="single" w:sz="4" w:space="0" w:color="auto"/>
              <w:right w:val="single" w:sz="4" w:space="0" w:color="auto"/>
            </w:tcBorders>
            <w:shd w:val="clear" w:color="auto" w:fill="FFFFFF"/>
          </w:tcPr>
          <w:p w:rsidR="004D5E6D" w:rsidRPr="00B46FB8" w:rsidRDefault="004D5E6D" w:rsidP="004D5E6D">
            <w:pPr>
              <w:pStyle w:val="rvps12"/>
              <w:spacing w:before="150" w:beforeAutospacing="0" w:after="150" w:afterAutospacing="0"/>
              <w:jc w:val="center"/>
            </w:pPr>
            <w:r w:rsidRPr="00B46FB8">
              <w:t>Вид витрат</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4D5E6D" w:rsidRPr="00B46FB8" w:rsidRDefault="004D5E6D" w:rsidP="004D5E6D">
            <w:pPr>
              <w:pStyle w:val="rvps12"/>
              <w:spacing w:before="150" w:beforeAutospacing="0" w:after="150" w:afterAutospacing="0"/>
              <w:jc w:val="center"/>
            </w:pPr>
            <w:r w:rsidRPr="00B46FB8">
              <w:t>Витрати* на ведення обліку, підготовку та подання звітності (за рік)</w:t>
            </w:r>
          </w:p>
        </w:tc>
        <w:tc>
          <w:tcPr>
            <w:tcW w:w="1422" w:type="dxa"/>
            <w:tcBorders>
              <w:top w:val="single" w:sz="4" w:space="0" w:color="auto"/>
              <w:left w:val="single" w:sz="4" w:space="0" w:color="auto"/>
              <w:bottom w:val="single" w:sz="4" w:space="0" w:color="auto"/>
              <w:right w:val="single" w:sz="4" w:space="0" w:color="auto"/>
            </w:tcBorders>
            <w:shd w:val="clear" w:color="auto" w:fill="FFFFFF"/>
          </w:tcPr>
          <w:p w:rsidR="004D5E6D" w:rsidRPr="00B46FB8" w:rsidRDefault="004D5E6D" w:rsidP="004D5E6D">
            <w:pPr>
              <w:pStyle w:val="rvps12"/>
              <w:spacing w:before="150" w:beforeAutospacing="0" w:after="150" w:afterAutospacing="0"/>
              <w:jc w:val="center"/>
            </w:pPr>
            <w:r w:rsidRPr="00B46FB8">
              <w:t>Витрати на оплату штрафних санкцій за рік</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4D5E6D" w:rsidRPr="00B46FB8" w:rsidRDefault="004D5E6D" w:rsidP="004D5E6D">
            <w:pPr>
              <w:pStyle w:val="rvps12"/>
              <w:spacing w:before="150" w:beforeAutospacing="0" w:after="150" w:afterAutospacing="0"/>
              <w:jc w:val="center"/>
            </w:pPr>
            <w:r w:rsidRPr="00B46FB8">
              <w:t>Разом за рік</w:t>
            </w:r>
          </w:p>
        </w:tc>
        <w:tc>
          <w:tcPr>
            <w:tcW w:w="1381" w:type="dxa"/>
            <w:tcBorders>
              <w:top w:val="single" w:sz="4" w:space="0" w:color="auto"/>
              <w:left w:val="single" w:sz="4" w:space="0" w:color="auto"/>
              <w:bottom w:val="single" w:sz="4" w:space="0" w:color="auto"/>
              <w:right w:val="single" w:sz="4" w:space="0" w:color="auto"/>
            </w:tcBorders>
            <w:shd w:val="clear" w:color="auto" w:fill="FFFFFF"/>
          </w:tcPr>
          <w:p w:rsidR="004D5E6D" w:rsidRPr="00B46FB8" w:rsidRDefault="004D5E6D" w:rsidP="004D5E6D">
            <w:pPr>
              <w:pStyle w:val="rvps12"/>
              <w:spacing w:before="150" w:beforeAutospacing="0" w:after="150" w:afterAutospacing="0"/>
              <w:jc w:val="center"/>
            </w:pPr>
            <w:r w:rsidRPr="00B46FB8">
              <w:t>Витрати за п’ять років</w:t>
            </w:r>
          </w:p>
        </w:tc>
      </w:tr>
      <w:tr w:rsidR="00B46FB8" w:rsidRPr="00B46FB8" w:rsidTr="00937940">
        <w:tc>
          <w:tcPr>
            <w:tcW w:w="2689" w:type="dxa"/>
            <w:tcBorders>
              <w:top w:val="single" w:sz="4" w:space="0" w:color="auto"/>
              <w:left w:val="single" w:sz="4" w:space="0" w:color="auto"/>
              <w:bottom w:val="single" w:sz="4" w:space="0" w:color="auto"/>
              <w:right w:val="single" w:sz="4" w:space="0" w:color="auto"/>
            </w:tcBorders>
          </w:tcPr>
          <w:p w:rsidR="00B46FB8" w:rsidRPr="00B46FB8" w:rsidRDefault="00B46FB8" w:rsidP="00B46FB8">
            <w:pPr>
              <w:pStyle w:val="rvps3"/>
              <w:spacing w:before="0" w:beforeAutospacing="0" w:after="0" w:afterAutospacing="0"/>
              <w:ind w:right="450"/>
              <w:jc w:val="center"/>
              <w:rPr>
                <w:lang w:eastAsia="en-US"/>
              </w:rPr>
            </w:pPr>
            <w:r w:rsidRPr="00B46FB8">
              <w:rPr>
                <w:lang w:eastAsia="en-US"/>
              </w:rPr>
              <w:t>Витрати, пов’язані із веденням обліку, підготовкою та поданням звітності державним органам (витрати часу персоналу)</w:t>
            </w:r>
          </w:p>
        </w:tc>
        <w:tc>
          <w:tcPr>
            <w:tcW w:w="2127" w:type="dxa"/>
            <w:tcBorders>
              <w:top w:val="single" w:sz="4" w:space="0" w:color="auto"/>
              <w:left w:val="single" w:sz="4" w:space="0" w:color="auto"/>
              <w:bottom w:val="single" w:sz="4" w:space="0" w:color="auto"/>
              <w:right w:val="single" w:sz="4" w:space="0" w:color="auto"/>
            </w:tcBorders>
          </w:tcPr>
          <w:p w:rsidR="00B46FB8" w:rsidRPr="00B46FB8" w:rsidRDefault="00B46FB8" w:rsidP="00B46FB8">
            <w:pPr>
              <w:pStyle w:val="rvps3"/>
              <w:spacing w:before="0" w:beforeAutospacing="0" w:after="0" w:afterAutospacing="0"/>
              <w:ind w:right="2"/>
              <w:jc w:val="center"/>
              <w:rPr>
                <w:lang w:eastAsia="en-US"/>
              </w:rPr>
            </w:pPr>
            <w:r w:rsidRPr="00B46FB8">
              <w:rPr>
                <w:lang w:eastAsia="en-US"/>
              </w:rPr>
              <w:t>245,22</w:t>
            </w:r>
          </w:p>
        </w:tc>
        <w:tc>
          <w:tcPr>
            <w:tcW w:w="1422" w:type="dxa"/>
            <w:tcBorders>
              <w:top w:val="single" w:sz="4" w:space="0" w:color="auto"/>
              <w:left w:val="single" w:sz="4" w:space="0" w:color="auto"/>
              <w:bottom w:val="single" w:sz="4" w:space="0" w:color="auto"/>
              <w:right w:val="single" w:sz="4" w:space="0" w:color="auto"/>
            </w:tcBorders>
          </w:tcPr>
          <w:p w:rsidR="00B46FB8" w:rsidRPr="00B46FB8" w:rsidRDefault="00B46FB8" w:rsidP="00B46FB8">
            <w:pPr>
              <w:pStyle w:val="rvps3"/>
              <w:spacing w:before="0" w:beforeAutospacing="0" w:after="0" w:afterAutospacing="0"/>
              <w:ind w:right="93"/>
              <w:jc w:val="center"/>
              <w:rPr>
                <w:lang w:eastAsia="en-US"/>
              </w:rPr>
            </w:pPr>
            <w:r w:rsidRPr="00B46FB8">
              <w:rPr>
                <w:lang w:eastAsia="en-US"/>
              </w:rPr>
              <w:t>17,47</w:t>
            </w:r>
          </w:p>
        </w:tc>
        <w:tc>
          <w:tcPr>
            <w:tcW w:w="1843" w:type="dxa"/>
            <w:tcBorders>
              <w:top w:val="single" w:sz="4" w:space="0" w:color="auto"/>
              <w:left w:val="single" w:sz="4" w:space="0" w:color="auto"/>
              <w:bottom w:val="single" w:sz="4" w:space="0" w:color="auto"/>
              <w:right w:val="single" w:sz="4" w:space="0" w:color="auto"/>
            </w:tcBorders>
          </w:tcPr>
          <w:p w:rsidR="00B46FB8" w:rsidRPr="00B46FB8" w:rsidRDefault="00B46FB8" w:rsidP="00B46FB8">
            <w:pPr>
              <w:widowControl w:val="0"/>
              <w:spacing w:after="0" w:line="240" w:lineRule="auto"/>
              <w:jc w:val="center"/>
              <w:rPr>
                <w:rFonts w:ascii="Times New Roman" w:hAnsi="Times New Roman"/>
                <w:sz w:val="24"/>
                <w:szCs w:val="24"/>
              </w:rPr>
            </w:pPr>
            <w:r w:rsidRPr="00B46FB8">
              <w:rPr>
                <w:rFonts w:ascii="Times New Roman" w:hAnsi="Times New Roman"/>
                <w:sz w:val="24"/>
                <w:szCs w:val="24"/>
              </w:rPr>
              <w:t>262,69</w:t>
            </w:r>
          </w:p>
        </w:tc>
        <w:tc>
          <w:tcPr>
            <w:tcW w:w="1381" w:type="dxa"/>
            <w:tcBorders>
              <w:top w:val="single" w:sz="4" w:space="0" w:color="auto"/>
              <w:left w:val="single" w:sz="4" w:space="0" w:color="auto"/>
              <w:bottom w:val="single" w:sz="4" w:space="0" w:color="auto"/>
              <w:right w:val="single" w:sz="4" w:space="0" w:color="auto"/>
            </w:tcBorders>
          </w:tcPr>
          <w:p w:rsidR="00B46FB8" w:rsidRPr="00B46FB8" w:rsidRDefault="00B46FB8" w:rsidP="00B46FB8">
            <w:pPr>
              <w:widowControl w:val="0"/>
              <w:spacing w:after="0" w:line="240" w:lineRule="auto"/>
              <w:jc w:val="center"/>
              <w:rPr>
                <w:rFonts w:ascii="Times New Roman" w:hAnsi="Times New Roman"/>
                <w:sz w:val="24"/>
                <w:szCs w:val="24"/>
              </w:rPr>
            </w:pPr>
            <w:r w:rsidRPr="00B46FB8">
              <w:rPr>
                <w:rFonts w:ascii="Times New Roman" w:hAnsi="Times New Roman"/>
                <w:sz w:val="24"/>
                <w:szCs w:val="24"/>
              </w:rPr>
              <w:t>1 313,45</w:t>
            </w:r>
          </w:p>
        </w:tc>
      </w:tr>
      <w:tr w:rsidR="00AD60B9" w:rsidRPr="00152EEA" w:rsidTr="003D460E">
        <w:trPr>
          <w:trHeight w:val="2258"/>
        </w:trPr>
        <w:tc>
          <w:tcPr>
            <w:tcW w:w="2689" w:type="dxa"/>
            <w:tcBorders>
              <w:top w:val="single" w:sz="4" w:space="0" w:color="auto"/>
              <w:left w:val="single" w:sz="4" w:space="0" w:color="auto"/>
              <w:bottom w:val="single" w:sz="4" w:space="0" w:color="auto"/>
              <w:right w:val="single" w:sz="4" w:space="0" w:color="auto"/>
            </w:tcBorders>
            <w:hideMark/>
          </w:tcPr>
          <w:p w:rsidR="00AD60B9" w:rsidRPr="00C14310" w:rsidRDefault="00AD60B9">
            <w:pPr>
              <w:pStyle w:val="rvps3"/>
              <w:spacing w:before="0" w:beforeAutospacing="0" w:after="0" w:afterAutospacing="0"/>
              <w:ind w:right="450"/>
              <w:jc w:val="center"/>
              <w:rPr>
                <w:lang w:eastAsia="en-US"/>
              </w:rPr>
            </w:pPr>
            <w:r w:rsidRPr="00C14310">
              <w:rPr>
                <w:lang w:eastAsia="en-US"/>
              </w:rPr>
              <w:t>Вид витрат</w:t>
            </w:r>
          </w:p>
        </w:tc>
        <w:tc>
          <w:tcPr>
            <w:tcW w:w="2127" w:type="dxa"/>
            <w:tcBorders>
              <w:top w:val="single" w:sz="4" w:space="0" w:color="auto"/>
              <w:left w:val="single" w:sz="4" w:space="0" w:color="auto"/>
              <w:bottom w:val="single" w:sz="4" w:space="0" w:color="auto"/>
              <w:right w:val="single" w:sz="4" w:space="0" w:color="auto"/>
            </w:tcBorders>
            <w:hideMark/>
          </w:tcPr>
          <w:p w:rsidR="00AD60B9" w:rsidRPr="00C14310" w:rsidRDefault="00AD60B9" w:rsidP="00C14310">
            <w:pPr>
              <w:pStyle w:val="rvps3"/>
              <w:spacing w:before="0" w:beforeAutospacing="0" w:after="0" w:afterAutospacing="0"/>
              <w:ind w:right="2"/>
              <w:jc w:val="center"/>
              <w:rPr>
                <w:lang w:eastAsia="en-US"/>
              </w:rPr>
            </w:pPr>
            <w:r w:rsidRPr="00C14310">
              <w:rPr>
                <w:lang w:eastAsia="en-US"/>
              </w:rPr>
              <w:t xml:space="preserve">Витрати </w:t>
            </w:r>
            <w:r w:rsidR="003858D0" w:rsidRPr="00C14310">
              <w:rPr>
                <w:shd w:val="clear" w:color="auto" w:fill="FFFFFF"/>
              </w:rPr>
              <w:t xml:space="preserve">пов’язані з участю у </w:t>
            </w:r>
            <w:r w:rsidR="00C14310" w:rsidRPr="00C14310">
              <w:rPr>
                <w:shd w:val="clear" w:color="auto" w:fill="FFFFFF"/>
              </w:rPr>
              <w:t>заході державного нагляду (контролю)</w:t>
            </w:r>
            <w:r w:rsidR="003858D0" w:rsidRPr="00C14310">
              <w:rPr>
                <w:lang w:eastAsia="en-US"/>
              </w:rPr>
              <w:t xml:space="preserve"> </w:t>
            </w:r>
            <w:r w:rsidRPr="00C14310">
              <w:rPr>
                <w:lang w:eastAsia="en-US"/>
              </w:rPr>
              <w:t>(за рік)</w:t>
            </w:r>
          </w:p>
        </w:tc>
        <w:tc>
          <w:tcPr>
            <w:tcW w:w="1422" w:type="dxa"/>
            <w:tcBorders>
              <w:top w:val="single" w:sz="4" w:space="0" w:color="auto"/>
              <w:left w:val="single" w:sz="4" w:space="0" w:color="auto"/>
              <w:bottom w:val="single" w:sz="4" w:space="0" w:color="auto"/>
              <w:right w:val="single" w:sz="4" w:space="0" w:color="auto"/>
            </w:tcBorders>
            <w:hideMark/>
          </w:tcPr>
          <w:p w:rsidR="00AD60B9" w:rsidRPr="00C14310" w:rsidRDefault="00AD60B9">
            <w:pPr>
              <w:pStyle w:val="rvps3"/>
              <w:spacing w:before="0" w:beforeAutospacing="0" w:after="0" w:afterAutospacing="0"/>
              <w:ind w:right="93"/>
              <w:jc w:val="center"/>
              <w:rPr>
                <w:lang w:eastAsia="en-US"/>
              </w:rPr>
            </w:pPr>
            <w:r w:rsidRPr="00C14310">
              <w:rPr>
                <w:lang w:eastAsia="en-US"/>
              </w:rPr>
              <w:t>Витрати на оплату штрафних санкцій та усунення виявлених порушень (за рік)</w:t>
            </w:r>
          </w:p>
        </w:tc>
        <w:tc>
          <w:tcPr>
            <w:tcW w:w="1843" w:type="dxa"/>
            <w:tcBorders>
              <w:top w:val="single" w:sz="4" w:space="0" w:color="auto"/>
              <w:left w:val="single" w:sz="4" w:space="0" w:color="auto"/>
              <w:bottom w:val="single" w:sz="4" w:space="0" w:color="auto"/>
              <w:right w:val="single" w:sz="4" w:space="0" w:color="auto"/>
            </w:tcBorders>
            <w:hideMark/>
          </w:tcPr>
          <w:p w:rsidR="00AD60B9" w:rsidRPr="00C14310" w:rsidRDefault="00AD60B9">
            <w:pPr>
              <w:pStyle w:val="rvps3"/>
              <w:spacing w:before="0" w:beforeAutospacing="0" w:after="0" w:afterAutospacing="0"/>
              <w:jc w:val="center"/>
              <w:rPr>
                <w:lang w:eastAsia="en-US"/>
              </w:rPr>
            </w:pPr>
            <w:r w:rsidRPr="00C14310">
              <w:rPr>
                <w:lang w:eastAsia="en-US"/>
              </w:rPr>
              <w:t>Разом за рік</w:t>
            </w:r>
          </w:p>
        </w:tc>
        <w:tc>
          <w:tcPr>
            <w:tcW w:w="1381" w:type="dxa"/>
            <w:tcBorders>
              <w:top w:val="single" w:sz="4" w:space="0" w:color="auto"/>
              <w:left w:val="single" w:sz="4" w:space="0" w:color="auto"/>
              <w:bottom w:val="single" w:sz="4" w:space="0" w:color="auto"/>
              <w:right w:val="single" w:sz="4" w:space="0" w:color="auto"/>
            </w:tcBorders>
            <w:hideMark/>
          </w:tcPr>
          <w:p w:rsidR="00AD60B9" w:rsidRPr="00C14310" w:rsidRDefault="00AD60B9">
            <w:pPr>
              <w:pStyle w:val="rvps3"/>
              <w:spacing w:before="0" w:beforeAutospacing="0" w:after="0" w:afterAutospacing="0"/>
              <w:jc w:val="center"/>
              <w:rPr>
                <w:lang w:eastAsia="en-US"/>
              </w:rPr>
            </w:pPr>
            <w:r w:rsidRPr="00C14310">
              <w:rPr>
                <w:lang w:eastAsia="en-US"/>
              </w:rPr>
              <w:t>Витрати за п’ять років</w:t>
            </w:r>
          </w:p>
        </w:tc>
      </w:tr>
      <w:tr w:rsidR="00AD60B9" w:rsidRPr="00152EEA" w:rsidTr="00937940">
        <w:tc>
          <w:tcPr>
            <w:tcW w:w="2689" w:type="dxa"/>
            <w:tcBorders>
              <w:top w:val="single" w:sz="4" w:space="0" w:color="auto"/>
              <w:left w:val="single" w:sz="4" w:space="0" w:color="auto"/>
              <w:bottom w:val="single" w:sz="4" w:space="0" w:color="auto"/>
              <w:right w:val="single" w:sz="4" w:space="0" w:color="auto"/>
            </w:tcBorders>
            <w:hideMark/>
          </w:tcPr>
          <w:p w:rsidR="00AD60B9" w:rsidRPr="00C14310" w:rsidRDefault="003858D0" w:rsidP="00937940">
            <w:pPr>
              <w:pStyle w:val="rvps3"/>
              <w:spacing w:before="0" w:beforeAutospacing="0" w:after="0" w:afterAutospacing="0"/>
              <w:ind w:right="-103"/>
              <w:jc w:val="center"/>
              <w:rPr>
                <w:b/>
                <w:lang w:eastAsia="en-US"/>
              </w:rPr>
            </w:pPr>
            <w:r w:rsidRPr="00C14310">
              <w:rPr>
                <w:shd w:val="clear" w:color="auto" w:fill="FFFFFF"/>
              </w:rPr>
              <w:lastRenderedPageBreak/>
              <w:t>Витрати, пов’язані з участю у розгляді справи про порушення законодавства про рекламу, гривень</w:t>
            </w:r>
          </w:p>
        </w:tc>
        <w:tc>
          <w:tcPr>
            <w:tcW w:w="2127" w:type="dxa"/>
            <w:tcBorders>
              <w:top w:val="single" w:sz="4" w:space="0" w:color="auto"/>
              <w:left w:val="single" w:sz="4" w:space="0" w:color="auto"/>
              <w:bottom w:val="single" w:sz="4" w:space="0" w:color="auto"/>
              <w:right w:val="single" w:sz="4" w:space="0" w:color="auto"/>
            </w:tcBorders>
            <w:shd w:val="clear" w:color="auto" w:fill="FFFFFF"/>
            <w:hideMark/>
          </w:tcPr>
          <w:p w:rsidR="00AD60B9" w:rsidRPr="00C14310" w:rsidRDefault="00C14310">
            <w:pPr>
              <w:pStyle w:val="rvps3"/>
              <w:spacing w:before="0" w:beforeAutospacing="0" w:after="0" w:afterAutospacing="0"/>
              <w:jc w:val="center"/>
              <w:rPr>
                <w:lang w:eastAsia="en-US"/>
              </w:rPr>
            </w:pPr>
            <w:r w:rsidRPr="00C14310">
              <w:rPr>
                <w:lang w:eastAsia="en-US"/>
              </w:rPr>
              <w:t>490,44</w:t>
            </w:r>
          </w:p>
        </w:tc>
        <w:tc>
          <w:tcPr>
            <w:tcW w:w="1422" w:type="dxa"/>
            <w:tcBorders>
              <w:top w:val="single" w:sz="4" w:space="0" w:color="auto"/>
              <w:left w:val="single" w:sz="4" w:space="0" w:color="auto"/>
              <w:bottom w:val="single" w:sz="4" w:space="0" w:color="auto"/>
              <w:right w:val="single" w:sz="4" w:space="0" w:color="auto"/>
            </w:tcBorders>
            <w:hideMark/>
          </w:tcPr>
          <w:p w:rsidR="00AD60B9" w:rsidRPr="00C14310" w:rsidRDefault="00516115">
            <w:pPr>
              <w:pStyle w:val="rvps3"/>
              <w:spacing w:before="0" w:beforeAutospacing="0" w:after="0" w:afterAutospacing="0"/>
              <w:ind w:right="450"/>
              <w:jc w:val="center"/>
              <w:rPr>
                <w:lang w:eastAsia="en-US"/>
              </w:rPr>
            </w:pPr>
            <w:r w:rsidRPr="00C14310">
              <w:rPr>
                <w:lang w:eastAsia="en-US"/>
              </w:rPr>
              <w:t>0</w:t>
            </w:r>
          </w:p>
        </w:tc>
        <w:tc>
          <w:tcPr>
            <w:tcW w:w="1843" w:type="dxa"/>
            <w:tcBorders>
              <w:top w:val="single" w:sz="4" w:space="0" w:color="auto"/>
              <w:left w:val="single" w:sz="4" w:space="0" w:color="auto"/>
              <w:bottom w:val="single" w:sz="4" w:space="0" w:color="auto"/>
              <w:right w:val="single" w:sz="4" w:space="0" w:color="auto"/>
            </w:tcBorders>
            <w:hideMark/>
          </w:tcPr>
          <w:p w:rsidR="00AD60B9" w:rsidRPr="00C14310" w:rsidRDefault="006B1827">
            <w:pPr>
              <w:pStyle w:val="rvps3"/>
              <w:spacing w:before="0" w:beforeAutospacing="0" w:after="0" w:afterAutospacing="0"/>
              <w:jc w:val="center"/>
              <w:rPr>
                <w:lang w:eastAsia="en-US"/>
              </w:rPr>
            </w:pPr>
            <w:r w:rsidRPr="00C14310">
              <w:rPr>
                <w:lang w:eastAsia="en-US"/>
              </w:rPr>
              <w:t>4</w:t>
            </w:r>
            <w:r w:rsidR="00C14310" w:rsidRPr="00C14310">
              <w:rPr>
                <w:lang w:eastAsia="en-US"/>
              </w:rPr>
              <w:t>90,44</w:t>
            </w:r>
          </w:p>
        </w:tc>
        <w:tc>
          <w:tcPr>
            <w:tcW w:w="1381" w:type="dxa"/>
            <w:tcBorders>
              <w:top w:val="single" w:sz="4" w:space="0" w:color="auto"/>
              <w:left w:val="single" w:sz="4" w:space="0" w:color="auto"/>
              <w:bottom w:val="single" w:sz="4" w:space="0" w:color="auto"/>
              <w:right w:val="single" w:sz="4" w:space="0" w:color="auto"/>
            </w:tcBorders>
            <w:hideMark/>
          </w:tcPr>
          <w:p w:rsidR="00AD60B9" w:rsidRPr="00C14310" w:rsidRDefault="00C14310">
            <w:pPr>
              <w:pStyle w:val="rvps3"/>
              <w:tabs>
                <w:tab w:val="left" w:pos="428"/>
              </w:tabs>
              <w:spacing w:before="0" w:beforeAutospacing="0" w:after="0" w:afterAutospacing="0"/>
              <w:ind w:right="-107"/>
              <w:jc w:val="center"/>
              <w:rPr>
                <w:lang w:eastAsia="en-US"/>
              </w:rPr>
            </w:pPr>
            <w:r w:rsidRPr="00C14310">
              <w:rPr>
                <w:lang w:eastAsia="en-US"/>
              </w:rPr>
              <w:t>2 452,20</w:t>
            </w:r>
          </w:p>
        </w:tc>
      </w:tr>
      <w:tr w:rsidR="003905F6" w:rsidRPr="00152EEA" w:rsidTr="00937940">
        <w:tc>
          <w:tcPr>
            <w:tcW w:w="2689" w:type="dxa"/>
            <w:tcBorders>
              <w:top w:val="single" w:sz="4" w:space="0" w:color="auto"/>
              <w:left w:val="single" w:sz="4" w:space="0" w:color="auto"/>
              <w:bottom w:val="single" w:sz="4" w:space="0" w:color="auto"/>
              <w:right w:val="single" w:sz="4" w:space="0" w:color="auto"/>
            </w:tcBorders>
            <w:hideMark/>
          </w:tcPr>
          <w:p w:rsidR="00AD60B9" w:rsidRPr="00C14310" w:rsidRDefault="00AD60B9">
            <w:pPr>
              <w:pStyle w:val="rvps3"/>
              <w:spacing w:before="0" w:beforeAutospacing="0" w:after="0" w:afterAutospacing="0"/>
              <w:ind w:right="450"/>
              <w:jc w:val="center"/>
              <w:rPr>
                <w:lang w:eastAsia="en-US"/>
              </w:rPr>
            </w:pPr>
            <w:r w:rsidRPr="00C14310">
              <w:rPr>
                <w:lang w:eastAsia="en-US"/>
              </w:rPr>
              <w:t>Вид витрат</w:t>
            </w:r>
          </w:p>
        </w:tc>
        <w:tc>
          <w:tcPr>
            <w:tcW w:w="3549" w:type="dxa"/>
            <w:gridSpan w:val="2"/>
            <w:tcBorders>
              <w:top w:val="single" w:sz="4" w:space="0" w:color="auto"/>
              <w:left w:val="single" w:sz="4" w:space="0" w:color="auto"/>
              <w:bottom w:val="single" w:sz="4" w:space="0" w:color="auto"/>
              <w:right w:val="single" w:sz="4" w:space="0" w:color="auto"/>
            </w:tcBorders>
            <w:hideMark/>
          </w:tcPr>
          <w:p w:rsidR="00AD60B9" w:rsidRPr="00C14310" w:rsidRDefault="00AD60B9">
            <w:pPr>
              <w:pStyle w:val="rvps3"/>
              <w:spacing w:before="0" w:beforeAutospacing="0" w:after="0" w:afterAutospacing="0"/>
              <w:ind w:right="450"/>
              <w:jc w:val="center"/>
              <w:rPr>
                <w:lang w:eastAsia="en-US"/>
              </w:rPr>
            </w:pPr>
            <w:r w:rsidRPr="00C14310">
              <w:rPr>
                <w:lang w:eastAsia="en-US"/>
              </w:rPr>
              <w:t>За рік (стартовий)</w:t>
            </w:r>
          </w:p>
        </w:tc>
        <w:tc>
          <w:tcPr>
            <w:tcW w:w="1843" w:type="dxa"/>
            <w:tcBorders>
              <w:top w:val="single" w:sz="4" w:space="0" w:color="auto"/>
              <w:left w:val="single" w:sz="4" w:space="0" w:color="auto"/>
              <w:bottom w:val="single" w:sz="4" w:space="0" w:color="auto"/>
              <w:right w:val="single" w:sz="4" w:space="0" w:color="auto"/>
            </w:tcBorders>
            <w:hideMark/>
          </w:tcPr>
          <w:p w:rsidR="00AD60B9" w:rsidRPr="00C14310" w:rsidRDefault="00AD60B9">
            <w:pPr>
              <w:pStyle w:val="rvps3"/>
              <w:spacing w:before="0" w:beforeAutospacing="0" w:after="0" w:afterAutospacing="0"/>
              <w:jc w:val="center"/>
              <w:rPr>
                <w:lang w:eastAsia="en-US"/>
              </w:rPr>
            </w:pPr>
            <w:r w:rsidRPr="00C14310">
              <w:rPr>
                <w:lang w:eastAsia="en-US"/>
              </w:rPr>
              <w:t>Періодичні (за наступний рік)</w:t>
            </w:r>
          </w:p>
        </w:tc>
        <w:tc>
          <w:tcPr>
            <w:tcW w:w="1381" w:type="dxa"/>
            <w:tcBorders>
              <w:top w:val="single" w:sz="4" w:space="0" w:color="auto"/>
              <w:left w:val="single" w:sz="4" w:space="0" w:color="auto"/>
              <w:bottom w:val="single" w:sz="4" w:space="0" w:color="auto"/>
              <w:right w:val="single" w:sz="4" w:space="0" w:color="auto"/>
            </w:tcBorders>
            <w:hideMark/>
          </w:tcPr>
          <w:p w:rsidR="00AD60B9" w:rsidRPr="00C14310" w:rsidRDefault="00AD60B9">
            <w:pPr>
              <w:pStyle w:val="rvps3"/>
              <w:spacing w:before="0" w:beforeAutospacing="0" w:after="0" w:afterAutospacing="0"/>
              <w:jc w:val="center"/>
              <w:rPr>
                <w:lang w:eastAsia="en-US"/>
              </w:rPr>
            </w:pPr>
            <w:r w:rsidRPr="00C14310">
              <w:rPr>
                <w:lang w:eastAsia="en-US"/>
              </w:rPr>
              <w:t>Витрати за п’ять років</w:t>
            </w:r>
          </w:p>
        </w:tc>
      </w:tr>
      <w:tr w:rsidR="003905F6" w:rsidRPr="00152EEA" w:rsidTr="00937940">
        <w:tc>
          <w:tcPr>
            <w:tcW w:w="2689" w:type="dxa"/>
            <w:tcBorders>
              <w:top w:val="single" w:sz="4" w:space="0" w:color="auto"/>
              <w:left w:val="single" w:sz="4" w:space="0" w:color="auto"/>
              <w:bottom w:val="single" w:sz="4" w:space="0" w:color="auto"/>
              <w:right w:val="single" w:sz="4" w:space="0" w:color="auto"/>
            </w:tcBorders>
            <w:hideMark/>
          </w:tcPr>
          <w:p w:rsidR="00AD60B9" w:rsidRPr="00B86766" w:rsidRDefault="00AD60B9">
            <w:pPr>
              <w:pStyle w:val="rvps3"/>
              <w:spacing w:before="0" w:beforeAutospacing="0" w:after="0" w:afterAutospacing="0"/>
              <w:ind w:right="-16"/>
              <w:jc w:val="both"/>
              <w:rPr>
                <w:b/>
                <w:lang w:eastAsia="en-US"/>
              </w:rPr>
            </w:pPr>
            <w:r w:rsidRPr="00B86766">
              <w:rPr>
                <w:shd w:val="clear" w:color="auto" w:fill="FFFFFF"/>
                <w:lang w:eastAsia="en-US"/>
              </w:rPr>
              <w:t>Витрати на оборотні активи (матеріали, канцелярські товари тощо)</w:t>
            </w:r>
          </w:p>
        </w:tc>
        <w:tc>
          <w:tcPr>
            <w:tcW w:w="3549" w:type="dxa"/>
            <w:gridSpan w:val="2"/>
            <w:tcBorders>
              <w:top w:val="single" w:sz="4" w:space="0" w:color="auto"/>
              <w:left w:val="single" w:sz="4" w:space="0" w:color="auto"/>
              <w:bottom w:val="single" w:sz="4" w:space="0" w:color="auto"/>
              <w:right w:val="single" w:sz="4" w:space="0" w:color="auto"/>
            </w:tcBorders>
            <w:hideMark/>
          </w:tcPr>
          <w:p w:rsidR="00AD60B9" w:rsidRPr="00B86766" w:rsidRDefault="00D61BFB">
            <w:pPr>
              <w:pStyle w:val="rvps3"/>
              <w:spacing w:before="0" w:beforeAutospacing="0" w:after="0" w:afterAutospacing="0"/>
              <w:ind w:right="450"/>
              <w:jc w:val="center"/>
              <w:rPr>
                <w:lang w:eastAsia="en-US"/>
              </w:rPr>
            </w:pPr>
            <w:r w:rsidRPr="00B86766">
              <w:rPr>
                <w:lang w:eastAsia="en-US"/>
              </w:rPr>
              <w:t>830,0</w:t>
            </w:r>
          </w:p>
        </w:tc>
        <w:tc>
          <w:tcPr>
            <w:tcW w:w="1843" w:type="dxa"/>
            <w:tcBorders>
              <w:top w:val="single" w:sz="4" w:space="0" w:color="auto"/>
              <w:left w:val="single" w:sz="4" w:space="0" w:color="auto"/>
              <w:bottom w:val="single" w:sz="4" w:space="0" w:color="auto"/>
              <w:right w:val="single" w:sz="4" w:space="0" w:color="auto"/>
            </w:tcBorders>
            <w:hideMark/>
          </w:tcPr>
          <w:p w:rsidR="00AD60B9" w:rsidRPr="00B86766" w:rsidRDefault="00AD60B9">
            <w:pPr>
              <w:pStyle w:val="rvps3"/>
              <w:spacing w:before="0" w:beforeAutospacing="0" w:after="0" w:afterAutospacing="0"/>
              <w:ind w:right="450"/>
              <w:jc w:val="center"/>
              <w:rPr>
                <w:lang w:eastAsia="en-US"/>
              </w:rPr>
            </w:pPr>
            <w:r w:rsidRPr="00B86766">
              <w:rPr>
                <w:lang w:eastAsia="en-US"/>
              </w:rPr>
              <w:t>0</w:t>
            </w:r>
          </w:p>
        </w:tc>
        <w:tc>
          <w:tcPr>
            <w:tcW w:w="1381" w:type="dxa"/>
            <w:tcBorders>
              <w:top w:val="single" w:sz="4" w:space="0" w:color="auto"/>
              <w:left w:val="single" w:sz="4" w:space="0" w:color="auto"/>
              <w:bottom w:val="single" w:sz="4" w:space="0" w:color="auto"/>
              <w:right w:val="single" w:sz="4" w:space="0" w:color="auto"/>
            </w:tcBorders>
            <w:hideMark/>
          </w:tcPr>
          <w:p w:rsidR="00AD60B9" w:rsidRPr="00B86766" w:rsidRDefault="00D61BFB" w:rsidP="00D61BFB">
            <w:pPr>
              <w:pStyle w:val="rvps3"/>
              <w:spacing w:before="0" w:beforeAutospacing="0" w:after="0" w:afterAutospacing="0"/>
              <w:ind w:right="5"/>
              <w:jc w:val="center"/>
              <w:rPr>
                <w:lang w:eastAsia="en-US"/>
              </w:rPr>
            </w:pPr>
            <w:r w:rsidRPr="00B86766">
              <w:rPr>
                <w:lang w:eastAsia="en-US"/>
              </w:rPr>
              <w:t>4</w:t>
            </w:r>
            <w:r w:rsidR="00F25D0C" w:rsidRPr="00B86766">
              <w:rPr>
                <w:lang w:eastAsia="en-US"/>
              </w:rPr>
              <w:t xml:space="preserve"> </w:t>
            </w:r>
            <w:r w:rsidRPr="00B86766">
              <w:rPr>
                <w:lang w:eastAsia="en-US"/>
              </w:rPr>
              <w:t>150,0</w:t>
            </w:r>
            <w:r w:rsidR="00D70326" w:rsidRPr="00B86766">
              <w:rPr>
                <w:lang w:eastAsia="en-US"/>
              </w:rPr>
              <w:t>0</w:t>
            </w:r>
          </w:p>
        </w:tc>
      </w:tr>
    </w:tbl>
    <w:p w:rsidR="00803F80" w:rsidRPr="00152EEA" w:rsidRDefault="00803F80" w:rsidP="00AD60B9">
      <w:pPr>
        <w:widowControl w:val="0"/>
        <w:spacing w:after="0" w:line="240" w:lineRule="auto"/>
        <w:ind w:left="6372" w:firstLine="708"/>
        <w:jc w:val="center"/>
        <w:rPr>
          <w:rStyle w:val="rvts15"/>
          <w:rFonts w:ascii="Times New Roman" w:hAnsi="Times New Roman"/>
          <w:color w:val="FF0000"/>
          <w:sz w:val="28"/>
          <w:szCs w:val="28"/>
          <w:shd w:val="clear" w:color="auto" w:fill="FFFFFF"/>
        </w:rPr>
      </w:pPr>
    </w:p>
    <w:p w:rsidR="00AD60B9" w:rsidRPr="008E4877" w:rsidRDefault="00AD60B9" w:rsidP="00AD60B9">
      <w:pPr>
        <w:widowControl w:val="0"/>
        <w:spacing w:after="0" w:line="240" w:lineRule="auto"/>
        <w:ind w:left="6372" w:firstLine="708"/>
        <w:jc w:val="center"/>
        <w:rPr>
          <w:rStyle w:val="rvts15"/>
          <w:sz w:val="28"/>
          <w:szCs w:val="28"/>
          <w:shd w:val="clear" w:color="auto" w:fill="FFFFFF"/>
        </w:rPr>
      </w:pPr>
      <w:r w:rsidRPr="008E4877">
        <w:rPr>
          <w:rStyle w:val="rvts15"/>
          <w:rFonts w:ascii="Times New Roman" w:hAnsi="Times New Roman"/>
          <w:sz w:val="28"/>
          <w:szCs w:val="28"/>
          <w:shd w:val="clear" w:color="auto" w:fill="FFFFFF"/>
        </w:rPr>
        <w:t xml:space="preserve">Додаток 2 </w:t>
      </w:r>
    </w:p>
    <w:p w:rsidR="00AD60B9" w:rsidRPr="008E4877" w:rsidRDefault="00AD60B9" w:rsidP="00AD60B9">
      <w:pPr>
        <w:widowControl w:val="0"/>
        <w:spacing w:after="0" w:line="240" w:lineRule="auto"/>
        <w:ind w:left="4956"/>
        <w:jc w:val="center"/>
        <w:rPr>
          <w:rStyle w:val="rvts15"/>
          <w:rFonts w:ascii="Times New Roman" w:hAnsi="Times New Roman"/>
          <w:b/>
          <w:bCs/>
          <w:sz w:val="28"/>
          <w:szCs w:val="28"/>
          <w:shd w:val="clear" w:color="auto" w:fill="FFFFFF"/>
        </w:rPr>
      </w:pPr>
      <w:r w:rsidRPr="008E4877">
        <w:rPr>
          <w:rStyle w:val="rvts15"/>
          <w:rFonts w:ascii="Times New Roman" w:hAnsi="Times New Roman"/>
          <w:sz w:val="28"/>
          <w:szCs w:val="28"/>
          <w:shd w:val="clear" w:color="auto" w:fill="FFFFFF"/>
        </w:rPr>
        <w:t xml:space="preserve">         до Аналізу регуляторного впливу</w:t>
      </w:r>
    </w:p>
    <w:p w:rsidR="00AD60B9" w:rsidRPr="008E4877" w:rsidRDefault="00AD60B9" w:rsidP="00AD60B9">
      <w:pPr>
        <w:pStyle w:val="rvps3"/>
        <w:shd w:val="clear" w:color="auto" w:fill="FFFFFF"/>
        <w:spacing w:before="0" w:beforeAutospacing="0" w:after="150" w:afterAutospacing="0"/>
        <w:ind w:left="450" w:right="450"/>
        <w:jc w:val="center"/>
      </w:pPr>
    </w:p>
    <w:p w:rsidR="00AD60B9" w:rsidRPr="008E4877" w:rsidRDefault="00AD60B9" w:rsidP="00AD60B9">
      <w:pPr>
        <w:pStyle w:val="rvps3"/>
        <w:shd w:val="clear" w:color="auto" w:fill="FFFFFF"/>
        <w:spacing w:before="0" w:beforeAutospacing="0" w:after="150" w:afterAutospacing="0"/>
        <w:ind w:left="450" w:right="450"/>
        <w:jc w:val="center"/>
        <w:rPr>
          <w:rStyle w:val="rvts15"/>
          <w:bCs/>
          <w:shd w:val="clear" w:color="auto" w:fill="FFFFFF"/>
        </w:rPr>
      </w:pPr>
      <w:r w:rsidRPr="008E4877">
        <w:rPr>
          <w:rStyle w:val="rvts15"/>
          <w:b/>
          <w:bCs/>
          <w:sz w:val="28"/>
          <w:szCs w:val="28"/>
          <w:shd w:val="clear" w:color="auto" w:fill="FFFFFF"/>
        </w:rPr>
        <w:t>БЮДЖЕТНІ ВИТРАТИ</w:t>
      </w:r>
      <w:r w:rsidRPr="008E4877">
        <w:br/>
      </w:r>
      <w:r w:rsidRPr="008E4877">
        <w:rPr>
          <w:rStyle w:val="rvts15"/>
          <w:b/>
          <w:bCs/>
          <w:sz w:val="28"/>
          <w:szCs w:val="28"/>
          <w:shd w:val="clear" w:color="auto" w:fill="FFFFFF"/>
        </w:rPr>
        <w:t>на адміністрування регулювання для суб’єктів великого і середнього підприємництва</w:t>
      </w:r>
    </w:p>
    <w:p w:rsidR="00AD60B9" w:rsidRPr="008E4877" w:rsidRDefault="00AD60B9" w:rsidP="00AD60B9">
      <w:pPr>
        <w:pStyle w:val="rvps3"/>
        <w:shd w:val="clear" w:color="auto" w:fill="FFFFFF"/>
        <w:spacing w:before="0" w:beforeAutospacing="0" w:after="0" w:afterAutospacing="0"/>
        <w:jc w:val="center"/>
        <w:rPr>
          <w:rStyle w:val="rvts15"/>
          <w:b/>
          <w:bCs/>
          <w:sz w:val="28"/>
          <w:szCs w:val="28"/>
          <w:u w:val="single"/>
          <w:shd w:val="clear" w:color="auto" w:fill="FFFFFF"/>
        </w:rPr>
      </w:pPr>
      <w:r w:rsidRPr="008E4877">
        <w:rPr>
          <w:rStyle w:val="rvts15"/>
          <w:b/>
          <w:bCs/>
          <w:sz w:val="28"/>
          <w:szCs w:val="28"/>
          <w:u w:val="single"/>
          <w:shd w:val="clear" w:color="auto" w:fill="FFFFFF"/>
        </w:rPr>
        <w:t>Державна служба України з питань безпечності</w:t>
      </w:r>
    </w:p>
    <w:p w:rsidR="00AD60B9" w:rsidRPr="008E4877" w:rsidRDefault="00AD60B9" w:rsidP="00AD60B9">
      <w:pPr>
        <w:pStyle w:val="rvps3"/>
        <w:shd w:val="clear" w:color="auto" w:fill="FFFFFF"/>
        <w:spacing w:before="0" w:beforeAutospacing="0" w:after="0" w:afterAutospacing="0"/>
        <w:jc w:val="center"/>
      </w:pPr>
      <w:r w:rsidRPr="008E4877">
        <w:rPr>
          <w:rStyle w:val="rvts15"/>
          <w:b/>
          <w:bCs/>
          <w:sz w:val="28"/>
          <w:szCs w:val="28"/>
          <w:u w:val="single"/>
          <w:shd w:val="clear" w:color="auto" w:fill="FFFFFF"/>
        </w:rPr>
        <w:t xml:space="preserve"> харчових продуктів та захисту споживачів</w:t>
      </w:r>
    </w:p>
    <w:tbl>
      <w:tblPr>
        <w:tblW w:w="9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1164"/>
        <w:gridCol w:w="1701"/>
        <w:gridCol w:w="1667"/>
        <w:gridCol w:w="1416"/>
        <w:gridCol w:w="1559"/>
      </w:tblGrid>
      <w:tr w:rsidR="00AD60B9" w:rsidRPr="00152EEA" w:rsidTr="008A58E3">
        <w:tc>
          <w:tcPr>
            <w:tcW w:w="2126" w:type="dxa"/>
            <w:tcBorders>
              <w:top w:val="single" w:sz="4" w:space="0" w:color="auto"/>
              <w:left w:val="single" w:sz="4" w:space="0" w:color="auto"/>
              <w:bottom w:val="single" w:sz="4" w:space="0" w:color="auto"/>
              <w:right w:val="single" w:sz="4" w:space="0" w:color="auto"/>
            </w:tcBorders>
            <w:hideMark/>
          </w:tcPr>
          <w:p w:rsidR="00AD60B9" w:rsidRPr="00E622B1" w:rsidRDefault="00AD60B9">
            <w:pPr>
              <w:spacing w:after="0" w:line="240" w:lineRule="auto"/>
              <w:jc w:val="center"/>
              <w:rPr>
                <w:rFonts w:ascii="Times New Roman" w:hAnsi="Times New Roman"/>
                <w:sz w:val="24"/>
                <w:szCs w:val="24"/>
                <w:lang w:eastAsia="ru-RU"/>
              </w:rPr>
            </w:pPr>
            <w:r w:rsidRPr="00E622B1">
              <w:rPr>
                <w:rFonts w:ascii="Times New Roman" w:hAnsi="Times New Roman"/>
                <w:sz w:val="24"/>
                <w:szCs w:val="24"/>
                <w:lang w:eastAsia="ru-RU"/>
              </w:rPr>
              <w:t>Процедура регулювання суб’єктів великого і середнього підприємництва (розрахунок на одного типового суб’єкта господарювання)</w:t>
            </w:r>
          </w:p>
        </w:tc>
        <w:tc>
          <w:tcPr>
            <w:tcW w:w="1164" w:type="dxa"/>
            <w:tcBorders>
              <w:top w:val="single" w:sz="4" w:space="0" w:color="auto"/>
              <w:left w:val="single" w:sz="4" w:space="0" w:color="auto"/>
              <w:bottom w:val="single" w:sz="4" w:space="0" w:color="auto"/>
              <w:right w:val="single" w:sz="4" w:space="0" w:color="auto"/>
            </w:tcBorders>
            <w:hideMark/>
          </w:tcPr>
          <w:p w:rsidR="00AD60B9" w:rsidRPr="00E622B1" w:rsidRDefault="00AD60B9">
            <w:pPr>
              <w:spacing w:after="0" w:line="240" w:lineRule="auto"/>
              <w:ind w:left="-77" w:right="-134"/>
              <w:jc w:val="center"/>
              <w:rPr>
                <w:rFonts w:ascii="Times New Roman" w:hAnsi="Times New Roman"/>
                <w:sz w:val="24"/>
                <w:szCs w:val="24"/>
                <w:lang w:eastAsia="ru-RU"/>
              </w:rPr>
            </w:pPr>
            <w:r w:rsidRPr="00E622B1">
              <w:rPr>
                <w:rFonts w:ascii="Times New Roman" w:hAnsi="Times New Roman"/>
                <w:sz w:val="24"/>
                <w:szCs w:val="24"/>
                <w:lang w:eastAsia="ru-RU"/>
              </w:rPr>
              <w:t>Планові витрати часу на процедуру</w:t>
            </w:r>
          </w:p>
        </w:tc>
        <w:tc>
          <w:tcPr>
            <w:tcW w:w="1701" w:type="dxa"/>
            <w:tcBorders>
              <w:top w:val="single" w:sz="4" w:space="0" w:color="auto"/>
              <w:left w:val="single" w:sz="4" w:space="0" w:color="auto"/>
              <w:bottom w:val="single" w:sz="4" w:space="0" w:color="auto"/>
              <w:right w:val="single" w:sz="4" w:space="0" w:color="auto"/>
            </w:tcBorders>
            <w:hideMark/>
          </w:tcPr>
          <w:p w:rsidR="00AD60B9" w:rsidRPr="00E622B1" w:rsidRDefault="00AD60B9">
            <w:pPr>
              <w:spacing w:after="0" w:line="240" w:lineRule="auto"/>
              <w:jc w:val="center"/>
              <w:rPr>
                <w:rFonts w:ascii="Times New Roman" w:hAnsi="Times New Roman"/>
                <w:sz w:val="24"/>
                <w:szCs w:val="24"/>
                <w:lang w:eastAsia="ru-RU"/>
              </w:rPr>
            </w:pPr>
            <w:r w:rsidRPr="00E622B1">
              <w:rPr>
                <w:rFonts w:ascii="Times New Roman" w:hAnsi="Times New Roman"/>
                <w:sz w:val="24"/>
                <w:szCs w:val="24"/>
                <w:lang w:eastAsia="ru-RU"/>
              </w:rPr>
              <w:t>Вартість часу співробітника органу державної влади відповідної категорії (заробітна плата)</w:t>
            </w:r>
          </w:p>
        </w:tc>
        <w:tc>
          <w:tcPr>
            <w:tcW w:w="1667" w:type="dxa"/>
            <w:tcBorders>
              <w:top w:val="single" w:sz="4" w:space="0" w:color="auto"/>
              <w:left w:val="single" w:sz="4" w:space="0" w:color="auto"/>
              <w:bottom w:val="single" w:sz="4" w:space="0" w:color="auto"/>
              <w:right w:val="single" w:sz="4" w:space="0" w:color="auto"/>
            </w:tcBorders>
          </w:tcPr>
          <w:p w:rsidR="00AD60B9" w:rsidRPr="00E622B1" w:rsidRDefault="00AD60B9">
            <w:pPr>
              <w:spacing w:after="0" w:line="240" w:lineRule="auto"/>
              <w:jc w:val="center"/>
              <w:rPr>
                <w:rFonts w:ascii="Times New Roman" w:hAnsi="Times New Roman"/>
                <w:sz w:val="24"/>
                <w:szCs w:val="24"/>
                <w:lang w:eastAsia="ru-RU"/>
              </w:rPr>
            </w:pPr>
            <w:r w:rsidRPr="00E622B1">
              <w:rPr>
                <w:rFonts w:ascii="Times New Roman" w:hAnsi="Times New Roman"/>
                <w:sz w:val="24"/>
                <w:szCs w:val="24"/>
                <w:lang w:eastAsia="ru-RU"/>
              </w:rPr>
              <w:t>Оцінка кількості процедур за рік, що припадають на одного суб’єкта</w:t>
            </w:r>
          </w:p>
          <w:p w:rsidR="00AD60B9" w:rsidRPr="00E622B1" w:rsidRDefault="00AD60B9">
            <w:pPr>
              <w:spacing w:after="0" w:line="240" w:lineRule="auto"/>
              <w:jc w:val="center"/>
              <w:rPr>
                <w:rFonts w:ascii="Times New Roman" w:hAnsi="Times New Roman"/>
                <w:sz w:val="24"/>
                <w:szCs w:val="24"/>
                <w:lang w:eastAsia="ru-RU"/>
              </w:rPr>
            </w:pPr>
          </w:p>
        </w:tc>
        <w:tc>
          <w:tcPr>
            <w:tcW w:w="1416" w:type="dxa"/>
            <w:tcBorders>
              <w:top w:val="single" w:sz="4" w:space="0" w:color="auto"/>
              <w:left w:val="single" w:sz="4" w:space="0" w:color="auto"/>
              <w:bottom w:val="single" w:sz="4" w:space="0" w:color="auto"/>
              <w:right w:val="single" w:sz="4" w:space="0" w:color="auto"/>
            </w:tcBorders>
            <w:hideMark/>
          </w:tcPr>
          <w:p w:rsidR="00AD60B9" w:rsidRPr="00E622B1" w:rsidRDefault="00AD60B9">
            <w:pPr>
              <w:spacing w:after="0" w:line="240" w:lineRule="auto"/>
              <w:jc w:val="center"/>
              <w:rPr>
                <w:rFonts w:ascii="Times New Roman" w:hAnsi="Times New Roman"/>
                <w:sz w:val="24"/>
                <w:szCs w:val="24"/>
                <w:lang w:eastAsia="ru-RU"/>
              </w:rPr>
            </w:pPr>
            <w:r w:rsidRPr="00E622B1">
              <w:rPr>
                <w:rFonts w:ascii="Times New Roman" w:hAnsi="Times New Roman"/>
                <w:sz w:val="24"/>
                <w:szCs w:val="24"/>
                <w:lang w:eastAsia="ru-RU"/>
              </w:rPr>
              <w:t>Оцінка кількості  суб’єктів, що підпадають під дію процедури регулювання</w:t>
            </w:r>
          </w:p>
        </w:tc>
        <w:tc>
          <w:tcPr>
            <w:tcW w:w="1559" w:type="dxa"/>
            <w:tcBorders>
              <w:top w:val="single" w:sz="4" w:space="0" w:color="auto"/>
              <w:left w:val="single" w:sz="4" w:space="0" w:color="auto"/>
              <w:bottom w:val="single" w:sz="4" w:space="0" w:color="auto"/>
              <w:right w:val="single" w:sz="4" w:space="0" w:color="auto"/>
            </w:tcBorders>
            <w:hideMark/>
          </w:tcPr>
          <w:p w:rsidR="00AD60B9" w:rsidRPr="00E622B1" w:rsidRDefault="00AD60B9">
            <w:pPr>
              <w:spacing w:after="0" w:line="240" w:lineRule="auto"/>
              <w:jc w:val="center"/>
              <w:rPr>
                <w:rFonts w:ascii="Times New Roman" w:hAnsi="Times New Roman"/>
                <w:sz w:val="24"/>
                <w:szCs w:val="24"/>
                <w:lang w:eastAsia="ru-RU"/>
              </w:rPr>
            </w:pPr>
            <w:r w:rsidRPr="00E622B1">
              <w:rPr>
                <w:rFonts w:ascii="Times New Roman" w:hAnsi="Times New Roman"/>
                <w:sz w:val="24"/>
                <w:szCs w:val="24"/>
                <w:lang w:eastAsia="ru-RU"/>
              </w:rPr>
              <w:t xml:space="preserve">Витрати на </w:t>
            </w:r>
            <w:proofErr w:type="spellStart"/>
            <w:r w:rsidRPr="00E622B1">
              <w:rPr>
                <w:rFonts w:ascii="Times New Roman" w:hAnsi="Times New Roman"/>
                <w:sz w:val="24"/>
                <w:szCs w:val="24"/>
                <w:lang w:eastAsia="ru-RU"/>
              </w:rPr>
              <w:t>адміністру-вання</w:t>
            </w:r>
            <w:proofErr w:type="spellEnd"/>
            <w:r w:rsidRPr="00E622B1">
              <w:rPr>
                <w:rFonts w:ascii="Times New Roman" w:hAnsi="Times New Roman"/>
                <w:sz w:val="24"/>
                <w:szCs w:val="24"/>
                <w:lang w:eastAsia="ru-RU"/>
              </w:rPr>
              <w:t xml:space="preserve"> </w:t>
            </w:r>
            <w:proofErr w:type="spellStart"/>
            <w:r w:rsidRPr="00E622B1">
              <w:rPr>
                <w:rFonts w:ascii="Times New Roman" w:hAnsi="Times New Roman"/>
                <w:sz w:val="24"/>
                <w:szCs w:val="24"/>
                <w:lang w:eastAsia="ru-RU"/>
              </w:rPr>
              <w:t>регулюван</w:t>
            </w:r>
            <w:proofErr w:type="spellEnd"/>
            <w:r w:rsidRPr="00E622B1">
              <w:rPr>
                <w:rFonts w:ascii="Times New Roman" w:hAnsi="Times New Roman"/>
                <w:sz w:val="24"/>
                <w:szCs w:val="24"/>
                <w:lang w:eastAsia="ru-RU"/>
              </w:rPr>
              <w:t>-ня (за рік), гривень</w:t>
            </w:r>
          </w:p>
        </w:tc>
      </w:tr>
      <w:tr w:rsidR="00AD60B9" w:rsidRPr="00152EEA" w:rsidTr="008A58E3">
        <w:tc>
          <w:tcPr>
            <w:tcW w:w="2126" w:type="dxa"/>
            <w:tcBorders>
              <w:top w:val="single" w:sz="4" w:space="0" w:color="auto"/>
              <w:left w:val="single" w:sz="4" w:space="0" w:color="auto"/>
              <w:bottom w:val="single" w:sz="4" w:space="0" w:color="auto"/>
              <w:right w:val="single" w:sz="4" w:space="0" w:color="auto"/>
            </w:tcBorders>
            <w:hideMark/>
          </w:tcPr>
          <w:p w:rsidR="00AD60B9" w:rsidRPr="001D6199" w:rsidRDefault="00AD60B9">
            <w:pPr>
              <w:spacing w:after="0" w:line="240" w:lineRule="auto"/>
              <w:jc w:val="center"/>
              <w:rPr>
                <w:rFonts w:ascii="Times New Roman" w:hAnsi="Times New Roman"/>
                <w:sz w:val="24"/>
                <w:szCs w:val="24"/>
                <w:lang w:eastAsia="ru-RU"/>
              </w:rPr>
            </w:pPr>
            <w:r w:rsidRPr="001D6199">
              <w:rPr>
                <w:rFonts w:ascii="Times New Roman" w:hAnsi="Times New Roman"/>
                <w:sz w:val="24"/>
                <w:szCs w:val="24"/>
                <w:lang w:eastAsia="ru-RU"/>
              </w:rPr>
              <w:t>1. Облік суб’єкта господарювання, що перебуває у сфері регулювання</w:t>
            </w:r>
          </w:p>
        </w:tc>
        <w:tc>
          <w:tcPr>
            <w:tcW w:w="1164" w:type="dxa"/>
            <w:tcBorders>
              <w:top w:val="single" w:sz="4" w:space="0" w:color="auto"/>
              <w:left w:val="single" w:sz="4" w:space="0" w:color="auto"/>
              <w:bottom w:val="single" w:sz="4" w:space="0" w:color="auto"/>
              <w:right w:val="single" w:sz="4" w:space="0" w:color="auto"/>
            </w:tcBorders>
            <w:hideMark/>
          </w:tcPr>
          <w:p w:rsidR="00AD60B9" w:rsidRPr="001D6199" w:rsidRDefault="0069795E">
            <w:pPr>
              <w:spacing w:after="0" w:line="240" w:lineRule="auto"/>
              <w:jc w:val="center"/>
              <w:rPr>
                <w:rFonts w:ascii="Times New Roman" w:hAnsi="Times New Roman"/>
                <w:sz w:val="24"/>
                <w:szCs w:val="24"/>
                <w:lang w:eastAsia="ru-RU"/>
              </w:rPr>
            </w:pPr>
            <w:r w:rsidRPr="001D6199">
              <w:rPr>
                <w:rFonts w:ascii="Times New Roman" w:hAnsi="Times New Roman"/>
                <w:sz w:val="24"/>
                <w:szCs w:val="24"/>
                <w:lang w:eastAsia="ru-RU"/>
              </w:rPr>
              <w:t>2</w:t>
            </w:r>
          </w:p>
        </w:tc>
        <w:tc>
          <w:tcPr>
            <w:tcW w:w="1701" w:type="dxa"/>
            <w:tcBorders>
              <w:top w:val="single" w:sz="4" w:space="0" w:color="auto"/>
              <w:left w:val="single" w:sz="4" w:space="0" w:color="auto"/>
              <w:bottom w:val="single" w:sz="4" w:space="0" w:color="auto"/>
              <w:right w:val="single" w:sz="4" w:space="0" w:color="auto"/>
            </w:tcBorders>
            <w:hideMark/>
          </w:tcPr>
          <w:p w:rsidR="00AD60B9" w:rsidRPr="001D6199" w:rsidRDefault="0069795E">
            <w:pPr>
              <w:spacing w:after="0" w:line="240" w:lineRule="auto"/>
              <w:jc w:val="center"/>
              <w:rPr>
                <w:rFonts w:ascii="Times New Roman" w:hAnsi="Times New Roman"/>
                <w:sz w:val="24"/>
                <w:szCs w:val="24"/>
                <w:lang w:eastAsia="ru-RU"/>
              </w:rPr>
            </w:pPr>
            <w:r w:rsidRPr="001D6199">
              <w:rPr>
                <w:rFonts w:ascii="Times New Roman" w:hAnsi="Times New Roman"/>
                <w:sz w:val="24"/>
                <w:szCs w:val="24"/>
                <w:lang w:eastAsia="ru-RU"/>
              </w:rPr>
              <w:t>128,00</w:t>
            </w:r>
          </w:p>
        </w:tc>
        <w:tc>
          <w:tcPr>
            <w:tcW w:w="1667" w:type="dxa"/>
            <w:tcBorders>
              <w:top w:val="single" w:sz="4" w:space="0" w:color="auto"/>
              <w:left w:val="single" w:sz="4" w:space="0" w:color="auto"/>
              <w:bottom w:val="single" w:sz="4" w:space="0" w:color="auto"/>
              <w:right w:val="single" w:sz="4" w:space="0" w:color="auto"/>
            </w:tcBorders>
            <w:hideMark/>
          </w:tcPr>
          <w:p w:rsidR="00AD60B9" w:rsidRPr="001D6199" w:rsidRDefault="0069795E" w:rsidP="0069795E">
            <w:pPr>
              <w:spacing w:after="0" w:line="240" w:lineRule="auto"/>
              <w:jc w:val="center"/>
              <w:rPr>
                <w:rFonts w:ascii="Times New Roman" w:hAnsi="Times New Roman"/>
                <w:sz w:val="24"/>
                <w:szCs w:val="24"/>
                <w:lang w:eastAsia="ru-RU"/>
              </w:rPr>
            </w:pPr>
            <w:r w:rsidRPr="001D6199">
              <w:rPr>
                <w:rFonts w:ascii="Times New Roman" w:hAnsi="Times New Roman"/>
                <w:sz w:val="24"/>
                <w:szCs w:val="24"/>
                <w:lang w:eastAsia="ru-RU"/>
              </w:rPr>
              <w:t>1</w:t>
            </w:r>
          </w:p>
        </w:tc>
        <w:tc>
          <w:tcPr>
            <w:tcW w:w="1416" w:type="dxa"/>
            <w:tcBorders>
              <w:top w:val="single" w:sz="4" w:space="0" w:color="auto"/>
              <w:left w:val="single" w:sz="4" w:space="0" w:color="auto"/>
              <w:bottom w:val="single" w:sz="4" w:space="0" w:color="auto"/>
              <w:right w:val="single" w:sz="4" w:space="0" w:color="auto"/>
            </w:tcBorders>
            <w:hideMark/>
          </w:tcPr>
          <w:p w:rsidR="00AD60B9" w:rsidRPr="001D6199" w:rsidRDefault="0069795E">
            <w:pPr>
              <w:spacing w:after="0" w:line="240" w:lineRule="auto"/>
              <w:jc w:val="center"/>
              <w:rPr>
                <w:rFonts w:ascii="Times New Roman" w:hAnsi="Times New Roman"/>
                <w:sz w:val="24"/>
                <w:szCs w:val="24"/>
                <w:lang w:eastAsia="ru-RU"/>
              </w:rPr>
            </w:pPr>
            <w:r w:rsidRPr="001D6199">
              <w:rPr>
                <w:rFonts w:ascii="Times New Roman" w:hAnsi="Times New Roman"/>
                <w:sz w:val="24"/>
                <w:szCs w:val="24"/>
                <w:lang w:eastAsia="ru-RU"/>
              </w:rPr>
              <w:t>348</w:t>
            </w:r>
            <w:r w:rsidR="00AD60B9" w:rsidRPr="001D6199">
              <w:rPr>
                <w:rFonts w:ascii="Times New Roman" w:hAnsi="Times New Roman"/>
                <w:sz w:val="24"/>
                <w:szCs w:val="24"/>
                <w:lang w:eastAsia="ru-RU"/>
              </w:rPr>
              <w:t xml:space="preserve"> </w:t>
            </w:r>
          </w:p>
        </w:tc>
        <w:tc>
          <w:tcPr>
            <w:tcW w:w="1559" w:type="dxa"/>
            <w:tcBorders>
              <w:top w:val="single" w:sz="4" w:space="0" w:color="auto"/>
              <w:left w:val="single" w:sz="4" w:space="0" w:color="auto"/>
              <w:bottom w:val="single" w:sz="4" w:space="0" w:color="auto"/>
              <w:right w:val="single" w:sz="4" w:space="0" w:color="auto"/>
            </w:tcBorders>
            <w:hideMark/>
          </w:tcPr>
          <w:p w:rsidR="00AD60B9" w:rsidRPr="001D6199" w:rsidRDefault="001D6199">
            <w:pPr>
              <w:spacing w:after="0" w:line="240" w:lineRule="auto"/>
              <w:jc w:val="center"/>
              <w:rPr>
                <w:rFonts w:ascii="Times New Roman" w:hAnsi="Times New Roman"/>
                <w:sz w:val="24"/>
                <w:szCs w:val="24"/>
                <w:lang w:eastAsia="ru-RU"/>
              </w:rPr>
            </w:pPr>
            <w:r w:rsidRPr="001D6199">
              <w:rPr>
                <w:rFonts w:ascii="Times New Roman" w:hAnsi="Times New Roman"/>
                <w:sz w:val="24"/>
                <w:szCs w:val="24"/>
                <w:lang w:eastAsia="ru-RU"/>
              </w:rPr>
              <w:t>44</w:t>
            </w:r>
            <w:r w:rsidR="00852F6F">
              <w:rPr>
                <w:rFonts w:ascii="Times New Roman" w:hAnsi="Times New Roman"/>
                <w:sz w:val="24"/>
                <w:szCs w:val="24"/>
                <w:lang w:eastAsia="ru-RU"/>
              </w:rPr>
              <w:t xml:space="preserve"> </w:t>
            </w:r>
            <w:r w:rsidRPr="001D6199">
              <w:rPr>
                <w:rFonts w:ascii="Times New Roman" w:hAnsi="Times New Roman"/>
                <w:sz w:val="24"/>
                <w:szCs w:val="24"/>
                <w:lang w:eastAsia="ru-RU"/>
              </w:rPr>
              <w:t>544,00</w:t>
            </w:r>
          </w:p>
        </w:tc>
      </w:tr>
      <w:tr w:rsidR="00AD60B9" w:rsidRPr="00152EEA" w:rsidTr="008A58E3">
        <w:tc>
          <w:tcPr>
            <w:tcW w:w="2126" w:type="dxa"/>
            <w:tcBorders>
              <w:top w:val="single" w:sz="4" w:space="0" w:color="auto"/>
              <w:left w:val="single" w:sz="4" w:space="0" w:color="auto"/>
              <w:bottom w:val="single" w:sz="4" w:space="0" w:color="auto"/>
              <w:right w:val="single" w:sz="4" w:space="0" w:color="auto"/>
            </w:tcBorders>
            <w:hideMark/>
          </w:tcPr>
          <w:p w:rsidR="00AD60B9" w:rsidRPr="00852F6F" w:rsidRDefault="00AD60B9">
            <w:pPr>
              <w:spacing w:after="0" w:line="240" w:lineRule="auto"/>
              <w:jc w:val="center"/>
              <w:rPr>
                <w:rFonts w:ascii="Times New Roman" w:hAnsi="Times New Roman"/>
                <w:sz w:val="24"/>
                <w:szCs w:val="24"/>
                <w:lang w:eastAsia="ru-RU"/>
              </w:rPr>
            </w:pPr>
            <w:r w:rsidRPr="00852F6F">
              <w:rPr>
                <w:rFonts w:ascii="Times New Roman" w:hAnsi="Times New Roman"/>
                <w:sz w:val="24"/>
                <w:szCs w:val="24"/>
                <w:lang w:eastAsia="ru-RU"/>
              </w:rPr>
              <w:t>2. Поточний контроль за суб’єктом господарювання, що перебуває у сфері регулювання, у тому числі:</w:t>
            </w:r>
          </w:p>
        </w:tc>
        <w:tc>
          <w:tcPr>
            <w:tcW w:w="1164" w:type="dxa"/>
            <w:tcBorders>
              <w:top w:val="single" w:sz="4" w:space="0" w:color="auto"/>
              <w:left w:val="single" w:sz="4" w:space="0" w:color="auto"/>
              <w:bottom w:val="single" w:sz="4" w:space="0" w:color="auto"/>
              <w:right w:val="single" w:sz="4" w:space="0" w:color="auto"/>
            </w:tcBorders>
            <w:hideMark/>
          </w:tcPr>
          <w:p w:rsidR="00AD60B9" w:rsidRPr="00852F6F" w:rsidRDefault="00852F6F">
            <w:pPr>
              <w:spacing w:after="0" w:line="240" w:lineRule="auto"/>
              <w:jc w:val="center"/>
              <w:rPr>
                <w:rFonts w:ascii="Times New Roman" w:hAnsi="Times New Roman"/>
                <w:sz w:val="24"/>
                <w:szCs w:val="24"/>
                <w:lang w:eastAsia="ru-RU"/>
              </w:rPr>
            </w:pPr>
            <w:r w:rsidRPr="00852F6F">
              <w:rPr>
                <w:rFonts w:ascii="Times New Roman" w:hAnsi="Times New Roman"/>
                <w:sz w:val="24"/>
                <w:szCs w:val="24"/>
                <w:lang w:eastAsia="ru-RU"/>
              </w:rPr>
              <w:t>6</w:t>
            </w:r>
            <w:r w:rsidR="00AD60B9" w:rsidRPr="00852F6F">
              <w:rPr>
                <w:rFonts w:ascii="Times New Roman" w:hAnsi="Times New Roman"/>
                <w:sz w:val="24"/>
                <w:szCs w:val="24"/>
                <w:lang w:eastAsia="ru-RU"/>
              </w:rPr>
              <w:t xml:space="preserve"> год.</w:t>
            </w:r>
          </w:p>
        </w:tc>
        <w:tc>
          <w:tcPr>
            <w:tcW w:w="1701" w:type="dxa"/>
            <w:tcBorders>
              <w:top w:val="single" w:sz="4" w:space="0" w:color="auto"/>
              <w:left w:val="single" w:sz="4" w:space="0" w:color="auto"/>
              <w:bottom w:val="single" w:sz="4" w:space="0" w:color="auto"/>
              <w:right w:val="single" w:sz="4" w:space="0" w:color="auto"/>
            </w:tcBorders>
            <w:hideMark/>
          </w:tcPr>
          <w:p w:rsidR="00AD60B9" w:rsidRPr="00852F6F" w:rsidRDefault="00852F6F">
            <w:pPr>
              <w:spacing w:after="0" w:line="240" w:lineRule="auto"/>
              <w:jc w:val="center"/>
              <w:rPr>
                <w:rFonts w:ascii="Times New Roman" w:hAnsi="Times New Roman"/>
                <w:sz w:val="24"/>
                <w:szCs w:val="24"/>
                <w:lang w:eastAsia="ru-RU"/>
              </w:rPr>
            </w:pPr>
            <w:r w:rsidRPr="00852F6F">
              <w:rPr>
                <w:rFonts w:ascii="Times New Roman" w:hAnsi="Times New Roman"/>
                <w:sz w:val="24"/>
                <w:szCs w:val="24"/>
                <w:lang w:eastAsia="ru-RU"/>
              </w:rPr>
              <w:t>384</w:t>
            </w:r>
            <w:r w:rsidR="00AD60B9" w:rsidRPr="00852F6F">
              <w:rPr>
                <w:rFonts w:ascii="Times New Roman" w:hAnsi="Times New Roman"/>
                <w:sz w:val="24"/>
                <w:szCs w:val="24"/>
                <w:lang w:eastAsia="ru-RU"/>
              </w:rPr>
              <w:t>,00</w:t>
            </w:r>
          </w:p>
        </w:tc>
        <w:tc>
          <w:tcPr>
            <w:tcW w:w="1667" w:type="dxa"/>
            <w:tcBorders>
              <w:top w:val="single" w:sz="4" w:space="0" w:color="auto"/>
              <w:left w:val="single" w:sz="4" w:space="0" w:color="auto"/>
              <w:bottom w:val="single" w:sz="4" w:space="0" w:color="auto"/>
              <w:right w:val="single" w:sz="4" w:space="0" w:color="auto"/>
            </w:tcBorders>
            <w:hideMark/>
          </w:tcPr>
          <w:p w:rsidR="00AD60B9" w:rsidRPr="00852F6F" w:rsidRDefault="00AD60B9">
            <w:pPr>
              <w:spacing w:after="0" w:line="240" w:lineRule="auto"/>
              <w:jc w:val="center"/>
              <w:rPr>
                <w:rFonts w:ascii="Times New Roman" w:hAnsi="Times New Roman"/>
                <w:sz w:val="24"/>
                <w:szCs w:val="24"/>
                <w:lang w:eastAsia="ru-RU"/>
              </w:rPr>
            </w:pPr>
            <w:r w:rsidRPr="00852F6F">
              <w:rPr>
                <w:rFonts w:ascii="Times New Roman" w:hAnsi="Times New Roman"/>
                <w:sz w:val="24"/>
                <w:szCs w:val="24"/>
                <w:lang w:val="ru-RU" w:eastAsia="ru-RU"/>
              </w:rPr>
              <w:t>1</w:t>
            </w:r>
          </w:p>
        </w:tc>
        <w:tc>
          <w:tcPr>
            <w:tcW w:w="1416" w:type="dxa"/>
            <w:tcBorders>
              <w:top w:val="single" w:sz="4" w:space="0" w:color="auto"/>
              <w:left w:val="single" w:sz="4" w:space="0" w:color="auto"/>
              <w:bottom w:val="single" w:sz="4" w:space="0" w:color="auto"/>
              <w:right w:val="single" w:sz="4" w:space="0" w:color="auto"/>
            </w:tcBorders>
            <w:hideMark/>
          </w:tcPr>
          <w:p w:rsidR="00AD60B9" w:rsidRPr="00852F6F" w:rsidRDefault="00852F6F">
            <w:pPr>
              <w:spacing w:after="0" w:line="240" w:lineRule="auto"/>
              <w:jc w:val="center"/>
              <w:rPr>
                <w:rFonts w:ascii="Times New Roman" w:hAnsi="Times New Roman"/>
                <w:sz w:val="24"/>
                <w:szCs w:val="24"/>
                <w:lang w:eastAsia="ru-RU"/>
              </w:rPr>
            </w:pPr>
            <w:r w:rsidRPr="00852F6F">
              <w:rPr>
                <w:rFonts w:ascii="Times New Roman" w:hAnsi="Times New Roman"/>
                <w:sz w:val="24"/>
                <w:szCs w:val="24"/>
                <w:lang w:eastAsia="ru-RU"/>
              </w:rPr>
              <w:t>348</w:t>
            </w:r>
          </w:p>
        </w:tc>
        <w:tc>
          <w:tcPr>
            <w:tcW w:w="1559" w:type="dxa"/>
            <w:tcBorders>
              <w:top w:val="single" w:sz="4" w:space="0" w:color="auto"/>
              <w:left w:val="single" w:sz="4" w:space="0" w:color="auto"/>
              <w:bottom w:val="single" w:sz="4" w:space="0" w:color="auto"/>
              <w:right w:val="single" w:sz="4" w:space="0" w:color="auto"/>
            </w:tcBorders>
            <w:hideMark/>
          </w:tcPr>
          <w:p w:rsidR="00AD60B9" w:rsidRPr="00852F6F" w:rsidRDefault="00852F6F" w:rsidP="00012E72">
            <w:pPr>
              <w:spacing w:after="0" w:line="240" w:lineRule="auto"/>
              <w:ind w:left="-110"/>
              <w:jc w:val="center"/>
              <w:rPr>
                <w:rFonts w:ascii="Times New Roman" w:hAnsi="Times New Roman"/>
                <w:sz w:val="24"/>
                <w:szCs w:val="24"/>
                <w:lang w:eastAsia="ru-RU"/>
              </w:rPr>
            </w:pPr>
            <w:r w:rsidRPr="00852F6F">
              <w:rPr>
                <w:rFonts w:ascii="Times New Roman" w:hAnsi="Times New Roman"/>
                <w:sz w:val="24"/>
                <w:szCs w:val="24"/>
                <w:lang w:eastAsia="ru-RU"/>
              </w:rPr>
              <w:t>133 632</w:t>
            </w:r>
            <w:r w:rsidR="00012E72" w:rsidRPr="00852F6F">
              <w:rPr>
                <w:rFonts w:ascii="Times New Roman" w:hAnsi="Times New Roman"/>
                <w:sz w:val="24"/>
                <w:szCs w:val="24"/>
                <w:lang w:eastAsia="ru-RU"/>
              </w:rPr>
              <w:t>,0</w:t>
            </w:r>
            <w:r w:rsidR="00D70326" w:rsidRPr="00852F6F">
              <w:rPr>
                <w:rFonts w:ascii="Times New Roman" w:hAnsi="Times New Roman"/>
                <w:sz w:val="24"/>
                <w:szCs w:val="24"/>
                <w:lang w:eastAsia="ru-RU"/>
              </w:rPr>
              <w:t>0</w:t>
            </w:r>
            <w:r w:rsidR="00AD60B9" w:rsidRPr="00852F6F">
              <w:rPr>
                <w:rFonts w:ascii="Times New Roman" w:hAnsi="Times New Roman"/>
                <w:sz w:val="24"/>
                <w:szCs w:val="24"/>
                <w:lang w:val="en-US" w:eastAsia="ru-RU"/>
              </w:rPr>
              <w:t xml:space="preserve"> </w:t>
            </w:r>
            <w:r w:rsidR="00AD60B9" w:rsidRPr="00852F6F">
              <w:rPr>
                <w:rFonts w:ascii="Times New Roman" w:hAnsi="Times New Roman"/>
                <w:sz w:val="24"/>
                <w:szCs w:val="24"/>
                <w:lang w:eastAsia="ru-RU"/>
              </w:rPr>
              <w:t xml:space="preserve">                      </w:t>
            </w:r>
          </w:p>
        </w:tc>
      </w:tr>
      <w:tr w:rsidR="00AD60B9" w:rsidRPr="00152EEA" w:rsidTr="008A58E3">
        <w:tc>
          <w:tcPr>
            <w:tcW w:w="2126" w:type="dxa"/>
            <w:tcBorders>
              <w:top w:val="single" w:sz="4" w:space="0" w:color="auto"/>
              <w:left w:val="single" w:sz="4" w:space="0" w:color="auto"/>
              <w:bottom w:val="single" w:sz="4" w:space="0" w:color="auto"/>
              <w:right w:val="single" w:sz="4" w:space="0" w:color="auto"/>
            </w:tcBorders>
            <w:hideMark/>
          </w:tcPr>
          <w:p w:rsidR="00AD60B9" w:rsidRPr="00852F6F" w:rsidRDefault="00AD60B9">
            <w:pPr>
              <w:spacing w:after="0" w:line="240" w:lineRule="auto"/>
              <w:jc w:val="center"/>
              <w:rPr>
                <w:rFonts w:ascii="Times New Roman" w:hAnsi="Times New Roman"/>
                <w:sz w:val="24"/>
                <w:szCs w:val="24"/>
                <w:lang w:eastAsia="ru-RU"/>
              </w:rPr>
            </w:pPr>
            <w:r w:rsidRPr="00852F6F">
              <w:rPr>
                <w:rFonts w:ascii="Times New Roman" w:hAnsi="Times New Roman"/>
                <w:sz w:val="24"/>
                <w:szCs w:val="24"/>
                <w:lang w:eastAsia="ru-RU"/>
              </w:rPr>
              <w:t>камеральні</w:t>
            </w:r>
          </w:p>
        </w:tc>
        <w:tc>
          <w:tcPr>
            <w:tcW w:w="1164" w:type="dxa"/>
            <w:tcBorders>
              <w:top w:val="single" w:sz="4" w:space="0" w:color="auto"/>
              <w:left w:val="single" w:sz="4" w:space="0" w:color="auto"/>
              <w:bottom w:val="single" w:sz="4" w:space="0" w:color="auto"/>
              <w:right w:val="single" w:sz="4" w:space="0" w:color="auto"/>
            </w:tcBorders>
            <w:hideMark/>
          </w:tcPr>
          <w:p w:rsidR="00AD60B9" w:rsidRPr="00852F6F" w:rsidRDefault="00AD60B9">
            <w:pPr>
              <w:spacing w:after="0" w:line="240" w:lineRule="auto"/>
              <w:jc w:val="center"/>
              <w:rPr>
                <w:rFonts w:ascii="Times New Roman" w:hAnsi="Times New Roman"/>
                <w:sz w:val="24"/>
                <w:szCs w:val="24"/>
                <w:lang w:eastAsia="ru-RU"/>
              </w:rPr>
            </w:pPr>
            <w:r w:rsidRPr="00852F6F">
              <w:rPr>
                <w:rFonts w:ascii="Times New Roman" w:hAnsi="Times New Roman"/>
                <w:sz w:val="24"/>
                <w:szCs w:val="24"/>
                <w:lang w:eastAsia="ru-RU"/>
              </w:rPr>
              <w:t>-</w:t>
            </w:r>
          </w:p>
        </w:tc>
        <w:tc>
          <w:tcPr>
            <w:tcW w:w="1701" w:type="dxa"/>
            <w:tcBorders>
              <w:top w:val="single" w:sz="4" w:space="0" w:color="auto"/>
              <w:left w:val="single" w:sz="4" w:space="0" w:color="auto"/>
              <w:bottom w:val="single" w:sz="4" w:space="0" w:color="auto"/>
              <w:right w:val="single" w:sz="4" w:space="0" w:color="auto"/>
            </w:tcBorders>
            <w:hideMark/>
          </w:tcPr>
          <w:p w:rsidR="00AD60B9" w:rsidRPr="00852F6F" w:rsidRDefault="00AD60B9">
            <w:pPr>
              <w:spacing w:after="0" w:line="240" w:lineRule="auto"/>
              <w:jc w:val="center"/>
              <w:rPr>
                <w:rFonts w:ascii="Times New Roman" w:hAnsi="Times New Roman"/>
                <w:sz w:val="24"/>
                <w:szCs w:val="24"/>
                <w:lang w:eastAsia="ru-RU"/>
              </w:rPr>
            </w:pPr>
            <w:r w:rsidRPr="00852F6F">
              <w:rPr>
                <w:rFonts w:ascii="Times New Roman" w:hAnsi="Times New Roman"/>
                <w:sz w:val="24"/>
                <w:szCs w:val="24"/>
                <w:lang w:eastAsia="ru-RU"/>
              </w:rPr>
              <w:t>-</w:t>
            </w:r>
          </w:p>
        </w:tc>
        <w:tc>
          <w:tcPr>
            <w:tcW w:w="1667" w:type="dxa"/>
            <w:tcBorders>
              <w:top w:val="single" w:sz="4" w:space="0" w:color="auto"/>
              <w:left w:val="single" w:sz="4" w:space="0" w:color="auto"/>
              <w:bottom w:val="single" w:sz="4" w:space="0" w:color="auto"/>
              <w:right w:val="single" w:sz="4" w:space="0" w:color="auto"/>
            </w:tcBorders>
            <w:hideMark/>
          </w:tcPr>
          <w:p w:rsidR="00AD60B9" w:rsidRPr="00852F6F" w:rsidRDefault="00AD60B9">
            <w:pPr>
              <w:spacing w:after="0" w:line="240" w:lineRule="auto"/>
              <w:jc w:val="center"/>
              <w:rPr>
                <w:rFonts w:ascii="Times New Roman" w:hAnsi="Times New Roman"/>
                <w:sz w:val="24"/>
                <w:szCs w:val="24"/>
                <w:lang w:eastAsia="ru-RU"/>
              </w:rPr>
            </w:pPr>
            <w:r w:rsidRPr="00852F6F">
              <w:rPr>
                <w:rFonts w:ascii="Times New Roman" w:hAnsi="Times New Roman"/>
                <w:sz w:val="24"/>
                <w:szCs w:val="24"/>
                <w:lang w:eastAsia="ru-RU"/>
              </w:rPr>
              <w:t>-</w:t>
            </w:r>
          </w:p>
        </w:tc>
        <w:tc>
          <w:tcPr>
            <w:tcW w:w="1416" w:type="dxa"/>
            <w:tcBorders>
              <w:top w:val="single" w:sz="4" w:space="0" w:color="auto"/>
              <w:left w:val="single" w:sz="4" w:space="0" w:color="auto"/>
              <w:bottom w:val="single" w:sz="4" w:space="0" w:color="auto"/>
              <w:right w:val="single" w:sz="4" w:space="0" w:color="auto"/>
            </w:tcBorders>
            <w:hideMark/>
          </w:tcPr>
          <w:p w:rsidR="00AD60B9" w:rsidRPr="00852F6F" w:rsidRDefault="00AD60B9">
            <w:pPr>
              <w:spacing w:after="0" w:line="240" w:lineRule="auto"/>
              <w:jc w:val="center"/>
              <w:rPr>
                <w:rFonts w:ascii="Times New Roman" w:hAnsi="Times New Roman"/>
                <w:sz w:val="24"/>
                <w:szCs w:val="24"/>
                <w:lang w:eastAsia="ru-RU"/>
              </w:rPr>
            </w:pPr>
            <w:r w:rsidRPr="00852F6F">
              <w:rPr>
                <w:rFonts w:ascii="Times New Roman" w:hAnsi="Times New Roman"/>
                <w:sz w:val="24"/>
                <w:szCs w:val="24"/>
                <w:lang w:eastAsia="ru-RU"/>
              </w:rPr>
              <w:t>-</w:t>
            </w:r>
          </w:p>
        </w:tc>
        <w:tc>
          <w:tcPr>
            <w:tcW w:w="1559" w:type="dxa"/>
            <w:tcBorders>
              <w:top w:val="single" w:sz="4" w:space="0" w:color="auto"/>
              <w:left w:val="single" w:sz="4" w:space="0" w:color="auto"/>
              <w:bottom w:val="single" w:sz="4" w:space="0" w:color="auto"/>
              <w:right w:val="single" w:sz="4" w:space="0" w:color="auto"/>
            </w:tcBorders>
            <w:hideMark/>
          </w:tcPr>
          <w:p w:rsidR="00AD60B9" w:rsidRPr="00852F6F" w:rsidRDefault="00AD60B9">
            <w:pPr>
              <w:spacing w:after="0" w:line="240" w:lineRule="auto"/>
              <w:jc w:val="center"/>
              <w:rPr>
                <w:rFonts w:ascii="Times New Roman" w:hAnsi="Times New Roman"/>
                <w:sz w:val="24"/>
                <w:szCs w:val="24"/>
                <w:lang w:eastAsia="ru-RU"/>
              </w:rPr>
            </w:pPr>
            <w:r w:rsidRPr="00852F6F">
              <w:rPr>
                <w:rFonts w:ascii="Times New Roman" w:hAnsi="Times New Roman"/>
                <w:sz w:val="24"/>
                <w:szCs w:val="24"/>
                <w:lang w:eastAsia="ru-RU"/>
              </w:rPr>
              <w:t>-</w:t>
            </w:r>
          </w:p>
        </w:tc>
      </w:tr>
      <w:tr w:rsidR="00852F6F" w:rsidRPr="00152EEA" w:rsidTr="008A58E3">
        <w:tc>
          <w:tcPr>
            <w:tcW w:w="2126" w:type="dxa"/>
            <w:tcBorders>
              <w:top w:val="single" w:sz="4" w:space="0" w:color="auto"/>
              <w:left w:val="single" w:sz="4" w:space="0" w:color="auto"/>
              <w:bottom w:val="single" w:sz="4" w:space="0" w:color="auto"/>
              <w:right w:val="single" w:sz="4" w:space="0" w:color="auto"/>
            </w:tcBorders>
            <w:hideMark/>
          </w:tcPr>
          <w:p w:rsidR="00852F6F" w:rsidRPr="00852F6F" w:rsidRDefault="00852F6F" w:rsidP="00852F6F">
            <w:pPr>
              <w:spacing w:after="0" w:line="240" w:lineRule="auto"/>
              <w:jc w:val="center"/>
              <w:rPr>
                <w:rFonts w:ascii="Times New Roman" w:hAnsi="Times New Roman"/>
                <w:sz w:val="24"/>
                <w:szCs w:val="24"/>
                <w:lang w:eastAsia="ru-RU"/>
              </w:rPr>
            </w:pPr>
            <w:proofErr w:type="spellStart"/>
            <w:r w:rsidRPr="00852F6F">
              <w:rPr>
                <w:rFonts w:ascii="Times New Roman" w:hAnsi="Times New Roman"/>
                <w:sz w:val="24"/>
                <w:szCs w:val="24"/>
                <w:lang w:eastAsia="ru-RU"/>
              </w:rPr>
              <w:t>виїздні</w:t>
            </w:r>
            <w:proofErr w:type="spellEnd"/>
          </w:p>
        </w:tc>
        <w:tc>
          <w:tcPr>
            <w:tcW w:w="1164" w:type="dxa"/>
            <w:tcBorders>
              <w:top w:val="single" w:sz="4" w:space="0" w:color="auto"/>
              <w:left w:val="single" w:sz="4" w:space="0" w:color="auto"/>
              <w:bottom w:val="single" w:sz="4" w:space="0" w:color="auto"/>
              <w:right w:val="single" w:sz="4" w:space="0" w:color="auto"/>
            </w:tcBorders>
            <w:hideMark/>
          </w:tcPr>
          <w:p w:rsidR="00852F6F" w:rsidRPr="00852F6F" w:rsidRDefault="00852F6F" w:rsidP="00852F6F">
            <w:pPr>
              <w:spacing w:after="0" w:line="240" w:lineRule="auto"/>
              <w:jc w:val="center"/>
              <w:rPr>
                <w:rFonts w:ascii="Times New Roman" w:hAnsi="Times New Roman"/>
                <w:sz w:val="24"/>
                <w:szCs w:val="24"/>
                <w:lang w:eastAsia="ru-RU"/>
              </w:rPr>
            </w:pPr>
            <w:r w:rsidRPr="00852F6F">
              <w:rPr>
                <w:rFonts w:ascii="Times New Roman" w:hAnsi="Times New Roman"/>
                <w:sz w:val="24"/>
                <w:szCs w:val="24"/>
                <w:lang w:eastAsia="ru-RU"/>
              </w:rPr>
              <w:t>6 год.</w:t>
            </w:r>
          </w:p>
        </w:tc>
        <w:tc>
          <w:tcPr>
            <w:tcW w:w="1701" w:type="dxa"/>
            <w:tcBorders>
              <w:top w:val="single" w:sz="4" w:space="0" w:color="auto"/>
              <w:left w:val="single" w:sz="4" w:space="0" w:color="auto"/>
              <w:bottom w:val="single" w:sz="4" w:space="0" w:color="auto"/>
              <w:right w:val="single" w:sz="4" w:space="0" w:color="auto"/>
            </w:tcBorders>
            <w:hideMark/>
          </w:tcPr>
          <w:p w:rsidR="00852F6F" w:rsidRPr="00852F6F" w:rsidRDefault="00852F6F" w:rsidP="00852F6F">
            <w:pPr>
              <w:spacing w:after="0" w:line="240" w:lineRule="auto"/>
              <w:jc w:val="center"/>
              <w:rPr>
                <w:rFonts w:ascii="Times New Roman" w:hAnsi="Times New Roman"/>
                <w:sz w:val="24"/>
                <w:szCs w:val="24"/>
                <w:lang w:eastAsia="ru-RU"/>
              </w:rPr>
            </w:pPr>
            <w:r w:rsidRPr="00852F6F">
              <w:rPr>
                <w:rFonts w:ascii="Times New Roman" w:hAnsi="Times New Roman"/>
                <w:sz w:val="24"/>
                <w:szCs w:val="24"/>
                <w:lang w:eastAsia="ru-RU"/>
              </w:rPr>
              <w:t>384,00</w:t>
            </w:r>
          </w:p>
        </w:tc>
        <w:tc>
          <w:tcPr>
            <w:tcW w:w="1667" w:type="dxa"/>
            <w:tcBorders>
              <w:top w:val="single" w:sz="4" w:space="0" w:color="auto"/>
              <w:left w:val="single" w:sz="4" w:space="0" w:color="auto"/>
              <w:bottom w:val="single" w:sz="4" w:space="0" w:color="auto"/>
              <w:right w:val="single" w:sz="4" w:space="0" w:color="auto"/>
            </w:tcBorders>
          </w:tcPr>
          <w:p w:rsidR="00852F6F" w:rsidRPr="00852F6F" w:rsidRDefault="00852F6F" w:rsidP="00852F6F">
            <w:pPr>
              <w:spacing w:after="0" w:line="240" w:lineRule="auto"/>
              <w:jc w:val="center"/>
              <w:rPr>
                <w:rFonts w:ascii="Times New Roman" w:hAnsi="Times New Roman"/>
                <w:sz w:val="24"/>
                <w:szCs w:val="24"/>
                <w:lang w:eastAsia="ru-RU"/>
              </w:rPr>
            </w:pPr>
            <w:r w:rsidRPr="00852F6F">
              <w:rPr>
                <w:rFonts w:ascii="Times New Roman" w:hAnsi="Times New Roman"/>
                <w:sz w:val="24"/>
                <w:szCs w:val="24"/>
                <w:lang w:val="ru-RU" w:eastAsia="ru-RU"/>
              </w:rPr>
              <w:t>1</w:t>
            </w:r>
          </w:p>
        </w:tc>
        <w:tc>
          <w:tcPr>
            <w:tcW w:w="1416" w:type="dxa"/>
            <w:tcBorders>
              <w:top w:val="single" w:sz="4" w:space="0" w:color="auto"/>
              <w:left w:val="single" w:sz="4" w:space="0" w:color="auto"/>
              <w:bottom w:val="single" w:sz="4" w:space="0" w:color="auto"/>
              <w:right w:val="single" w:sz="4" w:space="0" w:color="auto"/>
            </w:tcBorders>
          </w:tcPr>
          <w:p w:rsidR="00852F6F" w:rsidRPr="00852F6F" w:rsidRDefault="00852F6F" w:rsidP="00852F6F">
            <w:pPr>
              <w:spacing w:after="0" w:line="240" w:lineRule="auto"/>
              <w:jc w:val="center"/>
              <w:rPr>
                <w:rFonts w:ascii="Times New Roman" w:hAnsi="Times New Roman"/>
                <w:sz w:val="24"/>
                <w:szCs w:val="24"/>
                <w:lang w:eastAsia="ru-RU"/>
              </w:rPr>
            </w:pPr>
            <w:r w:rsidRPr="00852F6F">
              <w:rPr>
                <w:rFonts w:ascii="Times New Roman" w:hAnsi="Times New Roman"/>
                <w:sz w:val="24"/>
                <w:szCs w:val="24"/>
                <w:lang w:eastAsia="ru-RU"/>
              </w:rPr>
              <w:t>348</w:t>
            </w:r>
          </w:p>
        </w:tc>
        <w:tc>
          <w:tcPr>
            <w:tcW w:w="1559" w:type="dxa"/>
            <w:tcBorders>
              <w:top w:val="single" w:sz="4" w:space="0" w:color="auto"/>
              <w:left w:val="single" w:sz="4" w:space="0" w:color="auto"/>
              <w:bottom w:val="single" w:sz="4" w:space="0" w:color="auto"/>
              <w:right w:val="single" w:sz="4" w:space="0" w:color="auto"/>
            </w:tcBorders>
          </w:tcPr>
          <w:p w:rsidR="00852F6F" w:rsidRPr="00852F6F" w:rsidRDefault="00852F6F" w:rsidP="00852F6F">
            <w:pPr>
              <w:spacing w:after="0" w:line="240" w:lineRule="auto"/>
              <w:ind w:left="-110"/>
              <w:jc w:val="center"/>
              <w:rPr>
                <w:rFonts w:ascii="Times New Roman" w:hAnsi="Times New Roman"/>
                <w:sz w:val="24"/>
                <w:szCs w:val="24"/>
                <w:lang w:eastAsia="ru-RU"/>
              </w:rPr>
            </w:pPr>
            <w:r w:rsidRPr="00852F6F">
              <w:rPr>
                <w:rFonts w:ascii="Times New Roman" w:hAnsi="Times New Roman"/>
                <w:sz w:val="24"/>
                <w:szCs w:val="24"/>
                <w:lang w:eastAsia="ru-RU"/>
              </w:rPr>
              <w:t>133 632,00</w:t>
            </w:r>
            <w:r w:rsidRPr="00852F6F">
              <w:rPr>
                <w:rFonts w:ascii="Times New Roman" w:hAnsi="Times New Roman"/>
                <w:sz w:val="24"/>
                <w:szCs w:val="24"/>
                <w:lang w:val="en-US" w:eastAsia="ru-RU"/>
              </w:rPr>
              <w:t xml:space="preserve"> </w:t>
            </w:r>
            <w:r w:rsidRPr="00852F6F">
              <w:rPr>
                <w:rFonts w:ascii="Times New Roman" w:hAnsi="Times New Roman"/>
                <w:sz w:val="24"/>
                <w:szCs w:val="24"/>
                <w:lang w:eastAsia="ru-RU"/>
              </w:rPr>
              <w:t xml:space="preserve">                      </w:t>
            </w:r>
          </w:p>
        </w:tc>
      </w:tr>
      <w:tr w:rsidR="00AD60B9" w:rsidRPr="00152EEA" w:rsidTr="008A58E3">
        <w:tc>
          <w:tcPr>
            <w:tcW w:w="2126" w:type="dxa"/>
            <w:tcBorders>
              <w:top w:val="single" w:sz="4" w:space="0" w:color="auto"/>
              <w:left w:val="single" w:sz="4" w:space="0" w:color="auto"/>
              <w:bottom w:val="single" w:sz="4" w:space="0" w:color="auto"/>
              <w:right w:val="single" w:sz="4" w:space="0" w:color="auto"/>
            </w:tcBorders>
            <w:hideMark/>
          </w:tcPr>
          <w:p w:rsidR="00AD60B9" w:rsidRPr="001B2790" w:rsidRDefault="00AD60B9">
            <w:pPr>
              <w:spacing w:after="0" w:line="240" w:lineRule="auto"/>
              <w:jc w:val="center"/>
              <w:rPr>
                <w:rFonts w:ascii="Times New Roman" w:hAnsi="Times New Roman"/>
                <w:sz w:val="24"/>
                <w:szCs w:val="24"/>
                <w:lang w:eastAsia="ru-RU"/>
              </w:rPr>
            </w:pPr>
            <w:r w:rsidRPr="001B2790">
              <w:rPr>
                <w:rFonts w:ascii="Times New Roman" w:hAnsi="Times New Roman"/>
                <w:sz w:val="24"/>
                <w:szCs w:val="24"/>
                <w:lang w:eastAsia="ru-RU"/>
              </w:rPr>
              <w:t xml:space="preserve">3. Підготовка, затвердження та опрацювання одного окремого акта про </w:t>
            </w:r>
            <w:r w:rsidRPr="001B2790">
              <w:rPr>
                <w:rFonts w:ascii="Times New Roman" w:hAnsi="Times New Roman"/>
                <w:sz w:val="24"/>
                <w:szCs w:val="24"/>
                <w:lang w:eastAsia="ru-RU"/>
              </w:rPr>
              <w:lastRenderedPageBreak/>
              <w:t>порушення вимог регулювання</w:t>
            </w:r>
          </w:p>
        </w:tc>
        <w:tc>
          <w:tcPr>
            <w:tcW w:w="1164" w:type="dxa"/>
            <w:tcBorders>
              <w:top w:val="single" w:sz="4" w:space="0" w:color="auto"/>
              <w:left w:val="single" w:sz="4" w:space="0" w:color="auto"/>
              <w:bottom w:val="single" w:sz="4" w:space="0" w:color="auto"/>
              <w:right w:val="single" w:sz="4" w:space="0" w:color="auto"/>
            </w:tcBorders>
            <w:hideMark/>
          </w:tcPr>
          <w:p w:rsidR="00AD60B9" w:rsidRPr="001B2790" w:rsidRDefault="00137140">
            <w:pPr>
              <w:spacing w:after="0" w:line="240" w:lineRule="auto"/>
              <w:jc w:val="center"/>
              <w:rPr>
                <w:rFonts w:ascii="Times New Roman" w:hAnsi="Times New Roman"/>
                <w:sz w:val="24"/>
                <w:szCs w:val="24"/>
                <w:lang w:eastAsia="ru-RU"/>
              </w:rPr>
            </w:pPr>
            <w:r w:rsidRPr="001B2790">
              <w:rPr>
                <w:rFonts w:ascii="Times New Roman" w:hAnsi="Times New Roman"/>
                <w:sz w:val="24"/>
                <w:szCs w:val="24"/>
                <w:lang w:eastAsia="ru-RU"/>
              </w:rPr>
              <w:lastRenderedPageBreak/>
              <w:t>1</w:t>
            </w:r>
            <w:r w:rsidR="00AD60B9" w:rsidRPr="001B2790">
              <w:rPr>
                <w:rFonts w:ascii="Times New Roman" w:hAnsi="Times New Roman"/>
                <w:sz w:val="24"/>
                <w:szCs w:val="24"/>
                <w:lang w:eastAsia="ru-RU"/>
              </w:rPr>
              <w:t xml:space="preserve"> год.</w:t>
            </w:r>
          </w:p>
        </w:tc>
        <w:tc>
          <w:tcPr>
            <w:tcW w:w="1701" w:type="dxa"/>
            <w:tcBorders>
              <w:top w:val="single" w:sz="4" w:space="0" w:color="auto"/>
              <w:left w:val="single" w:sz="4" w:space="0" w:color="auto"/>
              <w:bottom w:val="single" w:sz="4" w:space="0" w:color="auto"/>
              <w:right w:val="single" w:sz="4" w:space="0" w:color="auto"/>
            </w:tcBorders>
            <w:hideMark/>
          </w:tcPr>
          <w:p w:rsidR="00AD60B9" w:rsidRPr="001B2790" w:rsidRDefault="00261654">
            <w:pPr>
              <w:spacing w:after="0" w:line="240" w:lineRule="auto"/>
              <w:jc w:val="center"/>
              <w:rPr>
                <w:rFonts w:ascii="Times New Roman" w:hAnsi="Times New Roman"/>
                <w:sz w:val="24"/>
                <w:szCs w:val="24"/>
                <w:lang w:eastAsia="ru-RU"/>
              </w:rPr>
            </w:pPr>
            <w:r w:rsidRPr="001B2790">
              <w:rPr>
                <w:rFonts w:ascii="Times New Roman" w:hAnsi="Times New Roman"/>
                <w:sz w:val="24"/>
                <w:szCs w:val="24"/>
                <w:lang w:eastAsia="ru-RU"/>
              </w:rPr>
              <w:t>64</w:t>
            </w:r>
            <w:r w:rsidR="00137140" w:rsidRPr="001B2790">
              <w:rPr>
                <w:rFonts w:ascii="Times New Roman" w:hAnsi="Times New Roman"/>
                <w:sz w:val="24"/>
                <w:szCs w:val="24"/>
                <w:lang w:eastAsia="ru-RU"/>
              </w:rPr>
              <w:t>,</w:t>
            </w:r>
            <w:r w:rsidR="00AD60B9" w:rsidRPr="001B2790">
              <w:rPr>
                <w:rFonts w:ascii="Times New Roman" w:hAnsi="Times New Roman"/>
                <w:sz w:val="24"/>
                <w:szCs w:val="24"/>
                <w:lang w:eastAsia="ru-RU"/>
              </w:rPr>
              <w:t>00</w:t>
            </w:r>
          </w:p>
        </w:tc>
        <w:tc>
          <w:tcPr>
            <w:tcW w:w="1667" w:type="dxa"/>
            <w:tcBorders>
              <w:top w:val="single" w:sz="4" w:space="0" w:color="auto"/>
              <w:left w:val="single" w:sz="4" w:space="0" w:color="auto"/>
              <w:bottom w:val="single" w:sz="4" w:space="0" w:color="auto"/>
              <w:right w:val="single" w:sz="4" w:space="0" w:color="auto"/>
            </w:tcBorders>
            <w:hideMark/>
          </w:tcPr>
          <w:p w:rsidR="00AD60B9" w:rsidRPr="001B2790" w:rsidRDefault="00AD60B9">
            <w:pPr>
              <w:spacing w:after="0" w:line="240" w:lineRule="auto"/>
              <w:jc w:val="center"/>
              <w:rPr>
                <w:rFonts w:ascii="Times New Roman" w:hAnsi="Times New Roman"/>
                <w:sz w:val="24"/>
                <w:szCs w:val="24"/>
                <w:lang w:eastAsia="ru-RU"/>
              </w:rPr>
            </w:pPr>
            <w:r w:rsidRPr="001B2790">
              <w:rPr>
                <w:rFonts w:ascii="Times New Roman" w:hAnsi="Times New Roman"/>
                <w:sz w:val="24"/>
                <w:szCs w:val="24"/>
                <w:lang w:eastAsia="ru-RU"/>
              </w:rPr>
              <w:t>1</w:t>
            </w:r>
          </w:p>
        </w:tc>
        <w:tc>
          <w:tcPr>
            <w:tcW w:w="1416" w:type="dxa"/>
            <w:tcBorders>
              <w:top w:val="single" w:sz="4" w:space="0" w:color="auto"/>
              <w:left w:val="single" w:sz="4" w:space="0" w:color="auto"/>
              <w:bottom w:val="single" w:sz="4" w:space="0" w:color="auto"/>
              <w:right w:val="single" w:sz="4" w:space="0" w:color="auto"/>
            </w:tcBorders>
            <w:hideMark/>
          </w:tcPr>
          <w:p w:rsidR="00AD60B9" w:rsidRPr="001B2790" w:rsidRDefault="001B2790">
            <w:pPr>
              <w:spacing w:after="0" w:line="240" w:lineRule="auto"/>
              <w:jc w:val="center"/>
              <w:rPr>
                <w:rFonts w:ascii="Times New Roman" w:hAnsi="Times New Roman"/>
                <w:sz w:val="24"/>
                <w:szCs w:val="24"/>
                <w:lang w:eastAsia="ru-RU"/>
              </w:rPr>
            </w:pPr>
            <w:r w:rsidRPr="001B2790">
              <w:rPr>
                <w:rFonts w:ascii="Times New Roman" w:hAnsi="Times New Roman"/>
                <w:sz w:val="24"/>
                <w:szCs w:val="24"/>
                <w:lang w:eastAsia="ru-RU"/>
              </w:rPr>
              <w:t>348</w:t>
            </w:r>
          </w:p>
        </w:tc>
        <w:tc>
          <w:tcPr>
            <w:tcW w:w="1559" w:type="dxa"/>
            <w:tcBorders>
              <w:top w:val="single" w:sz="4" w:space="0" w:color="auto"/>
              <w:left w:val="single" w:sz="4" w:space="0" w:color="auto"/>
              <w:bottom w:val="single" w:sz="4" w:space="0" w:color="auto"/>
              <w:right w:val="single" w:sz="4" w:space="0" w:color="auto"/>
            </w:tcBorders>
            <w:hideMark/>
          </w:tcPr>
          <w:p w:rsidR="00AD60B9" w:rsidRPr="001B2790" w:rsidRDefault="001B2790">
            <w:pPr>
              <w:spacing w:after="0" w:line="240" w:lineRule="auto"/>
              <w:jc w:val="center"/>
              <w:rPr>
                <w:rFonts w:ascii="Times New Roman" w:hAnsi="Times New Roman"/>
                <w:sz w:val="24"/>
                <w:szCs w:val="24"/>
                <w:lang w:eastAsia="ru-RU"/>
              </w:rPr>
            </w:pPr>
            <w:r w:rsidRPr="001B2790">
              <w:rPr>
                <w:rFonts w:ascii="Times New Roman" w:hAnsi="Times New Roman"/>
                <w:sz w:val="24"/>
                <w:szCs w:val="24"/>
                <w:lang w:eastAsia="ru-RU"/>
              </w:rPr>
              <w:t>22 272</w:t>
            </w:r>
            <w:r w:rsidR="00261654" w:rsidRPr="001B2790">
              <w:rPr>
                <w:rFonts w:ascii="Times New Roman" w:hAnsi="Times New Roman"/>
                <w:sz w:val="24"/>
                <w:szCs w:val="24"/>
                <w:lang w:eastAsia="ru-RU"/>
              </w:rPr>
              <w:t>,00</w:t>
            </w:r>
          </w:p>
        </w:tc>
      </w:tr>
      <w:tr w:rsidR="00410E7A" w:rsidRPr="00152EEA" w:rsidTr="008A58E3">
        <w:tc>
          <w:tcPr>
            <w:tcW w:w="2126" w:type="dxa"/>
            <w:tcBorders>
              <w:top w:val="single" w:sz="4" w:space="0" w:color="auto"/>
              <w:left w:val="single" w:sz="4" w:space="0" w:color="auto"/>
              <w:bottom w:val="single" w:sz="4" w:space="0" w:color="auto"/>
              <w:right w:val="single" w:sz="4" w:space="0" w:color="auto"/>
            </w:tcBorders>
            <w:hideMark/>
          </w:tcPr>
          <w:p w:rsidR="00410E7A" w:rsidRPr="001B2790" w:rsidRDefault="00410E7A" w:rsidP="00410E7A">
            <w:pPr>
              <w:spacing w:after="0" w:line="240" w:lineRule="auto"/>
              <w:jc w:val="center"/>
              <w:rPr>
                <w:rFonts w:ascii="Times New Roman" w:hAnsi="Times New Roman"/>
                <w:sz w:val="24"/>
                <w:szCs w:val="24"/>
                <w:lang w:eastAsia="ru-RU"/>
              </w:rPr>
            </w:pPr>
            <w:r w:rsidRPr="001B2790">
              <w:rPr>
                <w:rFonts w:ascii="Times New Roman" w:hAnsi="Times New Roman"/>
                <w:sz w:val="24"/>
                <w:szCs w:val="24"/>
                <w:lang w:eastAsia="ru-RU"/>
              </w:rPr>
              <w:t>4. Реалізація одного окремого рішення щодо порушення вимог регулювання</w:t>
            </w:r>
          </w:p>
        </w:tc>
        <w:tc>
          <w:tcPr>
            <w:tcW w:w="1164" w:type="dxa"/>
            <w:tcBorders>
              <w:top w:val="single" w:sz="4" w:space="0" w:color="auto"/>
              <w:left w:val="single" w:sz="4" w:space="0" w:color="auto"/>
              <w:bottom w:val="single" w:sz="4" w:space="0" w:color="auto"/>
              <w:right w:val="single" w:sz="4" w:space="0" w:color="auto"/>
            </w:tcBorders>
            <w:hideMark/>
          </w:tcPr>
          <w:p w:rsidR="00410E7A" w:rsidRPr="001D6199" w:rsidRDefault="00410E7A" w:rsidP="00410E7A">
            <w:pPr>
              <w:spacing w:after="0" w:line="240" w:lineRule="auto"/>
              <w:jc w:val="center"/>
              <w:rPr>
                <w:rFonts w:ascii="Times New Roman" w:hAnsi="Times New Roman"/>
                <w:sz w:val="24"/>
                <w:szCs w:val="24"/>
                <w:lang w:eastAsia="ru-RU"/>
              </w:rPr>
            </w:pPr>
            <w:r w:rsidRPr="001D6199">
              <w:rPr>
                <w:rFonts w:ascii="Times New Roman" w:hAnsi="Times New Roman"/>
                <w:sz w:val="24"/>
                <w:szCs w:val="24"/>
                <w:lang w:eastAsia="ru-RU"/>
              </w:rPr>
              <w:t>2</w:t>
            </w:r>
          </w:p>
        </w:tc>
        <w:tc>
          <w:tcPr>
            <w:tcW w:w="1701" w:type="dxa"/>
            <w:tcBorders>
              <w:top w:val="single" w:sz="4" w:space="0" w:color="auto"/>
              <w:left w:val="single" w:sz="4" w:space="0" w:color="auto"/>
              <w:bottom w:val="single" w:sz="4" w:space="0" w:color="auto"/>
              <w:right w:val="single" w:sz="4" w:space="0" w:color="auto"/>
            </w:tcBorders>
            <w:hideMark/>
          </w:tcPr>
          <w:p w:rsidR="00410E7A" w:rsidRPr="001D6199" w:rsidRDefault="00410E7A" w:rsidP="00410E7A">
            <w:pPr>
              <w:spacing w:after="0" w:line="240" w:lineRule="auto"/>
              <w:jc w:val="center"/>
              <w:rPr>
                <w:rFonts w:ascii="Times New Roman" w:hAnsi="Times New Roman"/>
                <w:sz w:val="24"/>
                <w:szCs w:val="24"/>
                <w:lang w:eastAsia="ru-RU"/>
              </w:rPr>
            </w:pPr>
            <w:r w:rsidRPr="001D6199">
              <w:rPr>
                <w:rFonts w:ascii="Times New Roman" w:hAnsi="Times New Roman"/>
                <w:sz w:val="24"/>
                <w:szCs w:val="24"/>
                <w:lang w:eastAsia="ru-RU"/>
              </w:rPr>
              <w:t>128,00</w:t>
            </w:r>
          </w:p>
        </w:tc>
        <w:tc>
          <w:tcPr>
            <w:tcW w:w="1667" w:type="dxa"/>
            <w:tcBorders>
              <w:top w:val="single" w:sz="4" w:space="0" w:color="auto"/>
              <w:left w:val="single" w:sz="4" w:space="0" w:color="auto"/>
              <w:bottom w:val="single" w:sz="4" w:space="0" w:color="auto"/>
              <w:right w:val="single" w:sz="4" w:space="0" w:color="auto"/>
            </w:tcBorders>
            <w:hideMark/>
          </w:tcPr>
          <w:p w:rsidR="00410E7A" w:rsidRPr="001D6199" w:rsidRDefault="00410E7A" w:rsidP="00410E7A">
            <w:pPr>
              <w:spacing w:after="0" w:line="240" w:lineRule="auto"/>
              <w:jc w:val="center"/>
              <w:rPr>
                <w:rFonts w:ascii="Times New Roman" w:hAnsi="Times New Roman"/>
                <w:sz w:val="24"/>
                <w:szCs w:val="24"/>
                <w:lang w:eastAsia="ru-RU"/>
              </w:rPr>
            </w:pPr>
            <w:r w:rsidRPr="001D6199">
              <w:rPr>
                <w:rFonts w:ascii="Times New Roman" w:hAnsi="Times New Roman"/>
                <w:sz w:val="24"/>
                <w:szCs w:val="24"/>
                <w:lang w:eastAsia="ru-RU"/>
              </w:rPr>
              <w:t>1</w:t>
            </w:r>
          </w:p>
        </w:tc>
        <w:tc>
          <w:tcPr>
            <w:tcW w:w="1416" w:type="dxa"/>
            <w:tcBorders>
              <w:top w:val="single" w:sz="4" w:space="0" w:color="auto"/>
              <w:left w:val="single" w:sz="4" w:space="0" w:color="auto"/>
              <w:bottom w:val="single" w:sz="4" w:space="0" w:color="auto"/>
              <w:right w:val="single" w:sz="4" w:space="0" w:color="auto"/>
            </w:tcBorders>
            <w:hideMark/>
          </w:tcPr>
          <w:p w:rsidR="00410E7A" w:rsidRPr="001D6199" w:rsidRDefault="00410E7A" w:rsidP="00410E7A">
            <w:pPr>
              <w:spacing w:after="0" w:line="240" w:lineRule="auto"/>
              <w:jc w:val="center"/>
              <w:rPr>
                <w:rFonts w:ascii="Times New Roman" w:hAnsi="Times New Roman"/>
                <w:sz w:val="24"/>
                <w:szCs w:val="24"/>
                <w:lang w:eastAsia="ru-RU"/>
              </w:rPr>
            </w:pPr>
            <w:r w:rsidRPr="001D6199">
              <w:rPr>
                <w:rFonts w:ascii="Times New Roman" w:hAnsi="Times New Roman"/>
                <w:sz w:val="24"/>
                <w:szCs w:val="24"/>
                <w:lang w:eastAsia="ru-RU"/>
              </w:rPr>
              <w:t xml:space="preserve">348 </w:t>
            </w:r>
          </w:p>
        </w:tc>
        <w:tc>
          <w:tcPr>
            <w:tcW w:w="1559" w:type="dxa"/>
            <w:tcBorders>
              <w:top w:val="single" w:sz="4" w:space="0" w:color="auto"/>
              <w:left w:val="single" w:sz="4" w:space="0" w:color="auto"/>
              <w:bottom w:val="single" w:sz="4" w:space="0" w:color="auto"/>
              <w:right w:val="single" w:sz="4" w:space="0" w:color="auto"/>
            </w:tcBorders>
            <w:hideMark/>
          </w:tcPr>
          <w:p w:rsidR="00410E7A" w:rsidRPr="001D6199" w:rsidRDefault="00410E7A" w:rsidP="00410E7A">
            <w:pPr>
              <w:spacing w:after="0" w:line="240" w:lineRule="auto"/>
              <w:jc w:val="center"/>
              <w:rPr>
                <w:rFonts w:ascii="Times New Roman" w:hAnsi="Times New Roman"/>
                <w:sz w:val="24"/>
                <w:szCs w:val="24"/>
                <w:lang w:eastAsia="ru-RU"/>
              </w:rPr>
            </w:pPr>
            <w:r w:rsidRPr="001D6199">
              <w:rPr>
                <w:rFonts w:ascii="Times New Roman" w:hAnsi="Times New Roman"/>
                <w:sz w:val="24"/>
                <w:szCs w:val="24"/>
                <w:lang w:eastAsia="ru-RU"/>
              </w:rPr>
              <w:t>44</w:t>
            </w:r>
            <w:r>
              <w:rPr>
                <w:rFonts w:ascii="Times New Roman" w:hAnsi="Times New Roman"/>
                <w:sz w:val="24"/>
                <w:szCs w:val="24"/>
                <w:lang w:eastAsia="ru-RU"/>
              </w:rPr>
              <w:t xml:space="preserve"> </w:t>
            </w:r>
            <w:r w:rsidRPr="001D6199">
              <w:rPr>
                <w:rFonts w:ascii="Times New Roman" w:hAnsi="Times New Roman"/>
                <w:sz w:val="24"/>
                <w:szCs w:val="24"/>
                <w:lang w:eastAsia="ru-RU"/>
              </w:rPr>
              <w:t>544,00</w:t>
            </w:r>
          </w:p>
        </w:tc>
      </w:tr>
      <w:tr w:rsidR="00AD60B9" w:rsidRPr="00152EEA" w:rsidTr="008A58E3">
        <w:tc>
          <w:tcPr>
            <w:tcW w:w="2126" w:type="dxa"/>
            <w:tcBorders>
              <w:top w:val="single" w:sz="4" w:space="0" w:color="auto"/>
              <w:left w:val="single" w:sz="4" w:space="0" w:color="auto"/>
              <w:bottom w:val="single" w:sz="4" w:space="0" w:color="auto"/>
              <w:right w:val="single" w:sz="4" w:space="0" w:color="auto"/>
            </w:tcBorders>
            <w:hideMark/>
          </w:tcPr>
          <w:p w:rsidR="00AD60B9" w:rsidRPr="001B2790" w:rsidRDefault="00AD60B9">
            <w:pPr>
              <w:spacing w:after="0" w:line="240" w:lineRule="auto"/>
              <w:jc w:val="center"/>
              <w:rPr>
                <w:rFonts w:ascii="Times New Roman" w:hAnsi="Times New Roman"/>
                <w:sz w:val="24"/>
                <w:szCs w:val="24"/>
                <w:lang w:eastAsia="ru-RU"/>
              </w:rPr>
            </w:pPr>
            <w:r w:rsidRPr="001B2790">
              <w:rPr>
                <w:rFonts w:ascii="Times New Roman" w:hAnsi="Times New Roman"/>
                <w:sz w:val="24"/>
                <w:szCs w:val="24"/>
                <w:lang w:eastAsia="ru-RU"/>
              </w:rPr>
              <w:t>5. Оскарження одного окремого рішення суб’єктами господарювання</w:t>
            </w:r>
          </w:p>
        </w:tc>
        <w:tc>
          <w:tcPr>
            <w:tcW w:w="1164" w:type="dxa"/>
            <w:tcBorders>
              <w:top w:val="single" w:sz="4" w:space="0" w:color="auto"/>
              <w:left w:val="single" w:sz="4" w:space="0" w:color="auto"/>
              <w:bottom w:val="single" w:sz="4" w:space="0" w:color="auto"/>
              <w:right w:val="single" w:sz="4" w:space="0" w:color="auto"/>
            </w:tcBorders>
          </w:tcPr>
          <w:p w:rsidR="00AD60B9" w:rsidRPr="001B2790" w:rsidRDefault="008320E7">
            <w:pPr>
              <w:spacing w:after="0" w:line="240" w:lineRule="auto"/>
              <w:jc w:val="center"/>
              <w:rPr>
                <w:rFonts w:ascii="Times New Roman" w:hAnsi="Times New Roman"/>
                <w:sz w:val="24"/>
                <w:szCs w:val="24"/>
                <w:lang w:eastAsia="ru-RU"/>
              </w:rPr>
            </w:pPr>
            <w:r w:rsidRPr="001B2790">
              <w:rPr>
                <w:rFonts w:ascii="Times New Roman" w:hAnsi="Times New Roman"/>
                <w:sz w:val="24"/>
                <w:szCs w:val="24"/>
                <w:lang w:eastAsia="ru-RU"/>
              </w:rPr>
              <w:t>-</w:t>
            </w:r>
          </w:p>
        </w:tc>
        <w:tc>
          <w:tcPr>
            <w:tcW w:w="1701" w:type="dxa"/>
            <w:tcBorders>
              <w:top w:val="single" w:sz="4" w:space="0" w:color="auto"/>
              <w:left w:val="single" w:sz="4" w:space="0" w:color="auto"/>
              <w:bottom w:val="single" w:sz="4" w:space="0" w:color="auto"/>
              <w:right w:val="single" w:sz="4" w:space="0" w:color="auto"/>
            </w:tcBorders>
          </w:tcPr>
          <w:p w:rsidR="00AD60B9" w:rsidRPr="001B2790" w:rsidRDefault="008320E7">
            <w:pPr>
              <w:spacing w:after="0" w:line="240" w:lineRule="auto"/>
              <w:jc w:val="center"/>
              <w:rPr>
                <w:rFonts w:ascii="Times New Roman" w:hAnsi="Times New Roman"/>
                <w:sz w:val="24"/>
                <w:szCs w:val="24"/>
                <w:lang w:eastAsia="ru-RU"/>
              </w:rPr>
            </w:pPr>
            <w:r w:rsidRPr="001B2790">
              <w:rPr>
                <w:rFonts w:ascii="Times New Roman" w:hAnsi="Times New Roman"/>
                <w:sz w:val="24"/>
                <w:szCs w:val="24"/>
                <w:lang w:eastAsia="ru-RU"/>
              </w:rPr>
              <w:t>-</w:t>
            </w:r>
          </w:p>
        </w:tc>
        <w:tc>
          <w:tcPr>
            <w:tcW w:w="1667" w:type="dxa"/>
            <w:tcBorders>
              <w:top w:val="single" w:sz="4" w:space="0" w:color="auto"/>
              <w:left w:val="single" w:sz="4" w:space="0" w:color="auto"/>
              <w:bottom w:val="single" w:sz="4" w:space="0" w:color="auto"/>
              <w:right w:val="single" w:sz="4" w:space="0" w:color="auto"/>
            </w:tcBorders>
          </w:tcPr>
          <w:p w:rsidR="00AD60B9" w:rsidRPr="001B2790" w:rsidRDefault="008320E7">
            <w:pPr>
              <w:spacing w:after="0" w:line="240" w:lineRule="auto"/>
              <w:jc w:val="center"/>
              <w:rPr>
                <w:rFonts w:ascii="Times New Roman" w:hAnsi="Times New Roman"/>
                <w:sz w:val="24"/>
                <w:szCs w:val="24"/>
                <w:lang w:eastAsia="ru-RU"/>
              </w:rPr>
            </w:pPr>
            <w:r w:rsidRPr="001B2790">
              <w:rPr>
                <w:rFonts w:ascii="Times New Roman" w:hAnsi="Times New Roman"/>
                <w:sz w:val="24"/>
                <w:szCs w:val="24"/>
                <w:lang w:eastAsia="ru-RU"/>
              </w:rPr>
              <w:t>-</w:t>
            </w:r>
          </w:p>
        </w:tc>
        <w:tc>
          <w:tcPr>
            <w:tcW w:w="1416" w:type="dxa"/>
            <w:tcBorders>
              <w:top w:val="single" w:sz="4" w:space="0" w:color="auto"/>
              <w:left w:val="single" w:sz="4" w:space="0" w:color="auto"/>
              <w:bottom w:val="single" w:sz="4" w:space="0" w:color="auto"/>
              <w:right w:val="single" w:sz="4" w:space="0" w:color="auto"/>
            </w:tcBorders>
          </w:tcPr>
          <w:p w:rsidR="00AD60B9" w:rsidRPr="001B2790" w:rsidRDefault="008320E7">
            <w:pPr>
              <w:spacing w:after="0" w:line="240" w:lineRule="auto"/>
              <w:jc w:val="center"/>
              <w:rPr>
                <w:rFonts w:ascii="Times New Roman" w:hAnsi="Times New Roman"/>
                <w:sz w:val="24"/>
                <w:szCs w:val="24"/>
                <w:lang w:eastAsia="ru-RU"/>
              </w:rPr>
            </w:pPr>
            <w:r w:rsidRPr="001B2790">
              <w:rPr>
                <w:rFonts w:ascii="Times New Roman" w:hAnsi="Times New Roman"/>
                <w:sz w:val="24"/>
                <w:szCs w:val="24"/>
                <w:lang w:eastAsia="ru-RU"/>
              </w:rPr>
              <w:t>-</w:t>
            </w:r>
          </w:p>
        </w:tc>
        <w:tc>
          <w:tcPr>
            <w:tcW w:w="1559" w:type="dxa"/>
            <w:tcBorders>
              <w:top w:val="single" w:sz="4" w:space="0" w:color="auto"/>
              <w:left w:val="single" w:sz="4" w:space="0" w:color="auto"/>
              <w:bottom w:val="single" w:sz="4" w:space="0" w:color="auto"/>
              <w:right w:val="single" w:sz="4" w:space="0" w:color="auto"/>
            </w:tcBorders>
          </w:tcPr>
          <w:p w:rsidR="00AD60B9" w:rsidRPr="001B2790" w:rsidRDefault="008320E7">
            <w:pPr>
              <w:spacing w:after="0" w:line="240" w:lineRule="auto"/>
              <w:ind w:left="-102"/>
              <w:jc w:val="center"/>
              <w:rPr>
                <w:rFonts w:ascii="Times New Roman" w:hAnsi="Times New Roman"/>
                <w:sz w:val="24"/>
                <w:szCs w:val="24"/>
                <w:lang w:eastAsia="ru-RU"/>
              </w:rPr>
            </w:pPr>
            <w:r w:rsidRPr="001B2790">
              <w:rPr>
                <w:rFonts w:ascii="Times New Roman" w:hAnsi="Times New Roman"/>
                <w:sz w:val="24"/>
                <w:szCs w:val="24"/>
                <w:lang w:eastAsia="ru-RU"/>
              </w:rPr>
              <w:t>-</w:t>
            </w:r>
          </w:p>
        </w:tc>
      </w:tr>
      <w:tr w:rsidR="00AD60B9" w:rsidRPr="00152EEA" w:rsidTr="008A58E3">
        <w:tc>
          <w:tcPr>
            <w:tcW w:w="2126" w:type="dxa"/>
            <w:tcBorders>
              <w:top w:val="single" w:sz="4" w:space="0" w:color="auto"/>
              <w:left w:val="single" w:sz="4" w:space="0" w:color="auto"/>
              <w:bottom w:val="single" w:sz="4" w:space="0" w:color="auto"/>
              <w:right w:val="single" w:sz="4" w:space="0" w:color="auto"/>
            </w:tcBorders>
            <w:hideMark/>
          </w:tcPr>
          <w:p w:rsidR="00AD60B9" w:rsidRPr="00410E7A" w:rsidRDefault="00AD60B9">
            <w:pPr>
              <w:spacing w:after="0" w:line="240" w:lineRule="auto"/>
              <w:jc w:val="center"/>
              <w:rPr>
                <w:rFonts w:ascii="Times New Roman" w:hAnsi="Times New Roman"/>
                <w:sz w:val="24"/>
                <w:szCs w:val="24"/>
                <w:lang w:eastAsia="ru-RU"/>
              </w:rPr>
            </w:pPr>
            <w:r w:rsidRPr="00410E7A">
              <w:rPr>
                <w:rFonts w:ascii="Times New Roman" w:hAnsi="Times New Roman"/>
                <w:sz w:val="24"/>
                <w:szCs w:val="24"/>
                <w:lang w:eastAsia="ru-RU"/>
              </w:rPr>
              <w:t>6. Підготовка звітності за результатами регулювання</w:t>
            </w:r>
          </w:p>
        </w:tc>
        <w:tc>
          <w:tcPr>
            <w:tcW w:w="1164" w:type="dxa"/>
            <w:tcBorders>
              <w:top w:val="single" w:sz="4" w:space="0" w:color="auto"/>
              <w:left w:val="single" w:sz="4" w:space="0" w:color="auto"/>
              <w:bottom w:val="single" w:sz="4" w:space="0" w:color="auto"/>
              <w:right w:val="single" w:sz="4" w:space="0" w:color="auto"/>
            </w:tcBorders>
            <w:hideMark/>
          </w:tcPr>
          <w:p w:rsidR="00AD60B9" w:rsidRPr="00410E7A" w:rsidRDefault="008861B5">
            <w:pPr>
              <w:spacing w:after="0" w:line="240" w:lineRule="auto"/>
              <w:jc w:val="center"/>
              <w:rPr>
                <w:rFonts w:ascii="Times New Roman" w:hAnsi="Times New Roman"/>
                <w:sz w:val="24"/>
                <w:szCs w:val="24"/>
                <w:lang w:eastAsia="ru-RU"/>
              </w:rPr>
            </w:pPr>
            <w:r w:rsidRPr="00410E7A">
              <w:rPr>
                <w:rFonts w:ascii="Times New Roman" w:hAnsi="Times New Roman"/>
                <w:sz w:val="24"/>
                <w:szCs w:val="24"/>
                <w:lang w:eastAsia="ru-RU"/>
              </w:rPr>
              <w:t>30 хв</w:t>
            </w:r>
          </w:p>
        </w:tc>
        <w:tc>
          <w:tcPr>
            <w:tcW w:w="1701" w:type="dxa"/>
            <w:tcBorders>
              <w:top w:val="single" w:sz="4" w:space="0" w:color="auto"/>
              <w:left w:val="single" w:sz="4" w:space="0" w:color="auto"/>
              <w:bottom w:val="single" w:sz="4" w:space="0" w:color="auto"/>
              <w:right w:val="single" w:sz="4" w:space="0" w:color="auto"/>
            </w:tcBorders>
            <w:hideMark/>
          </w:tcPr>
          <w:p w:rsidR="00AD60B9" w:rsidRPr="00410E7A" w:rsidRDefault="00727AD8">
            <w:pPr>
              <w:spacing w:after="0" w:line="240" w:lineRule="auto"/>
              <w:jc w:val="center"/>
              <w:rPr>
                <w:rFonts w:ascii="Times New Roman" w:hAnsi="Times New Roman"/>
                <w:sz w:val="24"/>
                <w:szCs w:val="24"/>
                <w:lang w:eastAsia="ru-RU"/>
              </w:rPr>
            </w:pPr>
            <w:r w:rsidRPr="00410E7A">
              <w:rPr>
                <w:rFonts w:ascii="Times New Roman" w:hAnsi="Times New Roman"/>
                <w:sz w:val="24"/>
                <w:szCs w:val="24"/>
                <w:lang w:eastAsia="ru-RU"/>
              </w:rPr>
              <w:t>34,5</w:t>
            </w:r>
            <w:r w:rsidR="00AD60B9" w:rsidRPr="00410E7A">
              <w:rPr>
                <w:rFonts w:ascii="Times New Roman" w:hAnsi="Times New Roman"/>
                <w:sz w:val="24"/>
                <w:szCs w:val="24"/>
                <w:lang w:eastAsia="ru-RU"/>
              </w:rPr>
              <w:t>0</w:t>
            </w:r>
          </w:p>
        </w:tc>
        <w:tc>
          <w:tcPr>
            <w:tcW w:w="1667" w:type="dxa"/>
            <w:tcBorders>
              <w:top w:val="single" w:sz="4" w:space="0" w:color="auto"/>
              <w:left w:val="single" w:sz="4" w:space="0" w:color="auto"/>
              <w:bottom w:val="single" w:sz="4" w:space="0" w:color="auto"/>
              <w:right w:val="single" w:sz="4" w:space="0" w:color="auto"/>
            </w:tcBorders>
            <w:hideMark/>
          </w:tcPr>
          <w:p w:rsidR="00AD60B9" w:rsidRPr="00410E7A" w:rsidRDefault="00AD60B9">
            <w:pPr>
              <w:spacing w:after="0" w:line="240" w:lineRule="auto"/>
              <w:jc w:val="center"/>
              <w:rPr>
                <w:rFonts w:ascii="Times New Roman" w:hAnsi="Times New Roman"/>
                <w:sz w:val="24"/>
                <w:szCs w:val="24"/>
                <w:lang w:eastAsia="ru-RU"/>
              </w:rPr>
            </w:pPr>
            <w:r w:rsidRPr="00410E7A">
              <w:rPr>
                <w:rFonts w:ascii="Times New Roman" w:hAnsi="Times New Roman"/>
                <w:sz w:val="24"/>
                <w:szCs w:val="24"/>
                <w:lang w:val="ru-RU" w:eastAsia="ru-RU"/>
              </w:rPr>
              <w:t>1</w:t>
            </w:r>
          </w:p>
        </w:tc>
        <w:tc>
          <w:tcPr>
            <w:tcW w:w="1416" w:type="dxa"/>
            <w:tcBorders>
              <w:top w:val="single" w:sz="4" w:space="0" w:color="auto"/>
              <w:left w:val="single" w:sz="4" w:space="0" w:color="auto"/>
              <w:bottom w:val="single" w:sz="4" w:space="0" w:color="auto"/>
              <w:right w:val="single" w:sz="4" w:space="0" w:color="auto"/>
            </w:tcBorders>
            <w:hideMark/>
          </w:tcPr>
          <w:p w:rsidR="00AD60B9" w:rsidRPr="00410E7A" w:rsidRDefault="008D5C41">
            <w:pPr>
              <w:spacing w:after="0" w:line="240" w:lineRule="auto"/>
              <w:jc w:val="center"/>
              <w:rPr>
                <w:rFonts w:ascii="Times New Roman" w:hAnsi="Times New Roman"/>
                <w:sz w:val="24"/>
                <w:szCs w:val="24"/>
                <w:lang w:eastAsia="ru-RU"/>
              </w:rPr>
            </w:pPr>
            <w:r w:rsidRPr="00410E7A">
              <w:rPr>
                <w:rFonts w:ascii="Times New Roman" w:hAnsi="Times New Roman"/>
                <w:sz w:val="24"/>
                <w:szCs w:val="24"/>
                <w:lang w:eastAsia="ru-RU"/>
              </w:rPr>
              <w:t>348</w:t>
            </w:r>
          </w:p>
        </w:tc>
        <w:tc>
          <w:tcPr>
            <w:tcW w:w="1559" w:type="dxa"/>
            <w:tcBorders>
              <w:top w:val="single" w:sz="4" w:space="0" w:color="auto"/>
              <w:left w:val="single" w:sz="4" w:space="0" w:color="auto"/>
              <w:bottom w:val="single" w:sz="4" w:space="0" w:color="auto"/>
              <w:right w:val="single" w:sz="4" w:space="0" w:color="auto"/>
            </w:tcBorders>
            <w:hideMark/>
          </w:tcPr>
          <w:p w:rsidR="00AD60B9" w:rsidRPr="00410E7A" w:rsidRDefault="008D5C41">
            <w:pPr>
              <w:spacing w:after="0" w:line="240" w:lineRule="auto"/>
              <w:ind w:left="-102"/>
              <w:jc w:val="center"/>
              <w:rPr>
                <w:rFonts w:ascii="Times New Roman" w:hAnsi="Times New Roman"/>
                <w:sz w:val="24"/>
                <w:szCs w:val="24"/>
                <w:lang w:eastAsia="ru-RU"/>
              </w:rPr>
            </w:pPr>
            <w:r w:rsidRPr="00410E7A">
              <w:rPr>
                <w:rFonts w:ascii="Times New Roman" w:hAnsi="Times New Roman"/>
                <w:sz w:val="24"/>
                <w:szCs w:val="24"/>
                <w:lang w:eastAsia="ru-RU"/>
              </w:rPr>
              <w:t>12 006,00</w:t>
            </w:r>
          </w:p>
          <w:p w:rsidR="00AD60B9" w:rsidRPr="00410E7A" w:rsidRDefault="00AD60B9">
            <w:pPr>
              <w:spacing w:after="0" w:line="240" w:lineRule="auto"/>
              <w:ind w:left="-102"/>
              <w:jc w:val="center"/>
              <w:rPr>
                <w:rFonts w:ascii="Times New Roman" w:hAnsi="Times New Roman"/>
                <w:sz w:val="24"/>
                <w:szCs w:val="24"/>
                <w:lang w:eastAsia="ru-RU"/>
              </w:rPr>
            </w:pPr>
            <w:r w:rsidRPr="00410E7A">
              <w:rPr>
                <w:rFonts w:ascii="Times New Roman" w:hAnsi="Times New Roman"/>
                <w:sz w:val="24"/>
                <w:szCs w:val="24"/>
                <w:lang w:eastAsia="ru-RU"/>
              </w:rPr>
              <w:t xml:space="preserve"> </w:t>
            </w:r>
          </w:p>
        </w:tc>
      </w:tr>
      <w:tr w:rsidR="00AD60B9" w:rsidRPr="00152EEA" w:rsidTr="00A15839">
        <w:trPr>
          <w:trHeight w:val="1200"/>
        </w:trPr>
        <w:tc>
          <w:tcPr>
            <w:tcW w:w="2126" w:type="dxa"/>
            <w:tcBorders>
              <w:top w:val="single" w:sz="4" w:space="0" w:color="auto"/>
              <w:left w:val="single" w:sz="4" w:space="0" w:color="auto"/>
              <w:bottom w:val="single" w:sz="4" w:space="0" w:color="auto"/>
              <w:right w:val="single" w:sz="4" w:space="0" w:color="auto"/>
            </w:tcBorders>
            <w:hideMark/>
          </w:tcPr>
          <w:p w:rsidR="00AD60B9" w:rsidRPr="00410E7A" w:rsidRDefault="00AD60B9" w:rsidP="00410E7A">
            <w:pPr>
              <w:spacing w:after="0" w:line="240" w:lineRule="auto"/>
              <w:jc w:val="center"/>
              <w:rPr>
                <w:rFonts w:ascii="Times New Roman" w:hAnsi="Times New Roman"/>
                <w:sz w:val="24"/>
                <w:szCs w:val="24"/>
                <w:lang w:eastAsia="ru-RU"/>
              </w:rPr>
            </w:pPr>
            <w:r w:rsidRPr="00410E7A">
              <w:rPr>
                <w:rFonts w:ascii="Times New Roman" w:hAnsi="Times New Roman"/>
                <w:sz w:val="24"/>
                <w:szCs w:val="24"/>
                <w:lang w:eastAsia="ru-RU"/>
              </w:rPr>
              <w:t>7. Інші адміністративні процедури (</w:t>
            </w:r>
            <w:r w:rsidR="004E01D8">
              <w:rPr>
                <w:rFonts w:ascii="Times New Roman" w:hAnsi="Times New Roman"/>
                <w:sz w:val="24"/>
                <w:szCs w:val="24"/>
                <w:lang w:eastAsia="ru-RU"/>
              </w:rPr>
              <w:t>уточнити</w:t>
            </w:r>
            <w:r w:rsidRPr="00410E7A">
              <w:rPr>
                <w:rFonts w:ascii="Times New Roman" w:hAnsi="Times New Roman"/>
                <w:sz w:val="24"/>
                <w:szCs w:val="24"/>
                <w:lang w:eastAsia="ru-RU"/>
              </w:rPr>
              <w:t>):</w:t>
            </w:r>
          </w:p>
        </w:tc>
        <w:tc>
          <w:tcPr>
            <w:tcW w:w="1164" w:type="dxa"/>
            <w:tcBorders>
              <w:top w:val="single" w:sz="4" w:space="0" w:color="auto"/>
              <w:left w:val="single" w:sz="4" w:space="0" w:color="auto"/>
              <w:bottom w:val="single" w:sz="4" w:space="0" w:color="auto"/>
              <w:right w:val="single" w:sz="4" w:space="0" w:color="auto"/>
            </w:tcBorders>
          </w:tcPr>
          <w:p w:rsidR="00AD60B9" w:rsidRPr="00410E7A" w:rsidRDefault="00410E7A">
            <w:pPr>
              <w:spacing w:after="0" w:line="240" w:lineRule="auto"/>
              <w:jc w:val="center"/>
              <w:rPr>
                <w:rFonts w:ascii="Times New Roman" w:hAnsi="Times New Roman"/>
                <w:sz w:val="24"/>
                <w:szCs w:val="24"/>
                <w:lang w:eastAsia="ru-RU"/>
              </w:rPr>
            </w:pPr>
            <w:r w:rsidRPr="00410E7A">
              <w:rPr>
                <w:rFonts w:ascii="Times New Roman" w:hAnsi="Times New Roman"/>
                <w:sz w:val="24"/>
                <w:szCs w:val="24"/>
                <w:lang w:eastAsia="ru-RU"/>
              </w:rPr>
              <w:t>-</w:t>
            </w:r>
          </w:p>
        </w:tc>
        <w:tc>
          <w:tcPr>
            <w:tcW w:w="1701" w:type="dxa"/>
            <w:tcBorders>
              <w:top w:val="single" w:sz="4" w:space="0" w:color="auto"/>
              <w:left w:val="single" w:sz="4" w:space="0" w:color="auto"/>
              <w:bottom w:val="single" w:sz="4" w:space="0" w:color="auto"/>
              <w:right w:val="single" w:sz="4" w:space="0" w:color="auto"/>
            </w:tcBorders>
          </w:tcPr>
          <w:p w:rsidR="00AD60B9" w:rsidRPr="00410E7A" w:rsidRDefault="00410E7A">
            <w:pPr>
              <w:spacing w:after="0" w:line="240" w:lineRule="auto"/>
              <w:jc w:val="center"/>
              <w:rPr>
                <w:rFonts w:ascii="Times New Roman" w:hAnsi="Times New Roman"/>
                <w:sz w:val="24"/>
                <w:szCs w:val="24"/>
                <w:lang w:eastAsia="ru-RU"/>
              </w:rPr>
            </w:pPr>
            <w:r w:rsidRPr="00410E7A">
              <w:rPr>
                <w:rFonts w:ascii="Times New Roman" w:hAnsi="Times New Roman"/>
                <w:sz w:val="24"/>
                <w:szCs w:val="24"/>
                <w:lang w:eastAsia="ru-RU"/>
              </w:rPr>
              <w:t>-</w:t>
            </w:r>
          </w:p>
        </w:tc>
        <w:tc>
          <w:tcPr>
            <w:tcW w:w="1667" w:type="dxa"/>
            <w:tcBorders>
              <w:top w:val="single" w:sz="4" w:space="0" w:color="auto"/>
              <w:left w:val="single" w:sz="4" w:space="0" w:color="auto"/>
              <w:bottom w:val="single" w:sz="4" w:space="0" w:color="auto"/>
              <w:right w:val="single" w:sz="4" w:space="0" w:color="auto"/>
            </w:tcBorders>
          </w:tcPr>
          <w:p w:rsidR="00AD60B9" w:rsidRPr="00410E7A" w:rsidRDefault="00410E7A">
            <w:pPr>
              <w:spacing w:after="0" w:line="240" w:lineRule="auto"/>
              <w:jc w:val="center"/>
              <w:rPr>
                <w:rFonts w:ascii="Times New Roman" w:hAnsi="Times New Roman"/>
                <w:sz w:val="24"/>
                <w:szCs w:val="24"/>
                <w:lang w:eastAsia="ru-RU"/>
              </w:rPr>
            </w:pPr>
            <w:r w:rsidRPr="00410E7A">
              <w:rPr>
                <w:rFonts w:ascii="Times New Roman" w:hAnsi="Times New Roman"/>
                <w:sz w:val="24"/>
                <w:szCs w:val="24"/>
                <w:lang w:eastAsia="ru-RU"/>
              </w:rPr>
              <w:t>-</w:t>
            </w:r>
          </w:p>
        </w:tc>
        <w:tc>
          <w:tcPr>
            <w:tcW w:w="1416" w:type="dxa"/>
            <w:tcBorders>
              <w:top w:val="single" w:sz="4" w:space="0" w:color="auto"/>
              <w:left w:val="single" w:sz="4" w:space="0" w:color="auto"/>
              <w:bottom w:val="single" w:sz="4" w:space="0" w:color="auto"/>
              <w:right w:val="single" w:sz="4" w:space="0" w:color="auto"/>
            </w:tcBorders>
          </w:tcPr>
          <w:p w:rsidR="00AD60B9" w:rsidRPr="00410E7A" w:rsidRDefault="00410E7A">
            <w:pPr>
              <w:spacing w:after="0" w:line="240" w:lineRule="auto"/>
              <w:jc w:val="center"/>
              <w:rPr>
                <w:rFonts w:ascii="Times New Roman" w:hAnsi="Times New Roman"/>
                <w:sz w:val="24"/>
                <w:szCs w:val="24"/>
                <w:lang w:eastAsia="ru-RU"/>
              </w:rPr>
            </w:pPr>
            <w:r w:rsidRPr="00410E7A">
              <w:rPr>
                <w:rFonts w:ascii="Times New Roman" w:hAnsi="Times New Roman"/>
                <w:sz w:val="24"/>
                <w:szCs w:val="24"/>
                <w:lang w:eastAsia="ru-RU"/>
              </w:rPr>
              <w:t>-</w:t>
            </w:r>
          </w:p>
        </w:tc>
        <w:tc>
          <w:tcPr>
            <w:tcW w:w="1559" w:type="dxa"/>
            <w:tcBorders>
              <w:top w:val="single" w:sz="4" w:space="0" w:color="auto"/>
              <w:left w:val="single" w:sz="4" w:space="0" w:color="auto"/>
              <w:bottom w:val="single" w:sz="4" w:space="0" w:color="auto"/>
              <w:right w:val="single" w:sz="4" w:space="0" w:color="auto"/>
            </w:tcBorders>
          </w:tcPr>
          <w:p w:rsidR="00AD60B9" w:rsidRPr="00410E7A" w:rsidRDefault="00410E7A">
            <w:pPr>
              <w:spacing w:after="0" w:line="240" w:lineRule="auto"/>
              <w:jc w:val="center"/>
              <w:rPr>
                <w:rFonts w:ascii="Times New Roman" w:hAnsi="Times New Roman"/>
                <w:sz w:val="24"/>
                <w:szCs w:val="24"/>
                <w:lang w:eastAsia="ru-RU"/>
              </w:rPr>
            </w:pPr>
            <w:r w:rsidRPr="00410E7A">
              <w:rPr>
                <w:rFonts w:ascii="Times New Roman" w:hAnsi="Times New Roman"/>
                <w:sz w:val="24"/>
                <w:szCs w:val="24"/>
                <w:lang w:eastAsia="ru-RU"/>
              </w:rPr>
              <w:t>-</w:t>
            </w:r>
          </w:p>
        </w:tc>
      </w:tr>
      <w:tr w:rsidR="00AD60B9" w:rsidRPr="00152EEA" w:rsidTr="008A58E3">
        <w:tc>
          <w:tcPr>
            <w:tcW w:w="2126" w:type="dxa"/>
            <w:tcBorders>
              <w:top w:val="single" w:sz="4" w:space="0" w:color="auto"/>
              <w:left w:val="single" w:sz="4" w:space="0" w:color="auto"/>
              <w:bottom w:val="single" w:sz="4" w:space="0" w:color="auto"/>
              <w:right w:val="single" w:sz="4" w:space="0" w:color="auto"/>
            </w:tcBorders>
            <w:hideMark/>
          </w:tcPr>
          <w:p w:rsidR="00AD60B9" w:rsidRPr="004E01D8" w:rsidRDefault="00AD60B9">
            <w:pPr>
              <w:spacing w:after="0" w:line="240" w:lineRule="auto"/>
              <w:jc w:val="center"/>
              <w:rPr>
                <w:rFonts w:ascii="Times New Roman" w:hAnsi="Times New Roman"/>
                <w:sz w:val="24"/>
                <w:szCs w:val="24"/>
                <w:lang w:eastAsia="ru-RU"/>
              </w:rPr>
            </w:pPr>
            <w:r w:rsidRPr="004E01D8">
              <w:rPr>
                <w:rFonts w:ascii="Times New Roman" w:hAnsi="Times New Roman"/>
                <w:sz w:val="24"/>
                <w:szCs w:val="24"/>
                <w:lang w:eastAsia="ru-RU"/>
              </w:rPr>
              <w:t>Разом за рік</w:t>
            </w:r>
          </w:p>
        </w:tc>
        <w:tc>
          <w:tcPr>
            <w:tcW w:w="1164" w:type="dxa"/>
            <w:tcBorders>
              <w:top w:val="single" w:sz="4" w:space="0" w:color="auto"/>
              <w:left w:val="single" w:sz="4" w:space="0" w:color="auto"/>
              <w:bottom w:val="single" w:sz="4" w:space="0" w:color="auto"/>
              <w:right w:val="single" w:sz="4" w:space="0" w:color="auto"/>
            </w:tcBorders>
            <w:hideMark/>
          </w:tcPr>
          <w:p w:rsidR="00AD60B9" w:rsidRPr="004E01D8" w:rsidRDefault="00AD60B9">
            <w:pPr>
              <w:spacing w:after="0" w:line="240" w:lineRule="auto"/>
              <w:jc w:val="center"/>
              <w:rPr>
                <w:rFonts w:ascii="Times New Roman" w:hAnsi="Times New Roman"/>
                <w:sz w:val="24"/>
                <w:szCs w:val="24"/>
                <w:lang w:eastAsia="ru-RU"/>
              </w:rPr>
            </w:pPr>
            <w:r w:rsidRPr="004E01D8">
              <w:rPr>
                <w:rFonts w:ascii="Times New Roman" w:hAnsi="Times New Roman"/>
                <w:sz w:val="24"/>
                <w:szCs w:val="24"/>
                <w:lang w:eastAsia="ru-RU"/>
              </w:rPr>
              <w:t>Х</w:t>
            </w:r>
          </w:p>
        </w:tc>
        <w:tc>
          <w:tcPr>
            <w:tcW w:w="1701" w:type="dxa"/>
            <w:tcBorders>
              <w:top w:val="single" w:sz="4" w:space="0" w:color="auto"/>
              <w:left w:val="single" w:sz="4" w:space="0" w:color="auto"/>
              <w:bottom w:val="single" w:sz="4" w:space="0" w:color="auto"/>
              <w:right w:val="single" w:sz="4" w:space="0" w:color="auto"/>
            </w:tcBorders>
            <w:hideMark/>
          </w:tcPr>
          <w:p w:rsidR="00AD60B9" w:rsidRPr="004E01D8" w:rsidRDefault="00AD60B9">
            <w:pPr>
              <w:spacing w:after="0" w:line="240" w:lineRule="auto"/>
              <w:jc w:val="center"/>
              <w:rPr>
                <w:rFonts w:ascii="Times New Roman" w:hAnsi="Times New Roman"/>
                <w:sz w:val="24"/>
                <w:szCs w:val="24"/>
              </w:rPr>
            </w:pPr>
            <w:r w:rsidRPr="004E01D8">
              <w:rPr>
                <w:rFonts w:ascii="Times New Roman" w:hAnsi="Times New Roman"/>
                <w:sz w:val="24"/>
                <w:szCs w:val="24"/>
                <w:lang w:eastAsia="ru-RU"/>
              </w:rPr>
              <w:t>Х</w:t>
            </w:r>
          </w:p>
        </w:tc>
        <w:tc>
          <w:tcPr>
            <w:tcW w:w="1667" w:type="dxa"/>
            <w:tcBorders>
              <w:top w:val="single" w:sz="4" w:space="0" w:color="auto"/>
              <w:left w:val="single" w:sz="4" w:space="0" w:color="auto"/>
              <w:bottom w:val="single" w:sz="4" w:space="0" w:color="auto"/>
              <w:right w:val="single" w:sz="4" w:space="0" w:color="auto"/>
            </w:tcBorders>
            <w:hideMark/>
          </w:tcPr>
          <w:p w:rsidR="00AD60B9" w:rsidRPr="004E01D8" w:rsidRDefault="00AD60B9">
            <w:pPr>
              <w:spacing w:after="0" w:line="240" w:lineRule="auto"/>
              <w:jc w:val="center"/>
              <w:rPr>
                <w:rFonts w:ascii="Times New Roman" w:hAnsi="Times New Roman"/>
                <w:sz w:val="24"/>
                <w:szCs w:val="24"/>
              </w:rPr>
            </w:pPr>
            <w:r w:rsidRPr="004E01D8">
              <w:rPr>
                <w:rFonts w:ascii="Times New Roman" w:hAnsi="Times New Roman"/>
                <w:sz w:val="24"/>
                <w:szCs w:val="24"/>
                <w:lang w:eastAsia="ru-RU"/>
              </w:rPr>
              <w:t>Х</w:t>
            </w:r>
          </w:p>
        </w:tc>
        <w:tc>
          <w:tcPr>
            <w:tcW w:w="1416" w:type="dxa"/>
            <w:tcBorders>
              <w:top w:val="single" w:sz="4" w:space="0" w:color="auto"/>
              <w:left w:val="single" w:sz="4" w:space="0" w:color="auto"/>
              <w:bottom w:val="single" w:sz="4" w:space="0" w:color="auto"/>
              <w:right w:val="single" w:sz="4" w:space="0" w:color="auto"/>
            </w:tcBorders>
            <w:hideMark/>
          </w:tcPr>
          <w:p w:rsidR="00AD60B9" w:rsidRPr="004E01D8" w:rsidRDefault="00AD60B9">
            <w:pPr>
              <w:spacing w:after="0" w:line="240" w:lineRule="auto"/>
              <w:jc w:val="center"/>
              <w:rPr>
                <w:rFonts w:ascii="Times New Roman" w:hAnsi="Times New Roman"/>
                <w:sz w:val="24"/>
                <w:szCs w:val="24"/>
              </w:rPr>
            </w:pPr>
            <w:r w:rsidRPr="004E01D8">
              <w:rPr>
                <w:rFonts w:ascii="Times New Roman" w:hAnsi="Times New Roman"/>
                <w:sz w:val="24"/>
                <w:szCs w:val="24"/>
                <w:lang w:eastAsia="ru-RU"/>
              </w:rPr>
              <w:t>Х</w:t>
            </w:r>
          </w:p>
        </w:tc>
        <w:tc>
          <w:tcPr>
            <w:tcW w:w="1559" w:type="dxa"/>
            <w:tcBorders>
              <w:top w:val="single" w:sz="4" w:space="0" w:color="auto"/>
              <w:left w:val="single" w:sz="4" w:space="0" w:color="auto"/>
              <w:bottom w:val="single" w:sz="4" w:space="0" w:color="auto"/>
              <w:right w:val="single" w:sz="4" w:space="0" w:color="auto"/>
            </w:tcBorders>
            <w:hideMark/>
          </w:tcPr>
          <w:p w:rsidR="00AD60B9" w:rsidRPr="00A15839" w:rsidRDefault="004E01D8">
            <w:pPr>
              <w:spacing w:after="0" w:line="240" w:lineRule="auto"/>
              <w:jc w:val="center"/>
              <w:rPr>
                <w:rFonts w:ascii="Times New Roman" w:hAnsi="Times New Roman"/>
                <w:sz w:val="24"/>
                <w:szCs w:val="24"/>
                <w:lang w:eastAsia="ru-RU"/>
              </w:rPr>
            </w:pPr>
            <w:r w:rsidRPr="00A15839">
              <w:rPr>
                <w:rFonts w:ascii="Times New Roman" w:hAnsi="Times New Roman"/>
                <w:sz w:val="24"/>
                <w:szCs w:val="24"/>
                <w:lang w:eastAsia="ru-RU"/>
              </w:rPr>
              <w:t>256 998,00</w:t>
            </w:r>
          </w:p>
        </w:tc>
      </w:tr>
      <w:tr w:rsidR="00AD60B9" w:rsidRPr="00152EEA" w:rsidTr="008A58E3">
        <w:tc>
          <w:tcPr>
            <w:tcW w:w="2126" w:type="dxa"/>
            <w:tcBorders>
              <w:top w:val="single" w:sz="4" w:space="0" w:color="auto"/>
              <w:left w:val="single" w:sz="4" w:space="0" w:color="auto"/>
              <w:bottom w:val="single" w:sz="4" w:space="0" w:color="auto"/>
              <w:right w:val="single" w:sz="4" w:space="0" w:color="auto"/>
            </w:tcBorders>
            <w:hideMark/>
          </w:tcPr>
          <w:p w:rsidR="00AD60B9" w:rsidRPr="004E01D8" w:rsidRDefault="00AD60B9">
            <w:pPr>
              <w:spacing w:after="0" w:line="240" w:lineRule="auto"/>
              <w:jc w:val="center"/>
              <w:rPr>
                <w:rFonts w:ascii="Times New Roman" w:hAnsi="Times New Roman"/>
                <w:sz w:val="24"/>
                <w:szCs w:val="24"/>
                <w:lang w:eastAsia="ru-RU"/>
              </w:rPr>
            </w:pPr>
            <w:r w:rsidRPr="004E01D8">
              <w:rPr>
                <w:rFonts w:ascii="Times New Roman" w:hAnsi="Times New Roman"/>
                <w:sz w:val="24"/>
                <w:szCs w:val="24"/>
                <w:lang w:eastAsia="ru-RU"/>
              </w:rPr>
              <w:t>Сумарно за п’ять років</w:t>
            </w:r>
          </w:p>
        </w:tc>
        <w:tc>
          <w:tcPr>
            <w:tcW w:w="1164" w:type="dxa"/>
            <w:tcBorders>
              <w:top w:val="single" w:sz="4" w:space="0" w:color="auto"/>
              <w:left w:val="single" w:sz="4" w:space="0" w:color="auto"/>
              <w:bottom w:val="single" w:sz="4" w:space="0" w:color="auto"/>
              <w:right w:val="single" w:sz="4" w:space="0" w:color="auto"/>
            </w:tcBorders>
            <w:hideMark/>
          </w:tcPr>
          <w:p w:rsidR="00AD60B9" w:rsidRPr="004E01D8" w:rsidRDefault="00AD60B9">
            <w:pPr>
              <w:spacing w:after="0" w:line="240" w:lineRule="auto"/>
              <w:jc w:val="center"/>
              <w:rPr>
                <w:rFonts w:ascii="Times New Roman" w:hAnsi="Times New Roman"/>
                <w:sz w:val="24"/>
                <w:szCs w:val="24"/>
                <w:lang w:eastAsia="ru-RU"/>
              </w:rPr>
            </w:pPr>
            <w:r w:rsidRPr="004E01D8">
              <w:rPr>
                <w:rFonts w:ascii="Times New Roman" w:hAnsi="Times New Roman"/>
                <w:sz w:val="24"/>
                <w:szCs w:val="24"/>
                <w:lang w:eastAsia="ru-RU"/>
              </w:rPr>
              <w:t>Х</w:t>
            </w:r>
          </w:p>
        </w:tc>
        <w:tc>
          <w:tcPr>
            <w:tcW w:w="1701" w:type="dxa"/>
            <w:tcBorders>
              <w:top w:val="single" w:sz="4" w:space="0" w:color="auto"/>
              <w:left w:val="single" w:sz="4" w:space="0" w:color="auto"/>
              <w:bottom w:val="single" w:sz="4" w:space="0" w:color="auto"/>
              <w:right w:val="single" w:sz="4" w:space="0" w:color="auto"/>
            </w:tcBorders>
            <w:hideMark/>
          </w:tcPr>
          <w:p w:rsidR="00AD60B9" w:rsidRPr="004E01D8" w:rsidRDefault="00AD60B9">
            <w:pPr>
              <w:spacing w:after="0" w:line="240" w:lineRule="auto"/>
              <w:jc w:val="center"/>
              <w:rPr>
                <w:rFonts w:ascii="Times New Roman" w:hAnsi="Times New Roman"/>
                <w:sz w:val="24"/>
                <w:szCs w:val="24"/>
              </w:rPr>
            </w:pPr>
            <w:r w:rsidRPr="004E01D8">
              <w:rPr>
                <w:rFonts w:ascii="Times New Roman" w:hAnsi="Times New Roman"/>
                <w:sz w:val="24"/>
                <w:szCs w:val="24"/>
                <w:lang w:eastAsia="ru-RU"/>
              </w:rPr>
              <w:t>Х</w:t>
            </w:r>
          </w:p>
        </w:tc>
        <w:tc>
          <w:tcPr>
            <w:tcW w:w="1667" w:type="dxa"/>
            <w:tcBorders>
              <w:top w:val="single" w:sz="4" w:space="0" w:color="auto"/>
              <w:left w:val="single" w:sz="4" w:space="0" w:color="auto"/>
              <w:bottom w:val="single" w:sz="4" w:space="0" w:color="auto"/>
              <w:right w:val="single" w:sz="4" w:space="0" w:color="auto"/>
            </w:tcBorders>
            <w:hideMark/>
          </w:tcPr>
          <w:p w:rsidR="00AD60B9" w:rsidRPr="004E01D8" w:rsidRDefault="00AD60B9">
            <w:pPr>
              <w:spacing w:after="0" w:line="240" w:lineRule="auto"/>
              <w:jc w:val="center"/>
              <w:rPr>
                <w:rFonts w:ascii="Times New Roman" w:hAnsi="Times New Roman"/>
                <w:sz w:val="24"/>
                <w:szCs w:val="24"/>
              </w:rPr>
            </w:pPr>
            <w:r w:rsidRPr="004E01D8">
              <w:rPr>
                <w:rFonts w:ascii="Times New Roman" w:hAnsi="Times New Roman"/>
                <w:sz w:val="24"/>
                <w:szCs w:val="24"/>
                <w:lang w:eastAsia="ru-RU"/>
              </w:rPr>
              <w:t>Х</w:t>
            </w:r>
          </w:p>
        </w:tc>
        <w:tc>
          <w:tcPr>
            <w:tcW w:w="1416" w:type="dxa"/>
            <w:tcBorders>
              <w:top w:val="single" w:sz="4" w:space="0" w:color="auto"/>
              <w:left w:val="single" w:sz="4" w:space="0" w:color="auto"/>
              <w:bottom w:val="single" w:sz="4" w:space="0" w:color="auto"/>
              <w:right w:val="single" w:sz="4" w:space="0" w:color="auto"/>
            </w:tcBorders>
            <w:hideMark/>
          </w:tcPr>
          <w:p w:rsidR="00AD60B9" w:rsidRPr="004E01D8" w:rsidRDefault="00AD60B9">
            <w:pPr>
              <w:spacing w:after="0" w:line="240" w:lineRule="auto"/>
              <w:jc w:val="center"/>
              <w:rPr>
                <w:rFonts w:ascii="Times New Roman" w:hAnsi="Times New Roman"/>
                <w:sz w:val="24"/>
                <w:szCs w:val="24"/>
              </w:rPr>
            </w:pPr>
            <w:r w:rsidRPr="004E01D8">
              <w:rPr>
                <w:rFonts w:ascii="Times New Roman" w:hAnsi="Times New Roman"/>
                <w:sz w:val="24"/>
                <w:szCs w:val="24"/>
                <w:lang w:eastAsia="ru-RU"/>
              </w:rPr>
              <w:t>Х</w:t>
            </w:r>
          </w:p>
        </w:tc>
        <w:tc>
          <w:tcPr>
            <w:tcW w:w="1559" w:type="dxa"/>
            <w:tcBorders>
              <w:top w:val="single" w:sz="4" w:space="0" w:color="auto"/>
              <w:left w:val="single" w:sz="4" w:space="0" w:color="auto"/>
              <w:bottom w:val="single" w:sz="4" w:space="0" w:color="auto"/>
              <w:right w:val="single" w:sz="4" w:space="0" w:color="auto"/>
            </w:tcBorders>
            <w:hideMark/>
          </w:tcPr>
          <w:p w:rsidR="00AD60B9" w:rsidRPr="00A15839" w:rsidRDefault="00D70326" w:rsidP="00A15839">
            <w:pPr>
              <w:spacing w:after="0" w:line="240" w:lineRule="auto"/>
              <w:jc w:val="center"/>
              <w:rPr>
                <w:rFonts w:ascii="Times New Roman" w:hAnsi="Times New Roman"/>
                <w:sz w:val="24"/>
                <w:szCs w:val="24"/>
                <w:lang w:eastAsia="ru-RU"/>
              </w:rPr>
            </w:pPr>
            <w:r w:rsidRPr="00A15839">
              <w:rPr>
                <w:rFonts w:ascii="Times New Roman" w:hAnsi="Times New Roman"/>
                <w:sz w:val="24"/>
                <w:szCs w:val="24"/>
                <w:lang w:eastAsia="ru-RU"/>
              </w:rPr>
              <w:t>1</w:t>
            </w:r>
            <w:r w:rsidR="00A15839" w:rsidRPr="00A15839">
              <w:rPr>
                <w:rFonts w:ascii="Times New Roman" w:hAnsi="Times New Roman"/>
                <w:sz w:val="24"/>
                <w:szCs w:val="24"/>
                <w:lang w:eastAsia="ru-RU"/>
              </w:rPr>
              <w:t> 284 990,00</w:t>
            </w:r>
          </w:p>
        </w:tc>
      </w:tr>
    </w:tbl>
    <w:p w:rsidR="00AD60B9" w:rsidRPr="00152EEA" w:rsidRDefault="00AD60B9" w:rsidP="00AD60B9">
      <w:pPr>
        <w:pStyle w:val="rvps3"/>
        <w:shd w:val="clear" w:color="auto" w:fill="FFFFFF"/>
        <w:spacing w:before="0" w:beforeAutospacing="0" w:after="150" w:afterAutospacing="0"/>
        <w:ind w:left="450" w:right="450"/>
        <w:jc w:val="center"/>
        <w:rPr>
          <w:b/>
          <w:color w:val="FF0000"/>
          <w:sz w:val="28"/>
          <w:szCs w:val="28"/>
        </w:rPr>
      </w:pPr>
    </w:p>
    <w:p w:rsidR="00AD60B9" w:rsidRPr="00A15839" w:rsidRDefault="00AD60B9" w:rsidP="00AD60B9">
      <w:pPr>
        <w:pStyle w:val="rvps3"/>
        <w:shd w:val="clear" w:color="auto" w:fill="FFFFFF"/>
        <w:spacing w:before="0" w:beforeAutospacing="0" w:after="150" w:afterAutospacing="0"/>
        <w:ind w:right="-1" w:firstLine="426"/>
        <w:jc w:val="both"/>
        <w:rPr>
          <w:sz w:val="28"/>
          <w:szCs w:val="28"/>
        </w:rPr>
      </w:pPr>
      <w:r w:rsidRPr="00A15839">
        <w:rPr>
          <w:sz w:val="28"/>
          <w:szCs w:val="28"/>
        </w:rPr>
        <w:t>Державне регулювання не передбачає утворення нового державного органу (або нового структурного підрозділу діючого органу)</w:t>
      </w:r>
      <w:bookmarkStart w:id="1" w:name="_GoBack"/>
      <w:bookmarkEnd w:id="1"/>
    </w:p>
    <w:tbl>
      <w:tblPr>
        <w:tblStyle w:val="a4"/>
        <w:tblW w:w="9639" w:type="dxa"/>
        <w:tblInd w:w="-5" w:type="dxa"/>
        <w:tblLook w:val="04A0" w:firstRow="1" w:lastRow="0" w:firstColumn="1" w:lastColumn="0" w:noHBand="0" w:noVBand="1"/>
      </w:tblPr>
      <w:tblGrid>
        <w:gridCol w:w="2394"/>
        <w:gridCol w:w="2766"/>
        <w:gridCol w:w="2274"/>
        <w:gridCol w:w="2205"/>
      </w:tblGrid>
      <w:tr w:rsidR="00A15839" w:rsidRPr="00A15839" w:rsidTr="00723D26">
        <w:tc>
          <w:tcPr>
            <w:tcW w:w="2394" w:type="dxa"/>
            <w:tcBorders>
              <w:top w:val="single" w:sz="4" w:space="0" w:color="auto"/>
              <w:left w:val="single" w:sz="4" w:space="0" w:color="auto"/>
              <w:bottom w:val="single" w:sz="4" w:space="0" w:color="auto"/>
              <w:right w:val="single" w:sz="4" w:space="0" w:color="auto"/>
            </w:tcBorders>
            <w:hideMark/>
          </w:tcPr>
          <w:p w:rsidR="00AD60B9" w:rsidRPr="00A15839" w:rsidRDefault="00AD60B9">
            <w:pPr>
              <w:pStyle w:val="rvps3"/>
              <w:spacing w:before="0" w:beforeAutospacing="0" w:after="150" w:afterAutospacing="0"/>
              <w:ind w:right="450"/>
              <w:jc w:val="center"/>
              <w:rPr>
                <w:lang w:eastAsia="en-US"/>
              </w:rPr>
            </w:pPr>
            <w:r w:rsidRPr="00A15839">
              <w:rPr>
                <w:lang w:eastAsia="en-US"/>
              </w:rPr>
              <w:t>Порядковий номер</w:t>
            </w:r>
          </w:p>
        </w:tc>
        <w:tc>
          <w:tcPr>
            <w:tcW w:w="2766" w:type="dxa"/>
            <w:tcBorders>
              <w:top w:val="single" w:sz="4" w:space="0" w:color="auto"/>
              <w:left w:val="single" w:sz="4" w:space="0" w:color="auto"/>
              <w:bottom w:val="single" w:sz="4" w:space="0" w:color="auto"/>
              <w:right w:val="single" w:sz="4" w:space="0" w:color="auto"/>
            </w:tcBorders>
            <w:hideMark/>
          </w:tcPr>
          <w:p w:rsidR="00AD60B9" w:rsidRPr="00A15839" w:rsidRDefault="00AD60B9">
            <w:pPr>
              <w:pStyle w:val="rvps3"/>
              <w:tabs>
                <w:tab w:val="left" w:pos="323"/>
              </w:tabs>
              <w:spacing w:before="0" w:beforeAutospacing="0" w:after="150" w:afterAutospacing="0"/>
              <w:ind w:right="-49"/>
              <w:jc w:val="center"/>
              <w:rPr>
                <w:lang w:eastAsia="en-US"/>
              </w:rPr>
            </w:pPr>
            <w:r w:rsidRPr="00A15839">
              <w:rPr>
                <w:lang w:eastAsia="en-US"/>
              </w:rPr>
              <w:t>Назва державного органу</w:t>
            </w:r>
          </w:p>
        </w:tc>
        <w:tc>
          <w:tcPr>
            <w:tcW w:w="2274" w:type="dxa"/>
            <w:tcBorders>
              <w:top w:val="single" w:sz="4" w:space="0" w:color="auto"/>
              <w:left w:val="single" w:sz="4" w:space="0" w:color="auto"/>
              <w:bottom w:val="single" w:sz="4" w:space="0" w:color="auto"/>
              <w:right w:val="single" w:sz="4" w:space="0" w:color="auto"/>
            </w:tcBorders>
            <w:hideMark/>
          </w:tcPr>
          <w:p w:rsidR="00AD60B9" w:rsidRPr="00A15839" w:rsidRDefault="00AD60B9">
            <w:pPr>
              <w:pStyle w:val="rvps3"/>
              <w:spacing w:before="0" w:beforeAutospacing="0" w:after="150" w:afterAutospacing="0"/>
              <w:ind w:right="-55"/>
              <w:jc w:val="center"/>
              <w:rPr>
                <w:lang w:eastAsia="en-US"/>
              </w:rPr>
            </w:pPr>
            <w:r w:rsidRPr="00A15839">
              <w:rPr>
                <w:lang w:eastAsia="en-US"/>
              </w:rPr>
              <w:t>Витрати на адміністрування регулювання за рік, гривень</w:t>
            </w:r>
          </w:p>
        </w:tc>
        <w:tc>
          <w:tcPr>
            <w:tcW w:w="2205" w:type="dxa"/>
            <w:tcBorders>
              <w:top w:val="single" w:sz="4" w:space="0" w:color="auto"/>
              <w:left w:val="single" w:sz="4" w:space="0" w:color="auto"/>
              <w:bottom w:val="single" w:sz="4" w:space="0" w:color="auto"/>
              <w:right w:val="single" w:sz="4" w:space="0" w:color="auto"/>
            </w:tcBorders>
            <w:hideMark/>
          </w:tcPr>
          <w:p w:rsidR="00AD60B9" w:rsidRPr="00A15839" w:rsidRDefault="00AD60B9">
            <w:pPr>
              <w:pStyle w:val="rvps3"/>
              <w:spacing w:before="0" w:beforeAutospacing="0" w:after="150" w:afterAutospacing="0"/>
              <w:jc w:val="center"/>
              <w:rPr>
                <w:lang w:eastAsia="en-US"/>
              </w:rPr>
            </w:pPr>
            <w:r w:rsidRPr="00A15839">
              <w:rPr>
                <w:lang w:eastAsia="en-US"/>
              </w:rPr>
              <w:t>Сумарні витрати на адміністрування регулювання за п’ять років, гривень</w:t>
            </w:r>
          </w:p>
        </w:tc>
      </w:tr>
      <w:tr w:rsidR="00A15839" w:rsidRPr="00A15839" w:rsidTr="00723D26">
        <w:tc>
          <w:tcPr>
            <w:tcW w:w="2394" w:type="dxa"/>
            <w:tcBorders>
              <w:top w:val="single" w:sz="4" w:space="0" w:color="auto"/>
              <w:left w:val="single" w:sz="4" w:space="0" w:color="auto"/>
              <w:bottom w:val="single" w:sz="4" w:space="0" w:color="auto"/>
              <w:right w:val="single" w:sz="4" w:space="0" w:color="auto"/>
            </w:tcBorders>
            <w:hideMark/>
          </w:tcPr>
          <w:p w:rsidR="00A15839" w:rsidRPr="00A15839" w:rsidRDefault="00A15839" w:rsidP="00A15839">
            <w:pPr>
              <w:pStyle w:val="rvps3"/>
              <w:spacing w:before="0" w:beforeAutospacing="0" w:after="150" w:afterAutospacing="0"/>
              <w:ind w:right="450"/>
              <w:jc w:val="center"/>
              <w:rPr>
                <w:lang w:eastAsia="en-US"/>
              </w:rPr>
            </w:pPr>
            <w:r w:rsidRPr="00A15839">
              <w:rPr>
                <w:lang w:eastAsia="en-US"/>
              </w:rPr>
              <w:t>1.</w:t>
            </w:r>
          </w:p>
        </w:tc>
        <w:tc>
          <w:tcPr>
            <w:tcW w:w="2766" w:type="dxa"/>
            <w:tcBorders>
              <w:top w:val="single" w:sz="4" w:space="0" w:color="auto"/>
              <w:left w:val="single" w:sz="4" w:space="0" w:color="auto"/>
              <w:bottom w:val="single" w:sz="4" w:space="0" w:color="auto"/>
              <w:right w:val="single" w:sz="4" w:space="0" w:color="auto"/>
            </w:tcBorders>
            <w:hideMark/>
          </w:tcPr>
          <w:p w:rsidR="00A15839" w:rsidRPr="00A15839" w:rsidRDefault="00A15839" w:rsidP="00A15839">
            <w:pPr>
              <w:pStyle w:val="rvps3"/>
              <w:spacing w:before="0" w:beforeAutospacing="0" w:after="150" w:afterAutospacing="0"/>
              <w:ind w:right="-23"/>
              <w:jc w:val="center"/>
              <w:rPr>
                <w:lang w:eastAsia="en-US"/>
              </w:rPr>
            </w:pPr>
            <w:r w:rsidRPr="00A15839">
              <w:rPr>
                <w:lang w:eastAsia="en-US"/>
              </w:rPr>
              <w:t>Держпродспоживслужба</w:t>
            </w:r>
          </w:p>
        </w:tc>
        <w:tc>
          <w:tcPr>
            <w:tcW w:w="2274" w:type="dxa"/>
            <w:tcBorders>
              <w:top w:val="single" w:sz="4" w:space="0" w:color="auto"/>
              <w:left w:val="single" w:sz="4" w:space="0" w:color="auto"/>
              <w:bottom w:val="single" w:sz="4" w:space="0" w:color="auto"/>
              <w:right w:val="single" w:sz="4" w:space="0" w:color="auto"/>
            </w:tcBorders>
            <w:hideMark/>
          </w:tcPr>
          <w:p w:rsidR="00A15839" w:rsidRPr="00A15839" w:rsidRDefault="00A15839" w:rsidP="00A15839">
            <w:pPr>
              <w:jc w:val="center"/>
            </w:pPr>
            <w:r w:rsidRPr="00A15839">
              <w:rPr>
                <w:rFonts w:ascii="Times New Roman" w:hAnsi="Times New Roman"/>
                <w:sz w:val="24"/>
                <w:szCs w:val="24"/>
                <w:lang w:eastAsia="ru-RU"/>
              </w:rPr>
              <w:t>256 998,00</w:t>
            </w:r>
          </w:p>
        </w:tc>
        <w:tc>
          <w:tcPr>
            <w:tcW w:w="2205" w:type="dxa"/>
            <w:tcBorders>
              <w:top w:val="single" w:sz="4" w:space="0" w:color="auto"/>
              <w:left w:val="single" w:sz="4" w:space="0" w:color="auto"/>
              <w:bottom w:val="single" w:sz="4" w:space="0" w:color="auto"/>
              <w:right w:val="single" w:sz="4" w:space="0" w:color="auto"/>
            </w:tcBorders>
            <w:hideMark/>
          </w:tcPr>
          <w:p w:rsidR="00A15839" w:rsidRPr="00A15839" w:rsidRDefault="00A15839" w:rsidP="00A15839">
            <w:pPr>
              <w:jc w:val="center"/>
            </w:pPr>
            <w:r w:rsidRPr="00A15839">
              <w:rPr>
                <w:rFonts w:ascii="Times New Roman" w:hAnsi="Times New Roman"/>
                <w:sz w:val="24"/>
                <w:szCs w:val="24"/>
                <w:lang w:eastAsia="ru-RU"/>
              </w:rPr>
              <w:t>1 284 990,00</w:t>
            </w:r>
          </w:p>
        </w:tc>
      </w:tr>
      <w:tr w:rsidR="00A15839" w:rsidRPr="00A15839" w:rsidTr="00723D26">
        <w:tc>
          <w:tcPr>
            <w:tcW w:w="2394" w:type="dxa"/>
            <w:tcBorders>
              <w:top w:val="single" w:sz="4" w:space="0" w:color="auto"/>
              <w:left w:val="single" w:sz="4" w:space="0" w:color="auto"/>
              <w:bottom w:val="single" w:sz="4" w:space="0" w:color="auto"/>
              <w:right w:val="single" w:sz="4" w:space="0" w:color="auto"/>
            </w:tcBorders>
            <w:hideMark/>
          </w:tcPr>
          <w:p w:rsidR="00A15839" w:rsidRPr="00A15839" w:rsidRDefault="00A15839" w:rsidP="00A15839">
            <w:pPr>
              <w:pStyle w:val="rvps3"/>
              <w:spacing w:before="0" w:beforeAutospacing="0" w:after="150" w:afterAutospacing="0"/>
              <w:ind w:right="-110"/>
              <w:jc w:val="center"/>
              <w:rPr>
                <w:lang w:eastAsia="en-US"/>
              </w:rPr>
            </w:pPr>
            <w:r w:rsidRPr="00A15839">
              <w:rPr>
                <w:lang w:eastAsia="en-US"/>
              </w:rPr>
              <w:t>Сумарно бюджетні витрати на адміністрування регулювання суб’єктів великого і середнього підприємництва</w:t>
            </w:r>
          </w:p>
        </w:tc>
        <w:tc>
          <w:tcPr>
            <w:tcW w:w="2766" w:type="dxa"/>
            <w:tcBorders>
              <w:top w:val="single" w:sz="4" w:space="0" w:color="auto"/>
              <w:left w:val="single" w:sz="4" w:space="0" w:color="auto"/>
              <w:bottom w:val="single" w:sz="4" w:space="0" w:color="auto"/>
              <w:right w:val="single" w:sz="4" w:space="0" w:color="auto"/>
            </w:tcBorders>
          </w:tcPr>
          <w:p w:rsidR="00A15839" w:rsidRPr="00A15839" w:rsidRDefault="00A15839" w:rsidP="00A15839">
            <w:pPr>
              <w:pStyle w:val="rvps3"/>
              <w:spacing w:before="0" w:beforeAutospacing="0" w:after="150" w:afterAutospacing="0"/>
              <w:ind w:right="450"/>
              <w:jc w:val="center"/>
              <w:rPr>
                <w:lang w:eastAsia="en-US"/>
              </w:rPr>
            </w:pPr>
          </w:p>
        </w:tc>
        <w:tc>
          <w:tcPr>
            <w:tcW w:w="2274" w:type="dxa"/>
            <w:tcBorders>
              <w:top w:val="single" w:sz="4" w:space="0" w:color="auto"/>
              <w:left w:val="single" w:sz="4" w:space="0" w:color="auto"/>
              <w:bottom w:val="single" w:sz="4" w:space="0" w:color="auto"/>
              <w:right w:val="single" w:sz="4" w:space="0" w:color="auto"/>
            </w:tcBorders>
            <w:hideMark/>
          </w:tcPr>
          <w:p w:rsidR="00A15839" w:rsidRPr="00A15839" w:rsidRDefault="00A15839" w:rsidP="00A15839">
            <w:pPr>
              <w:jc w:val="center"/>
            </w:pPr>
            <w:r w:rsidRPr="00A15839">
              <w:rPr>
                <w:rFonts w:ascii="Times New Roman" w:hAnsi="Times New Roman"/>
                <w:sz w:val="24"/>
                <w:szCs w:val="24"/>
                <w:lang w:eastAsia="ru-RU"/>
              </w:rPr>
              <w:t>256 998,00</w:t>
            </w:r>
          </w:p>
        </w:tc>
        <w:tc>
          <w:tcPr>
            <w:tcW w:w="2205" w:type="dxa"/>
            <w:tcBorders>
              <w:top w:val="single" w:sz="4" w:space="0" w:color="auto"/>
              <w:left w:val="single" w:sz="4" w:space="0" w:color="auto"/>
              <w:bottom w:val="single" w:sz="4" w:space="0" w:color="auto"/>
              <w:right w:val="single" w:sz="4" w:space="0" w:color="auto"/>
            </w:tcBorders>
            <w:hideMark/>
          </w:tcPr>
          <w:p w:rsidR="00A15839" w:rsidRPr="00A15839" w:rsidRDefault="00A15839" w:rsidP="00A15839">
            <w:pPr>
              <w:jc w:val="center"/>
            </w:pPr>
            <w:r w:rsidRPr="00A15839">
              <w:rPr>
                <w:rFonts w:ascii="Times New Roman" w:hAnsi="Times New Roman"/>
                <w:sz w:val="24"/>
                <w:szCs w:val="24"/>
                <w:lang w:eastAsia="ru-RU"/>
              </w:rPr>
              <w:t>1 284 990,00</w:t>
            </w:r>
          </w:p>
        </w:tc>
      </w:tr>
    </w:tbl>
    <w:p w:rsidR="00AD60B9" w:rsidRPr="00152EEA" w:rsidRDefault="00AD60B9" w:rsidP="00AD60B9">
      <w:pPr>
        <w:pStyle w:val="rvps3"/>
        <w:shd w:val="clear" w:color="auto" w:fill="FFFFFF"/>
        <w:spacing w:before="0" w:beforeAutospacing="0" w:after="150" w:afterAutospacing="0"/>
        <w:ind w:left="450" w:right="450"/>
        <w:jc w:val="center"/>
        <w:rPr>
          <w:color w:val="FF0000"/>
        </w:rPr>
      </w:pPr>
    </w:p>
    <w:p w:rsidR="003B2142" w:rsidRPr="00152EEA" w:rsidRDefault="003B2142" w:rsidP="00AD60B9">
      <w:pPr>
        <w:widowControl w:val="0"/>
        <w:spacing w:after="0" w:line="240" w:lineRule="auto"/>
        <w:ind w:left="5664" w:firstLine="708"/>
        <w:jc w:val="center"/>
        <w:rPr>
          <w:rStyle w:val="rvts15"/>
          <w:rFonts w:ascii="Times New Roman" w:hAnsi="Times New Roman"/>
          <w:color w:val="FF0000"/>
          <w:sz w:val="28"/>
          <w:szCs w:val="28"/>
          <w:shd w:val="clear" w:color="auto" w:fill="FFFFFF"/>
        </w:rPr>
      </w:pPr>
    </w:p>
    <w:p w:rsidR="003B2142" w:rsidRPr="00152EEA" w:rsidRDefault="003B2142" w:rsidP="00AD60B9">
      <w:pPr>
        <w:widowControl w:val="0"/>
        <w:spacing w:after="0" w:line="240" w:lineRule="auto"/>
        <w:ind w:left="5664" w:firstLine="708"/>
        <w:jc w:val="center"/>
        <w:rPr>
          <w:rStyle w:val="rvts15"/>
          <w:rFonts w:ascii="Times New Roman" w:hAnsi="Times New Roman"/>
          <w:color w:val="FF0000"/>
          <w:sz w:val="28"/>
          <w:szCs w:val="28"/>
          <w:shd w:val="clear" w:color="auto" w:fill="FFFFFF"/>
        </w:rPr>
      </w:pPr>
    </w:p>
    <w:p w:rsidR="003B2142" w:rsidRPr="00152EEA" w:rsidRDefault="003B2142" w:rsidP="00AD60B9">
      <w:pPr>
        <w:widowControl w:val="0"/>
        <w:spacing w:after="0" w:line="240" w:lineRule="auto"/>
        <w:ind w:left="5664" w:firstLine="708"/>
        <w:jc w:val="center"/>
        <w:rPr>
          <w:rStyle w:val="rvts15"/>
          <w:rFonts w:ascii="Times New Roman" w:hAnsi="Times New Roman"/>
          <w:color w:val="FF0000"/>
          <w:sz w:val="28"/>
          <w:szCs w:val="28"/>
          <w:shd w:val="clear" w:color="auto" w:fill="FFFFFF"/>
        </w:rPr>
      </w:pPr>
    </w:p>
    <w:p w:rsidR="00845D1B" w:rsidRDefault="00845D1B" w:rsidP="00AD60B9">
      <w:pPr>
        <w:widowControl w:val="0"/>
        <w:spacing w:after="0" w:line="240" w:lineRule="auto"/>
        <w:ind w:left="5664" w:firstLine="708"/>
        <w:jc w:val="center"/>
        <w:rPr>
          <w:rStyle w:val="rvts15"/>
          <w:rFonts w:ascii="Times New Roman" w:hAnsi="Times New Roman"/>
          <w:color w:val="FF0000"/>
          <w:sz w:val="28"/>
          <w:szCs w:val="28"/>
          <w:shd w:val="clear" w:color="auto" w:fill="FFFFFF"/>
        </w:rPr>
      </w:pPr>
    </w:p>
    <w:p w:rsidR="00A15839" w:rsidRPr="00152EEA" w:rsidRDefault="00A15839" w:rsidP="00AD60B9">
      <w:pPr>
        <w:widowControl w:val="0"/>
        <w:spacing w:after="0" w:line="240" w:lineRule="auto"/>
        <w:ind w:left="5664" w:firstLine="708"/>
        <w:jc w:val="center"/>
        <w:rPr>
          <w:rStyle w:val="rvts15"/>
          <w:rFonts w:ascii="Times New Roman" w:hAnsi="Times New Roman"/>
          <w:color w:val="FF0000"/>
          <w:sz w:val="28"/>
          <w:szCs w:val="28"/>
          <w:shd w:val="clear" w:color="auto" w:fill="FFFFFF"/>
        </w:rPr>
      </w:pPr>
    </w:p>
    <w:p w:rsidR="00845D1B" w:rsidRPr="00152EEA" w:rsidRDefault="00845D1B" w:rsidP="00AD60B9">
      <w:pPr>
        <w:widowControl w:val="0"/>
        <w:spacing w:after="0" w:line="240" w:lineRule="auto"/>
        <w:ind w:left="5664" w:firstLine="708"/>
        <w:jc w:val="center"/>
        <w:rPr>
          <w:rStyle w:val="rvts15"/>
          <w:rFonts w:ascii="Times New Roman" w:hAnsi="Times New Roman"/>
          <w:color w:val="FF0000"/>
          <w:sz w:val="28"/>
          <w:szCs w:val="28"/>
          <w:shd w:val="clear" w:color="auto" w:fill="FFFFFF"/>
        </w:rPr>
      </w:pPr>
    </w:p>
    <w:p w:rsidR="00AD60B9" w:rsidRPr="00AB05B3" w:rsidRDefault="00AD60B9" w:rsidP="00AD60B9">
      <w:pPr>
        <w:widowControl w:val="0"/>
        <w:spacing w:after="0" w:line="240" w:lineRule="auto"/>
        <w:ind w:left="5664" w:firstLine="708"/>
        <w:jc w:val="center"/>
        <w:rPr>
          <w:rStyle w:val="rvts15"/>
          <w:rFonts w:ascii="Times New Roman" w:hAnsi="Times New Roman"/>
          <w:sz w:val="28"/>
          <w:szCs w:val="28"/>
          <w:shd w:val="clear" w:color="auto" w:fill="FFFFFF"/>
        </w:rPr>
      </w:pPr>
      <w:r w:rsidRPr="00AB05B3">
        <w:rPr>
          <w:rStyle w:val="rvts15"/>
          <w:rFonts w:ascii="Times New Roman" w:hAnsi="Times New Roman"/>
          <w:sz w:val="28"/>
          <w:szCs w:val="28"/>
          <w:shd w:val="clear" w:color="auto" w:fill="FFFFFF"/>
        </w:rPr>
        <w:lastRenderedPageBreak/>
        <w:t xml:space="preserve">Додаток 3 </w:t>
      </w:r>
    </w:p>
    <w:p w:rsidR="00AD60B9" w:rsidRPr="00AB05B3" w:rsidRDefault="00AD60B9" w:rsidP="00AD60B9">
      <w:pPr>
        <w:widowControl w:val="0"/>
        <w:spacing w:after="0" w:line="240" w:lineRule="auto"/>
        <w:ind w:left="4956"/>
        <w:jc w:val="center"/>
        <w:rPr>
          <w:rStyle w:val="rvts15"/>
          <w:rFonts w:ascii="Times New Roman" w:hAnsi="Times New Roman"/>
          <w:b/>
          <w:bCs/>
          <w:sz w:val="28"/>
          <w:szCs w:val="28"/>
          <w:shd w:val="clear" w:color="auto" w:fill="FFFFFF"/>
        </w:rPr>
      </w:pPr>
      <w:r w:rsidRPr="00AB05B3">
        <w:rPr>
          <w:rStyle w:val="rvts15"/>
          <w:rFonts w:ascii="Times New Roman" w:hAnsi="Times New Roman"/>
          <w:sz w:val="28"/>
          <w:szCs w:val="28"/>
          <w:shd w:val="clear" w:color="auto" w:fill="FFFFFF"/>
        </w:rPr>
        <w:t xml:space="preserve">         до Аналізу регуляторного впливу</w:t>
      </w:r>
    </w:p>
    <w:p w:rsidR="00AD60B9" w:rsidRPr="00AB05B3" w:rsidRDefault="00AD60B9" w:rsidP="00AD60B9">
      <w:pPr>
        <w:shd w:val="clear" w:color="auto" w:fill="FFFFFF"/>
        <w:spacing w:after="0" w:line="240" w:lineRule="auto"/>
        <w:ind w:firstLine="709"/>
        <w:jc w:val="center"/>
        <w:textAlignment w:val="baseline"/>
        <w:rPr>
          <w:lang w:eastAsia="uk-UA"/>
        </w:rPr>
      </w:pPr>
      <w:r w:rsidRPr="00AB05B3">
        <w:rPr>
          <w:rFonts w:ascii="Times New Roman" w:hAnsi="Times New Roman"/>
          <w:b/>
          <w:sz w:val="28"/>
          <w:szCs w:val="28"/>
          <w:bdr w:val="none" w:sz="0" w:space="0" w:color="auto" w:frame="1"/>
          <w:lang w:eastAsia="uk-UA"/>
        </w:rPr>
        <w:t>ТЕСТ</w:t>
      </w:r>
    </w:p>
    <w:p w:rsidR="00AD60B9" w:rsidRPr="00AB05B3" w:rsidRDefault="00AD60B9" w:rsidP="00AD60B9">
      <w:pPr>
        <w:shd w:val="clear" w:color="auto" w:fill="FFFFFF"/>
        <w:spacing w:after="0" w:line="240" w:lineRule="auto"/>
        <w:ind w:firstLine="709"/>
        <w:jc w:val="center"/>
        <w:textAlignment w:val="baseline"/>
        <w:rPr>
          <w:rFonts w:ascii="Times New Roman" w:hAnsi="Times New Roman"/>
          <w:b/>
          <w:sz w:val="28"/>
          <w:szCs w:val="28"/>
          <w:lang w:eastAsia="uk-UA"/>
        </w:rPr>
      </w:pPr>
      <w:r w:rsidRPr="00AB05B3">
        <w:rPr>
          <w:rFonts w:ascii="Times New Roman" w:hAnsi="Times New Roman"/>
          <w:b/>
          <w:sz w:val="28"/>
          <w:szCs w:val="28"/>
          <w:bdr w:val="none" w:sz="0" w:space="0" w:color="auto" w:frame="1"/>
          <w:lang w:eastAsia="uk-UA"/>
        </w:rPr>
        <w:t>малого підприємництва (М-Тест)</w:t>
      </w:r>
    </w:p>
    <w:p w:rsidR="00AD60B9" w:rsidRPr="00AB05B3" w:rsidRDefault="00AD60B9" w:rsidP="00AD60B9">
      <w:pPr>
        <w:shd w:val="clear" w:color="auto" w:fill="FFFFFF"/>
        <w:spacing w:after="0" w:line="240" w:lineRule="auto"/>
        <w:ind w:firstLine="709"/>
        <w:jc w:val="both"/>
        <w:textAlignment w:val="baseline"/>
        <w:rPr>
          <w:rFonts w:ascii="Times New Roman" w:hAnsi="Times New Roman"/>
          <w:sz w:val="28"/>
          <w:szCs w:val="28"/>
          <w:lang w:eastAsia="uk-UA"/>
        </w:rPr>
      </w:pPr>
      <w:r w:rsidRPr="00AB05B3">
        <w:rPr>
          <w:rFonts w:ascii="Times New Roman" w:hAnsi="Times New Roman"/>
          <w:sz w:val="28"/>
          <w:szCs w:val="28"/>
          <w:bdr w:val="none" w:sz="0" w:space="0" w:color="auto" w:frame="1"/>
          <w:lang w:eastAsia="uk-UA"/>
        </w:rPr>
        <w:t>1. Консультації з представниками мікро- та малого підприємництва щодо оцінки впливу регулювання.</w:t>
      </w:r>
    </w:p>
    <w:p w:rsidR="00AD60B9" w:rsidRPr="00AB05B3" w:rsidRDefault="00232865" w:rsidP="00AD60B9">
      <w:pPr>
        <w:shd w:val="clear" w:color="auto" w:fill="FFFFFF"/>
        <w:spacing w:after="0" w:line="240" w:lineRule="auto"/>
        <w:ind w:firstLine="709"/>
        <w:jc w:val="both"/>
        <w:textAlignment w:val="baseline"/>
        <w:rPr>
          <w:rFonts w:ascii="Times New Roman" w:hAnsi="Times New Roman"/>
          <w:sz w:val="28"/>
          <w:szCs w:val="28"/>
          <w:bdr w:val="none" w:sz="0" w:space="0" w:color="auto" w:frame="1"/>
          <w:lang w:eastAsia="uk-UA"/>
        </w:rPr>
      </w:pPr>
      <w:r w:rsidRPr="00AB05B3">
        <w:rPr>
          <w:rFonts w:ascii="Times New Roman" w:hAnsi="Times New Roman"/>
          <w:sz w:val="28"/>
          <w:szCs w:val="28"/>
          <w:bdr w:val="none" w:sz="0" w:space="0" w:color="auto" w:frame="1"/>
          <w:lang w:eastAsia="uk-UA"/>
        </w:rPr>
        <w:t>Консультації щодо визначення впливу запропонованого регулювання на суб’єктів малого підприємництва та визначення детального переліку процедур, виконання яких необхідно для здійснення регулювання, проведено розробником у період з «</w:t>
      </w:r>
      <w:r w:rsidR="001B32FE" w:rsidRPr="00AB05B3">
        <w:rPr>
          <w:rFonts w:ascii="Times New Roman" w:hAnsi="Times New Roman"/>
          <w:sz w:val="28"/>
          <w:szCs w:val="28"/>
          <w:bdr w:val="none" w:sz="0" w:space="0" w:color="auto" w:frame="1"/>
          <w:lang w:eastAsia="uk-UA"/>
        </w:rPr>
        <w:t>_____</w:t>
      </w:r>
      <w:r w:rsidRPr="00AB05B3">
        <w:rPr>
          <w:rFonts w:ascii="Times New Roman" w:hAnsi="Times New Roman"/>
          <w:sz w:val="28"/>
          <w:szCs w:val="28"/>
          <w:bdr w:val="none" w:sz="0" w:space="0" w:color="auto" w:frame="1"/>
          <w:lang w:eastAsia="uk-UA"/>
        </w:rPr>
        <w:t xml:space="preserve">» </w:t>
      </w:r>
      <w:r w:rsidR="001B32FE" w:rsidRPr="00AB05B3">
        <w:rPr>
          <w:rFonts w:ascii="Times New Roman" w:hAnsi="Times New Roman"/>
          <w:sz w:val="28"/>
          <w:szCs w:val="28"/>
          <w:bdr w:val="none" w:sz="0" w:space="0" w:color="auto" w:frame="1"/>
          <w:lang w:eastAsia="uk-UA"/>
        </w:rPr>
        <w:t>_________</w:t>
      </w:r>
      <w:r w:rsidRPr="00AB05B3">
        <w:rPr>
          <w:rFonts w:ascii="Times New Roman" w:hAnsi="Times New Roman"/>
          <w:sz w:val="28"/>
          <w:szCs w:val="28"/>
          <w:bdr w:val="none" w:sz="0" w:space="0" w:color="auto" w:frame="1"/>
          <w:lang w:eastAsia="uk-UA"/>
        </w:rPr>
        <w:t xml:space="preserve"> 20</w:t>
      </w:r>
      <w:r w:rsidR="001B32FE" w:rsidRPr="00AB05B3">
        <w:rPr>
          <w:rFonts w:ascii="Times New Roman" w:hAnsi="Times New Roman"/>
          <w:sz w:val="28"/>
          <w:szCs w:val="28"/>
          <w:bdr w:val="none" w:sz="0" w:space="0" w:color="auto" w:frame="1"/>
          <w:lang w:eastAsia="uk-UA"/>
        </w:rPr>
        <w:t>___</w:t>
      </w:r>
      <w:r w:rsidRPr="00AB05B3">
        <w:rPr>
          <w:rFonts w:ascii="Times New Roman" w:hAnsi="Times New Roman"/>
          <w:sz w:val="28"/>
          <w:szCs w:val="28"/>
          <w:bdr w:val="none" w:sz="0" w:space="0" w:color="auto" w:frame="1"/>
          <w:lang w:eastAsia="uk-UA"/>
        </w:rPr>
        <w:t xml:space="preserve"> р. по «</w:t>
      </w:r>
      <w:r w:rsidR="001B32FE" w:rsidRPr="00AB05B3">
        <w:rPr>
          <w:rFonts w:ascii="Times New Roman" w:hAnsi="Times New Roman"/>
          <w:sz w:val="28"/>
          <w:szCs w:val="28"/>
          <w:bdr w:val="none" w:sz="0" w:space="0" w:color="auto" w:frame="1"/>
          <w:lang w:eastAsia="uk-UA"/>
        </w:rPr>
        <w:t>____</w:t>
      </w:r>
      <w:r w:rsidRPr="00AB05B3">
        <w:rPr>
          <w:rFonts w:ascii="Times New Roman" w:hAnsi="Times New Roman"/>
          <w:sz w:val="28"/>
          <w:szCs w:val="28"/>
          <w:bdr w:val="none" w:sz="0" w:space="0" w:color="auto" w:frame="1"/>
          <w:lang w:eastAsia="uk-UA"/>
        </w:rPr>
        <w:t xml:space="preserve">» </w:t>
      </w:r>
      <w:r w:rsidR="001B32FE" w:rsidRPr="00AB05B3">
        <w:rPr>
          <w:rFonts w:ascii="Times New Roman" w:hAnsi="Times New Roman"/>
          <w:sz w:val="28"/>
          <w:szCs w:val="28"/>
          <w:bdr w:val="none" w:sz="0" w:space="0" w:color="auto" w:frame="1"/>
          <w:lang w:eastAsia="uk-UA"/>
        </w:rPr>
        <w:t>___________</w:t>
      </w:r>
      <w:r w:rsidRPr="00AB05B3">
        <w:rPr>
          <w:rFonts w:ascii="Times New Roman" w:hAnsi="Times New Roman"/>
          <w:sz w:val="28"/>
          <w:szCs w:val="28"/>
          <w:bdr w:val="none" w:sz="0" w:space="0" w:color="auto" w:frame="1"/>
          <w:lang w:eastAsia="uk-UA"/>
        </w:rPr>
        <w:t xml:space="preserve"> 20</w:t>
      </w:r>
      <w:r w:rsidR="001B32FE" w:rsidRPr="00AB05B3">
        <w:rPr>
          <w:rFonts w:ascii="Times New Roman" w:hAnsi="Times New Roman"/>
          <w:sz w:val="28"/>
          <w:szCs w:val="28"/>
          <w:bdr w:val="none" w:sz="0" w:space="0" w:color="auto" w:frame="1"/>
          <w:lang w:eastAsia="uk-UA"/>
        </w:rPr>
        <w:t>____</w:t>
      </w:r>
      <w:r w:rsidRPr="00AB05B3">
        <w:rPr>
          <w:rFonts w:ascii="Times New Roman" w:hAnsi="Times New Roman"/>
          <w:sz w:val="28"/>
          <w:szCs w:val="28"/>
          <w:bdr w:val="none" w:sz="0" w:space="0" w:color="auto" w:frame="1"/>
          <w:lang w:eastAsia="uk-UA"/>
        </w:rPr>
        <w:t xml:space="preserve"> р.</w:t>
      </w:r>
    </w:p>
    <w:p w:rsidR="00232865" w:rsidRPr="00152EEA" w:rsidRDefault="00232865" w:rsidP="00AD60B9">
      <w:pPr>
        <w:shd w:val="clear" w:color="auto" w:fill="FFFFFF"/>
        <w:spacing w:after="0" w:line="240" w:lineRule="auto"/>
        <w:ind w:firstLine="709"/>
        <w:jc w:val="both"/>
        <w:textAlignment w:val="baseline"/>
        <w:rPr>
          <w:rFonts w:ascii="Times New Roman" w:hAnsi="Times New Roman"/>
          <w:color w:val="FF0000"/>
          <w:sz w:val="28"/>
          <w:szCs w:val="28"/>
          <w:lang w:eastAsia="uk-UA"/>
        </w:rPr>
      </w:pPr>
    </w:p>
    <w:tbl>
      <w:tblPr>
        <w:tblW w:w="9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77"/>
        <w:gridCol w:w="4955"/>
        <w:gridCol w:w="1583"/>
        <w:gridCol w:w="1380"/>
      </w:tblGrid>
      <w:tr w:rsidR="00AD60B9" w:rsidRPr="00152EEA" w:rsidTr="00232865">
        <w:tc>
          <w:tcPr>
            <w:tcW w:w="694" w:type="pct"/>
            <w:tcMar>
              <w:top w:w="12" w:type="dxa"/>
              <w:left w:w="12" w:type="dxa"/>
              <w:bottom w:w="12" w:type="dxa"/>
              <w:right w:w="12" w:type="dxa"/>
            </w:tcMar>
            <w:hideMark/>
          </w:tcPr>
          <w:p w:rsidR="00AD60B9" w:rsidRPr="00AB05B3" w:rsidRDefault="00AD60B9">
            <w:pPr>
              <w:spacing w:after="0" w:line="240" w:lineRule="auto"/>
              <w:jc w:val="center"/>
              <w:textAlignment w:val="baseline"/>
              <w:rPr>
                <w:rFonts w:ascii="Times New Roman" w:hAnsi="Times New Roman"/>
                <w:sz w:val="24"/>
                <w:szCs w:val="24"/>
                <w:lang w:eastAsia="uk-UA"/>
              </w:rPr>
            </w:pPr>
            <w:r w:rsidRPr="00AB05B3">
              <w:rPr>
                <w:rFonts w:ascii="Times New Roman" w:hAnsi="Times New Roman"/>
                <w:sz w:val="24"/>
                <w:szCs w:val="24"/>
                <w:bdr w:val="none" w:sz="0" w:space="0" w:color="auto" w:frame="1"/>
                <w:lang w:eastAsia="uk-UA"/>
              </w:rPr>
              <w:t>Порядковий номер</w:t>
            </w:r>
          </w:p>
        </w:tc>
        <w:tc>
          <w:tcPr>
            <w:tcW w:w="2694" w:type="pct"/>
            <w:tcMar>
              <w:top w:w="12" w:type="dxa"/>
              <w:left w:w="12" w:type="dxa"/>
              <w:bottom w:w="12" w:type="dxa"/>
              <w:right w:w="12" w:type="dxa"/>
            </w:tcMar>
            <w:hideMark/>
          </w:tcPr>
          <w:p w:rsidR="00AD60B9" w:rsidRPr="00AB05B3" w:rsidRDefault="00AD60B9">
            <w:pPr>
              <w:spacing w:after="0" w:line="240" w:lineRule="auto"/>
              <w:jc w:val="center"/>
              <w:textAlignment w:val="baseline"/>
              <w:rPr>
                <w:rFonts w:ascii="Times New Roman" w:hAnsi="Times New Roman"/>
                <w:sz w:val="24"/>
                <w:szCs w:val="24"/>
                <w:lang w:eastAsia="uk-UA"/>
              </w:rPr>
            </w:pPr>
            <w:r w:rsidRPr="00AB05B3">
              <w:rPr>
                <w:rFonts w:ascii="Times New Roman" w:hAnsi="Times New Roman"/>
                <w:sz w:val="24"/>
                <w:szCs w:val="24"/>
                <w:bdr w:val="none" w:sz="0" w:space="0" w:color="auto" w:frame="1"/>
                <w:lang w:eastAsia="uk-UA"/>
              </w:rPr>
              <w:t>Вид консультації (публічні консультації прямі (круглі столи, наради, робочі зустрічі тощо), інтернет-консультації прямі (інтернет-форуми, соціальні мережі тощо), запити (до підприємців, експертів, науковців тощо)</w:t>
            </w:r>
          </w:p>
        </w:tc>
        <w:tc>
          <w:tcPr>
            <w:tcW w:w="861" w:type="pct"/>
            <w:tcMar>
              <w:top w:w="12" w:type="dxa"/>
              <w:left w:w="12" w:type="dxa"/>
              <w:bottom w:w="12" w:type="dxa"/>
              <w:right w:w="12" w:type="dxa"/>
            </w:tcMar>
            <w:hideMark/>
          </w:tcPr>
          <w:p w:rsidR="00AD60B9" w:rsidRPr="00AB05B3" w:rsidRDefault="00AD60B9">
            <w:pPr>
              <w:spacing w:after="0" w:line="240" w:lineRule="auto"/>
              <w:jc w:val="center"/>
              <w:textAlignment w:val="baseline"/>
              <w:rPr>
                <w:rFonts w:ascii="Times New Roman" w:hAnsi="Times New Roman"/>
                <w:sz w:val="24"/>
                <w:szCs w:val="24"/>
                <w:lang w:eastAsia="uk-UA"/>
              </w:rPr>
            </w:pPr>
            <w:r w:rsidRPr="00AB05B3">
              <w:rPr>
                <w:rFonts w:ascii="Times New Roman" w:hAnsi="Times New Roman"/>
                <w:sz w:val="24"/>
                <w:szCs w:val="24"/>
                <w:bdr w:val="none" w:sz="0" w:space="0" w:color="auto" w:frame="1"/>
                <w:lang w:eastAsia="uk-UA"/>
              </w:rPr>
              <w:t>Кількість учасників консультацій, осіб</w:t>
            </w:r>
          </w:p>
        </w:tc>
        <w:tc>
          <w:tcPr>
            <w:tcW w:w="750" w:type="pct"/>
            <w:tcMar>
              <w:top w:w="12" w:type="dxa"/>
              <w:left w:w="12" w:type="dxa"/>
              <w:bottom w:w="12" w:type="dxa"/>
              <w:right w:w="12" w:type="dxa"/>
            </w:tcMar>
            <w:hideMark/>
          </w:tcPr>
          <w:p w:rsidR="00AD60B9" w:rsidRPr="00AB05B3" w:rsidRDefault="00AD60B9">
            <w:pPr>
              <w:spacing w:after="0" w:line="240" w:lineRule="auto"/>
              <w:jc w:val="center"/>
              <w:textAlignment w:val="baseline"/>
              <w:rPr>
                <w:rFonts w:ascii="Times New Roman" w:hAnsi="Times New Roman"/>
                <w:sz w:val="24"/>
                <w:szCs w:val="24"/>
                <w:lang w:eastAsia="uk-UA"/>
              </w:rPr>
            </w:pPr>
            <w:r w:rsidRPr="00AB05B3">
              <w:rPr>
                <w:rFonts w:ascii="Times New Roman" w:hAnsi="Times New Roman"/>
                <w:sz w:val="24"/>
                <w:szCs w:val="24"/>
                <w:bdr w:val="none" w:sz="0" w:space="0" w:color="auto" w:frame="1"/>
                <w:lang w:eastAsia="uk-UA"/>
              </w:rPr>
              <w:t>Основні результати консультацій (опис)</w:t>
            </w:r>
          </w:p>
        </w:tc>
      </w:tr>
      <w:tr w:rsidR="00232865" w:rsidRPr="00152EEA" w:rsidTr="001B32FE">
        <w:tc>
          <w:tcPr>
            <w:tcW w:w="694" w:type="pct"/>
            <w:tcMar>
              <w:top w:w="12" w:type="dxa"/>
              <w:left w:w="12" w:type="dxa"/>
              <w:bottom w:w="12" w:type="dxa"/>
              <w:right w:w="12" w:type="dxa"/>
            </w:tcMar>
          </w:tcPr>
          <w:p w:rsidR="00232865" w:rsidRPr="00152EEA" w:rsidRDefault="00232865" w:rsidP="00232865">
            <w:pPr>
              <w:spacing w:after="0" w:line="240" w:lineRule="auto"/>
              <w:jc w:val="center"/>
              <w:textAlignment w:val="baseline"/>
              <w:rPr>
                <w:rFonts w:ascii="Times New Roman" w:hAnsi="Times New Roman"/>
                <w:color w:val="FF0000"/>
                <w:sz w:val="24"/>
                <w:szCs w:val="24"/>
                <w:lang w:eastAsia="uk-UA"/>
              </w:rPr>
            </w:pPr>
          </w:p>
        </w:tc>
        <w:tc>
          <w:tcPr>
            <w:tcW w:w="2694" w:type="pct"/>
            <w:tcMar>
              <w:top w:w="12" w:type="dxa"/>
              <w:left w:w="12" w:type="dxa"/>
              <w:bottom w:w="12" w:type="dxa"/>
              <w:right w:w="12" w:type="dxa"/>
            </w:tcMar>
          </w:tcPr>
          <w:p w:rsidR="00232865" w:rsidRPr="00152EEA" w:rsidRDefault="00232865" w:rsidP="00232865">
            <w:pPr>
              <w:spacing w:after="0" w:line="240" w:lineRule="auto"/>
              <w:jc w:val="center"/>
              <w:textAlignment w:val="baseline"/>
              <w:rPr>
                <w:rFonts w:ascii="Times New Roman" w:hAnsi="Times New Roman"/>
                <w:color w:val="FF0000"/>
                <w:sz w:val="24"/>
                <w:szCs w:val="24"/>
                <w:lang w:eastAsia="uk-UA"/>
              </w:rPr>
            </w:pPr>
          </w:p>
        </w:tc>
        <w:tc>
          <w:tcPr>
            <w:tcW w:w="861" w:type="pct"/>
            <w:tcMar>
              <w:top w:w="12" w:type="dxa"/>
              <w:left w:w="12" w:type="dxa"/>
              <w:bottom w:w="12" w:type="dxa"/>
              <w:right w:w="12" w:type="dxa"/>
            </w:tcMar>
          </w:tcPr>
          <w:p w:rsidR="00232865" w:rsidRPr="00152EEA" w:rsidRDefault="00232865" w:rsidP="00232865">
            <w:pPr>
              <w:spacing w:after="0" w:line="240" w:lineRule="auto"/>
              <w:jc w:val="center"/>
              <w:textAlignment w:val="baseline"/>
              <w:rPr>
                <w:rFonts w:ascii="Times New Roman" w:hAnsi="Times New Roman"/>
                <w:color w:val="FF0000"/>
                <w:sz w:val="24"/>
                <w:szCs w:val="24"/>
                <w:lang w:eastAsia="uk-UA"/>
              </w:rPr>
            </w:pPr>
          </w:p>
        </w:tc>
        <w:tc>
          <w:tcPr>
            <w:tcW w:w="750" w:type="pct"/>
            <w:tcMar>
              <w:top w:w="12" w:type="dxa"/>
              <w:left w:w="12" w:type="dxa"/>
              <w:bottom w:w="12" w:type="dxa"/>
              <w:right w:w="12" w:type="dxa"/>
            </w:tcMar>
          </w:tcPr>
          <w:p w:rsidR="00232865" w:rsidRPr="00152EEA" w:rsidRDefault="00232865" w:rsidP="00232865">
            <w:pPr>
              <w:spacing w:after="0" w:line="240" w:lineRule="auto"/>
              <w:jc w:val="center"/>
              <w:textAlignment w:val="baseline"/>
              <w:rPr>
                <w:rFonts w:ascii="Times New Roman" w:hAnsi="Times New Roman"/>
                <w:color w:val="FF0000"/>
                <w:sz w:val="24"/>
                <w:szCs w:val="24"/>
                <w:lang w:eastAsia="uk-UA"/>
              </w:rPr>
            </w:pPr>
          </w:p>
        </w:tc>
      </w:tr>
    </w:tbl>
    <w:p w:rsidR="00AD60B9" w:rsidRPr="00152EEA" w:rsidRDefault="00AD60B9" w:rsidP="00AD60B9">
      <w:pPr>
        <w:shd w:val="clear" w:color="auto" w:fill="FFFFFF"/>
        <w:spacing w:after="0" w:line="240" w:lineRule="auto"/>
        <w:ind w:firstLine="709"/>
        <w:jc w:val="both"/>
        <w:textAlignment w:val="baseline"/>
        <w:rPr>
          <w:rFonts w:ascii="Times New Roman" w:hAnsi="Times New Roman"/>
          <w:color w:val="FF0000"/>
          <w:highlight w:val="yellow"/>
          <w:bdr w:val="none" w:sz="0" w:space="0" w:color="auto" w:frame="1"/>
          <w:lang w:eastAsia="uk-UA"/>
        </w:rPr>
      </w:pPr>
    </w:p>
    <w:p w:rsidR="00AD60B9" w:rsidRPr="00AB05B3" w:rsidRDefault="00AD60B9" w:rsidP="00AD60B9">
      <w:pPr>
        <w:shd w:val="clear" w:color="auto" w:fill="FFFFFF"/>
        <w:spacing w:after="0" w:line="240" w:lineRule="auto"/>
        <w:ind w:firstLine="709"/>
        <w:jc w:val="both"/>
        <w:textAlignment w:val="baseline"/>
        <w:rPr>
          <w:rFonts w:ascii="Times New Roman" w:hAnsi="Times New Roman"/>
          <w:sz w:val="28"/>
          <w:szCs w:val="28"/>
          <w:lang w:eastAsia="uk-UA"/>
        </w:rPr>
      </w:pPr>
      <w:r w:rsidRPr="00AB05B3">
        <w:rPr>
          <w:rFonts w:ascii="Times New Roman" w:hAnsi="Times New Roman"/>
          <w:sz w:val="28"/>
          <w:szCs w:val="28"/>
          <w:bdr w:val="none" w:sz="0" w:space="0" w:color="auto" w:frame="1"/>
          <w:lang w:eastAsia="uk-UA"/>
        </w:rPr>
        <w:t>2. Вимірювання впливу регулювання на суб’єктів малого підприємництва (мікро- та малі):</w:t>
      </w:r>
    </w:p>
    <w:p w:rsidR="00AD60B9" w:rsidRPr="00B556F8" w:rsidRDefault="00AD60B9" w:rsidP="00AD60B9">
      <w:pPr>
        <w:shd w:val="clear" w:color="auto" w:fill="FFFFFF"/>
        <w:spacing w:after="0" w:line="240" w:lineRule="auto"/>
        <w:ind w:firstLine="709"/>
        <w:jc w:val="both"/>
        <w:textAlignment w:val="baseline"/>
        <w:rPr>
          <w:rFonts w:ascii="Times New Roman" w:hAnsi="Times New Roman"/>
          <w:sz w:val="28"/>
          <w:szCs w:val="28"/>
          <w:lang w:eastAsia="uk-UA"/>
        </w:rPr>
      </w:pPr>
      <w:r w:rsidRPr="00B556F8">
        <w:rPr>
          <w:rFonts w:ascii="Times New Roman" w:hAnsi="Times New Roman"/>
          <w:sz w:val="28"/>
          <w:szCs w:val="28"/>
          <w:bdr w:val="none" w:sz="0" w:space="0" w:color="auto" w:frame="1"/>
          <w:lang w:eastAsia="uk-UA"/>
        </w:rPr>
        <w:t xml:space="preserve">кількість суб’єктів малого підприємництва, на яких поширюється регулювання становить </w:t>
      </w:r>
      <w:r w:rsidR="00B556F8" w:rsidRPr="00B556F8">
        <w:rPr>
          <w:rFonts w:ascii="Times New Roman" w:hAnsi="Times New Roman"/>
          <w:sz w:val="28"/>
          <w:szCs w:val="28"/>
          <w:bdr w:val="none" w:sz="0" w:space="0" w:color="auto" w:frame="1"/>
          <w:lang w:eastAsia="uk-UA"/>
        </w:rPr>
        <w:t>178 270</w:t>
      </w:r>
      <w:r w:rsidRPr="00B556F8">
        <w:rPr>
          <w:rFonts w:ascii="Times New Roman" w:hAnsi="Times New Roman"/>
          <w:sz w:val="28"/>
          <w:szCs w:val="28"/>
          <w:bdr w:val="none" w:sz="0" w:space="0" w:color="auto" w:frame="1"/>
          <w:lang w:eastAsia="uk-UA"/>
        </w:rPr>
        <w:t xml:space="preserve"> одиниц</w:t>
      </w:r>
      <w:r w:rsidR="00775F17" w:rsidRPr="00B556F8">
        <w:rPr>
          <w:rFonts w:ascii="Times New Roman" w:hAnsi="Times New Roman"/>
          <w:sz w:val="28"/>
          <w:szCs w:val="28"/>
          <w:bdr w:val="none" w:sz="0" w:space="0" w:color="auto" w:frame="1"/>
          <w:lang w:eastAsia="uk-UA"/>
        </w:rPr>
        <w:t>і</w:t>
      </w:r>
      <w:r w:rsidRPr="00B556F8">
        <w:rPr>
          <w:rFonts w:ascii="Times New Roman" w:hAnsi="Times New Roman"/>
          <w:sz w:val="28"/>
          <w:szCs w:val="28"/>
          <w:bdr w:val="none" w:sz="0" w:space="0" w:color="auto" w:frame="1"/>
          <w:lang w:eastAsia="uk-UA"/>
        </w:rPr>
        <w:t xml:space="preserve">, у тому числі малого підприємництва </w:t>
      </w:r>
      <w:r w:rsidR="00B556F8" w:rsidRPr="00B556F8">
        <w:rPr>
          <w:rFonts w:ascii="Times New Roman" w:hAnsi="Times New Roman"/>
          <w:sz w:val="28"/>
          <w:szCs w:val="28"/>
          <w:bdr w:val="none" w:sz="0" w:space="0" w:color="auto" w:frame="1"/>
          <w:lang w:eastAsia="uk-UA"/>
        </w:rPr>
        <w:br/>
        <w:t>89 620</w:t>
      </w:r>
      <w:r w:rsidRPr="00B556F8">
        <w:rPr>
          <w:rFonts w:ascii="Times New Roman" w:hAnsi="Times New Roman"/>
          <w:sz w:val="28"/>
          <w:szCs w:val="28"/>
          <w:bdr w:val="none" w:sz="0" w:space="0" w:color="auto" w:frame="1"/>
          <w:lang w:eastAsia="uk-UA"/>
        </w:rPr>
        <w:t xml:space="preserve"> одиниць та мікропідприємства </w:t>
      </w:r>
      <w:r w:rsidR="00B556F8" w:rsidRPr="00B556F8">
        <w:rPr>
          <w:rFonts w:ascii="Times New Roman" w:hAnsi="Times New Roman"/>
          <w:sz w:val="28"/>
          <w:szCs w:val="28"/>
          <w:bdr w:val="none" w:sz="0" w:space="0" w:color="auto" w:frame="1"/>
          <w:lang w:eastAsia="uk-UA"/>
        </w:rPr>
        <w:t>88 650</w:t>
      </w:r>
      <w:r w:rsidRPr="00B556F8">
        <w:rPr>
          <w:rFonts w:ascii="Times New Roman" w:hAnsi="Times New Roman"/>
          <w:sz w:val="28"/>
          <w:szCs w:val="28"/>
          <w:bdr w:val="none" w:sz="0" w:space="0" w:color="auto" w:frame="1"/>
          <w:lang w:eastAsia="uk-UA"/>
        </w:rPr>
        <w:t xml:space="preserve"> одиниць,</w:t>
      </w:r>
      <w:r w:rsidR="000E4DF6" w:rsidRPr="00B556F8">
        <w:t xml:space="preserve"> </w:t>
      </w:r>
    </w:p>
    <w:p w:rsidR="00AD60B9" w:rsidRPr="000E4DF6" w:rsidRDefault="00AD60B9" w:rsidP="00AD60B9">
      <w:pPr>
        <w:shd w:val="clear" w:color="auto" w:fill="FFFFFF"/>
        <w:spacing w:after="0" w:line="240" w:lineRule="auto"/>
        <w:ind w:firstLine="709"/>
        <w:jc w:val="both"/>
        <w:textAlignment w:val="baseline"/>
        <w:rPr>
          <w:rFonts w:ascii="Times New Roman" w:hAnsi="Times New Roman"/>
          <w:sz w:val="28"/>
          <w:szCs w:val="28"/>
          <w:lang w:eastAsia="uk-UA"/>
        </w:rPr>
      </w:pPr>
      <w:r w:rsidRPr="000E4DF6">
        <w:rPr>
          <w:rFonts w:ascii="Times New Roman" w:hAnsi="Times New Roman"/>
          <w:sz w:val="28"/>
          <w:szCs w:val="28"/>
          <w:bdr w:val="none" w:sz="0" w:space="0" w:color="auto" w:frame="1"/>
          <w:lang w:eastAsia="uk-UA"/>
        </w:rPr>
        <w:t xml:space="preserve">сукупна питома вага суб’єктів малого та </w:t>
      </w:r>
      <w:proofErr w:type="spellStart"/>
      <w:r w:rsidRPr="000E4DF6">
        <w:rPr>
          <w:rFonts w:ascii="Times New Roman" w:hAnsi="Times New Roman"/>
          <w:sz w:val="28"/>
          <w:szCs w:val="28"/>
          <w:bdr w:val="none" w:sz="0" w:space="0" w:color="auto" w:frame="1"/>
          <w:lang w:eastAsia="uk-UA"/>
        </w:rPr>
        <w:t>мікропідприємництва</w:t>
      </w:r>
      <w:proofErr w:type="spellEnd"/>
      <w:r w:rsidRPr="000E4DF6">
        <w:rPr>
          <w:rFonts w:ascii="Times New Roman" w:hAnsi="Times New Roman"/>
          <w:sz w:val="28"/>
          <w:szCs w:val="28"/>
          <w:bdr w:val="none" w:sz="0" w:space="0" w:color="auto" w:frame="1"/>
          <w:lang w:eastAsia="uk-UA"/>
        </w:rPr>
        <w:t xml:space="preserve"> у загальній кількості суб’єктів господарювання, на яких проблема справляє вплив 99</w:t>
      </w:r>
      <w:r w:rsidR="00CC750A" w:rsidRPr="000E4DF6">
        <w:rPr>
          <w:rFonts w:ascii="Times New Roman" w:hAnsi="Times New Roman"/>
          <w:sz w:val="28"/>
          <w:szCs w:val="28"/>
          <w:bdr w:val="none" w:sz="0" w:space="0" w:color="auto" w:frame="1"/>
          <w:lang w:eastAsia="uk-UA"/>
        </w:rPr>
        <w:t xml:space="preserve">,8 </w:t>
      </w:r>
      <w:r w:rsidRPr="000E4DF6">
        <w:rPr>
          <w:rFonts w:ascii="Times New Roman" w:hAnsi="Times New Roman"/>
          <w:sz w:val="28"/>
          <w:szCs w:val="28"/>
          <w:bdr w:val="none" w:sz="0" w:space="0" w:color="auto" w:frame="1"/>
          <w:lang w:eastAsia="uk-UA"/>
        </w:rPr>
        <w:t>% (відсотків), (відповідно до таблиці «Оцінка впливу на сферу інтересів суб’єктів господарювання»).</w:t>
      </w:r>
    </w:p>
    <w:p w:rsidR="00AD60B9" w:rsidRPr="000E4DF6" w:rsidRDefault="00AD60B9" w:rsidP="00AD60B9">
      <w:pPr>
        <w:shd w:val="clear" w:color="auto" w:fill="FFFFFF"/>
        <w:spacing w:after="0" w:line="240" w:lineRule="auto"/>
        <w:ind w:firstLine="709"/>
        <w:jc w:val="both"/>
        <w:textAlignment w:val="baseline"/>
        <w:rPr>
          <w:rFonts w:ascii="Times New Roman" w:hAnsi="Times New Roman"/>
          <w:sz w:val="28"/>
          <w:szCs w:val="28"/>
          <w:lang w:eastAsia="uk-UA"/>
        </w:rPr>
      </w:pPr>
      <w:r w:rsidRPr="000E4DF6">
        <w:rPr>
          <w:rFonts w:ascii="Times New Roman" w:hAnsi="Times New Roman"/>
          <w:sz w:val="28"/>
          <w:szCs w:val="28"/>
          <w:bdr w:val="none" w:sz="0" w:space="0" w:color="auto" w:frame="1"/>
          <w:lang w:eastAsia="uk-UA"/>
        </w:rPr>
        <w:t>3. Розрахунок витрат суб’єктів малого підприємництва на виконання вимог регулювання</w:t>
      </w:r>
    </w:p>
    <w:p w:rsidR="00AD60B9" w:rsidRPr="00152EEA" w:rsidRDefault="00AD60B9" w:rsidP="00AD60B9">
      <w:pPr>
        <w:shd w:val="clear" w:color="auto" w:fill="FFFFFF"/>
        <w:spacing w:after="0" w:line="240" w:lineRule="auto"/>
        <w:ind w:firstLine="709"/>
        <w:jc w:val="both"/>
        <w:textAlignment w:val="baseline"/>
        <w:rPr>
          <w:rFonts w:ascii="Times New Roman" w:hAnsi="Times New Roman"/>
          <w:color w:val="FF0000"/>
          <w:lang w:eastAsia="uk-UA"/>
        </w:rPr>
      </w:pPr>
      <w:r w:rsidRPr="00152EEA">
        <w:rPr>
          <w:rFonts w:ascii="Times New Roman" w:hAnsi="Times New Roman"/>
          <w:color w:val="FF0000"/>
          <w:bdr w:val="none" w:sz="0" w:space="0" w:color="auto" w:frame="1"/>
          <w:lang w:eastAsia="uk-UA"/>
        </w:rPr>
        <w:t> </w:t>
      </w:r>
    </w:p>
    <w:tbl>
      <w:tblPr>
        <w:tblW w:w="9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77"/>
        <w:gridCol w:w="3803"/>
        <w:gridCol w:w="1714"/>
        <w:gridCol w:w="1177"/>
        <w:gridCol w:w="1658"/>
      </w:tblGrid>
      <w:tr w:rsidR="00BE5093" w:rsidRPr="00152EEA" w:rsidTr="007F35A5">
        <w:trPr>
          <w:trHeight w:val="12"/>
          <w:jc w:val="center"/>
        </w:trPr>
        <w:tc>
          <w:tcPr>
            <w:tcW w:w="663"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AD60B9" w:rsidRPr="00D4342A" w:rsidRDefault="00AD60B9">
            <w:pPr>
              <w:spacing w:after="0" w:line="240" w:lineRule="auto"/>
              <w:jc w:val="center"/>
              <w:textAlignment w:val="baseline"/>
              <w:rPr>
                <w:rFonts w:ascii="Times New Roman" w:hAnsi="Times New Roman"/>
                <w:sz w:val="24"/>
                <w:szCs w:val="24"/>
                <w:lang w:eastAsia="uk-UA"/>
              </w:rPr>
            </w:pPr>
            <w:r w:rsidRPr="00D4342A">
              <w:rPr>
                <w:rFonts w:ascii="Times New Roman" w:hAnsi="Times New Roman"/>
                <w:sz w:val="24"/>
                <w:szCs w:val="24"/>
                <w:bdr w:val="none" w:sz="0" w:space="0" w:color="auto" w:frame="1"/>
                <w:lang w:eastAsia="uk-UA"/>
              </w:rPr>
              <w:t>Порядковий номер</w:t>
            </w:r>
          </w:p>
        </w:tc>
        <w:tc>
          <w:tcPr>
            <w:tcW w:w="1975"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AD60B9" w:rsidRPr="00D4342A" w:rsidRDefault="00AD60B9">
            <w:pPr>
              <w:spacing w:after="0" w:line="240" w:lineRule="auto"/>
              <w:jc w:val="center"/>
              <w:textAlignment w:val="baseline"/>
              <w:rPr>
                <w:rFonts w:ascii="Times New Roman" w:hAnsi="Times New Roman"/>
                <w:sz w:val="24"/>
                <w:szCs w:val="24"/>
                <w:lang w:eastAsia="uk-UA"/>
              </w:rPr>
            </w:pPr>
            <w:r w:rsidRPr="00D4342A">
              <w:rPr>
                <w:rFonts w:ascii="Times New Roman" w:hAnsi="Times New Roman"/>
                <w:sz w:val="24"/>
                <w:szCs w:val="24"/>
                <w:bdr w:val="none" w:sz="0" w:space="0" w:color="auto" w:frame="1"/>
                <w:lang w:eastAsia="uk-UA"/>
              </w:rPr>
              <w:t>Найменування оцінки</w:t>
            </w:r>
          </w:p>
        </w:tc>
        <w:tc>
          <w:tcPr>
            <w:tcW w:w="890"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AD60B9" w:rsidRPr="00D4342A" w:rsidRDefault="00AD60B9">
            <w:pPr>
              <w:spacing w:after="0" w:line="240" w:lineRule="auto"/>
              <w:jc w:val="center"/>
              <w:textAlignment w:val="baseline"/>
              <w:rPr>
                <w:rFonts w:ascii="Times New Roman" w:hAnsi="Times New Roman"/>
                <w:sz w:val="24"/>
                <w:szCs w:val="24"/>
                <w:lang w:eastAsia="uk-UA"/>
              </w:rPr>
            </w:pPr>
            <w:r w:rsidRPr="00D4342A">
              <w:rPr>
                <w:rFonts w:ascii="Times New Roman" w:hAnsi="Times New Roman"/>
                <w:sz w:val="24"/>
                <w:szCs w:val="24"/>
                <w:bdr w:val="none" w:sz="0" w:space="0" w:color="auto" w:frame="1"/>
                <w:lang w:eastAsia="uk-UA"/>
              </w:rPr>
              <w:t>У перший рік (стартовий рік впровадження регулювання)</w:t>
            </w:r>
          </w:p>
        </w:tc>
        <w:tc>
          <w:tcPr>
            <w:tcW w:w="611"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AD60B9" w:rsidRPr="00D4342A" w:rsidRDefault="00AD60B9">
            <w:pPr>
              <w:spacing w:after="0" w:line="240" w:lineRule="auto"/>
              <w:jc w:val="center"/>
              <w:textAlignment w:val="baseline"/>
              <w:rPr>
                <w:rFonts w:ascii="Times New Roman" w:hAnsi="Times New Roman"/>
                <w:sz w:val="24"/>
                <w:szCs w:val="24"/>
                <w:lang w:eastAsia="uk-UA"/>
              </w:rPr>
            </w:pPr>
            <w:r w:rsidRPr="00D4342A">
              <w:rPr>
                <w:rFonts w:ascii="Times New Roman" w:hAnsi="Times New Roman"/>
                <w:sz w:val="24"/>
                <w:szCs w:val="24"/>
                <w:bdr w:val="none" w:sz="0" w:space="0" w:color="auto" w:frame="1"/>
                <w:lang w:eastAsia="uk-UA"/>
              </w:rPr>
              <w:t>Періодичні (за наступний рік)</w:t>
            </w:r>
          </w:p>
        </w:tc>
        <w:tc>
          <w:tcPr>
            <w:tcW w:w="861"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AD60B9" w:rsidRPr="00D4342A" w:rsidRDefault="00AD60B9">
            <w:pPr>
              <w:spacing w:after="0" w:line="240" w:lineRule="auto"/>
              <w:jc w:val="center"/>
              <w:textAlignment w:val="baseline"/>
              <w:rPr>
                <w:rFonts w:ascii="Times New Roman" w:hAnsi="Times New Roman"/>
                <w:sz w:val="24"/>
                <w:szCs w:val="24"/>
                <w:lang w:eastAsia="uk-UA"/>
              </w:rPr>
            </w:pPr>
            <w:r w:rsidRPr="00D4342A">
              <w:rPr>
                <w:rFonts w:ascii="Times New Roman" w:hAnsi="Times New Roman"/>
                <w:sz w:val="24"/>
                <w:szCs w:val="24"/>
                <w:bdr w:val="none" w:sz="0" w:space="0" w:color="auto" w:frame="1"/>
                <w:lang w:eastAsia="uk-UA"/>
              </w:rPr>
              <w:t>Витрати за п’ять років</w:t>
            </w:r>
          </w:p>
        </w:tc>
      </w:tr>
      <w:tr w:rsidR="00BE5093" w:rsidRPr="00152EEA" w:rsidTr="00AD60B9">
        <w:trPr>
          <w:trHeight w:val="12"/>
          <w:jc w:val="center"/>
        </w:trPr>
        <w:tc>
          <w:tcPr>
            <w:tcW w:w="5000" w:type="pct"/>
            <w:gridSpan w:val="5"/>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AD60B9" w:rsidRPr="00D4342A" w:rsidRDefault="00AD60B9">
            <w:pPr>
              <w:spacing w:after="0" w:line="240" w:lineRule="auto"/>
              <w:jc w:val="center"/>
              <w:textAlignment w:val="baseline"/>
              <w:rPr>
                <w:rFonts w:ascii="Times New Roman" w:hAnsi="Times New Roman"/>
                <w:sz w:val="24"/>
                <w:szCs w:val="24"/>
                <w:lang w:eastAsia="uk-UA"/>
              </w:rPr>
            </w:pPr>
            <w:r w:rsidRPr="00D4342A">
              <w:rPr>
                <w:rFonts w:ascii="Times New Roman" w:hAnsi="Times New Roman"/>
                <w:sz w:val="24"/>
                <w:szCs w:val="24"/>
                <w:bdr w:val="none" w:sz="0" w:space="0" w:color="auto" w:frame="1"/>
                <w:lang w:eastAsia="uk-UA"/>
              </w:rPr>
              <w:t>Оцінка «прямих» витрат суб’єктів малого підприємництва на виконання регулювання</w:t>
            </w:r>
          </w:p>
        </w:tc>
      </w:tr>
      <w:tr w:rsidR="00BE5093" w:rsidRPr="00152EEA" w:rsidTr="007F35A5">
        <w:trPr>
          <w:trHeight w:val="12"/>
          <w:jc w:val="center"/>
        </w:trPr>
        <w:tc>
          <w:tcPr>
            <w:tcW w:w="663"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AD60B9" w:rsidRPr="00D4342A" w:rsidRDefault="00AD60B9">
            <w:pPr>
              <w:spacing w:after="0" w:line="240" w:lineRule="auto"/>
              <w:jc w:val="center"/>
              <w:textAlignment w:val="baseline"/>
              <w:rPr>
                <w:rFonts w:ascii="Times New Roman" w:hAnsi="Times New Roman"/>
                <w:sz w:val="24"/>
                <w:szCs w:val="24"/>
                <w:lang w:eastAsia="uk-UA"/>
              </w:rPr>
            </w:pPr>
            <w:r w:rsidRPr="00D4342A">
              <w:rPr>
                <w:rFonts w:ascii="Times New Roman" w:hAnsi="Times New Roman"/>
                <w:sz w:val="24"/>
                <w:szCs w:val="24"/>
                <w:bdr w:val="none" w:sz="0" w:space="0" w:color="auto" w:frame="1"/>
                <w:lang w:eastAsia="uk-UA"/>
              </w:rPr>
              <w:t>1</w:t>
            </w:r>
          </w:p>
        </w:tc>
        <w:tc>
          <w:tcPr>
            <w:tcW w:w="1975"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AD60B9" w:rsidRPr="00D4342A" w:rsidRDefault="00AD60B9">
            <w:pPr>
              <w:spacing w:after="0" w:line="240" w:lineRule="auto"/>
              <w:jc w:val="both"/>
              <w:textAlignment w:val="baseline"/>
              <w:rPr>
                <w:rFonts w:ascii="Times New Roman" w:hAnsi="Times New Roman"/>
                <w:sz w:val="24"/>
                <w:szCs w:val="24"/>
                <w:lang w:eastAsia="uk-UA"/>
              </w:rPr>
            </w:pPr>
            <w:r w:rsidRPr="00D4342A">
              <w:rPr>
                <w:rFonts w:ascii="Times New Roman" w:hAnsi="Times New Roman"/>
                <w:sz w:val="24"/>
                <w:szCs w:val="24"/>
                <w:bdr w:val="none" w:sz="0" w:space="0" w:color="auto" w:frame="1"/>
                <w:lang w:eastAsia="uk-UA"/>
              </w:rPr>
              <w:t>Придбання необхідного обладнання (пристроїв, машин, механізмів)</w:t>
            </w:r>
          </w:p>
        </w:tc>
        <w:tc>
          <w:tcPr>
            <w:tcW w:w="890"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AD60B9" w:rsidRPr="00D4342A" w:rsidRDefault="00AD60B9">
            <w:pPr>
              <w:spacing w:after="0" w:line="240" w:lineRule="auto"/>
              <w:jc w:val="center"/>
              <w:textAlignment w:val="baseline"/>
              <w:rPr>
                <w:rFonts w:ascii="Times New Roman" w:hAnsi="Times New Roman"/>
                <w:sz w:val="24"/>
                <w:szCs w:val="24"/>
                <w:lang w:eastAsia="uk-UA"/>
              </w:rPr>
            </w:pPr>
            <w:r w:rsidRPr="00D4342A">
              <w:rPr>
                <w:rFonts w:ascii="Times New Roman" w:hAnsi="Times New Roman"/>
                <w:sz w:val="24"/>
                <w:szCs w:val="24"/>
                <w:bdr w:val="none" w:sz="0" w:space="0" w:color="auto" w:frame="1"/>
                <w:lang w:eastAsia="uk-UA"/>
              </w:rPr>
              <w:t>Х</w:t>
            </w:r>
          </w:p>
        </w:tc>
        <w:tc>
          <w:tcPr>
            <w:tcW w:w="611"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AD60B9" w:rsidRPr="00D4342A" w:rsidRDefault="00AD60B9">
            <w:pPr>
              <w:spacing w:after="0" w:line="240" w:lineRule="auto"/>
              <w:jc w:val="center"/>
              <w:textAlignment w:val="baseline"/>
              <w:rPr>
                <w:rFonts w:ascii="Times New Roman" w:hAnsi="Times New Roman"/>
                <w:sz w:val="24"/>
                <w:szCs w:val="24"/>
                <w:lang w:eastAsia="uk-UA"/>
              </w:rPr>
            </w:pPr>
            <w:r w:rsidRPr="00D4342A">
              <w:rPr>
                <w:rFonts w:ascii="Times New Roman" w:hAnsi="Times New Roman"/>
                <w:sz w:val="24"/>
                <w:szCs w:val="24"/>
                <w:bdr w:val="none" w:sz="0" w:space="0" w:color="auto" w:frame="1"/>
                <w:lang w:eastAsia="uk-UA"/>
              </w:rPr>
              <w:t>Х</w:t>
            </w:r>
          </w:p>
        </w:tc>
        <w:tc>
          <w:tcPr>
            <w:tcW w:w="861"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AD60B9" w:rsidRPr="00D4342A" w:rsidRDefault="00AD60B9">
            <w:pPr>
              <w:spacing w:after="0" w:line="240" w:lineRule="auto"/>
              <w:jc w:val="center"/>
              <w:textAlignment w:val="baseline"/>
              <w:rPr>
                <w:rFonts w:ascii="Times New Roman" w:hAnsi="Times New Roman"/>
                <w:sz w:val="24"/>
                <w:szCs w:val="24"/>
                <w:lang w:eastAsia="uk-UA"/>
              </w:rPr>
            </w:pPr>
            <w:r w:rsidRPr="00D4342A">
              <w:rPr>
                <w:rFonts w:ascii="Times New Roman" w:hAnsi="Times New Roman"/>
                <w:sz w:val="24"/>
                <w:szCs w:val="24"/>
                <w:bdr w:val="none" w:sz="0" w:space="0" w:color="auto" w:frame="1"/>
                <w:lang w:eastAsia="uk-UA"/>
              </w:rPr>
              <w:t>Х</w:t>
            </w:r>
          </w:p>
        </w:tc>
      </w:tr>
      <w:tr w:rsidR="00BE5093" w:rsidRPr="00152EEA" w:rsidTr="007F35A5">
        <w:trPr>
          <w:trHeight w:val="12"/>
          <w:jc w:val="center"/>
        </w:trPr>
        <w:tc>
          <w:tcPr>
            <w:tcW w:w="663"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AD60B9" w:rsidRPr="00D4342A" w:rsidRDefault="00AD60B9">
            <w:pPr>
              <w:spacing w:after="0" w:line="240" w:lineRule="auto"/>
              <w:jc w:val="center"/>
              <w:textAlignment w:val="baseline"/>
              <w:rPr>
                <w:rFonts w:ascii="Times New Roman" w:hAnsi="Times New Roman"/>
                <w:sz w:val="24"/>
                <w:szCs w:val="24"/>
                <w:lang w:eastAsia="uk-UA"/>
              </w:rPr>
            </w:pPr>
            <w:r w:rsidRPr="00D4342A">
              <w:rPr>
                <w:rFonts w:ascii="Times New Roman" w:hAnsi="Times New Roman"/>
                <w:sz w:val="24"/>
                <w:szCs w:val="24"/>
                <w:bdr w:val="none" w:sz="0" w:space="0" w:color="auto" w:frame="1"/>
                <w:lang w:eastAsia="uk-UA"/>
              </w:rPr>
              <w:t>2</w:t>
            </w:r>
          </w:p>
        </w:tc>
        <w:tc>
          <w:tcPr>
            <w:tcW w:w="1975"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AD60B9" w:rsidRPr="00D4342A" w:rsidRDefault="00AD60B9">
            <w:pPr>
              <w:spacing w:after="0" w:line="240" w:lineRule="auto"/>
              <w:jc w:val="both"/>
              <w:textAlignment w:val="baseline"/>
              <w:rPr>
                <w:rFonts w:ascii="Times New Roman" w:hAnsi="Times New Roman"/>
                <w:sz w:val="24"/>
                <w:szCs w:val="24"/>
                <w:lang w:eastAsia="uk-UA"/>
              </w:rPr>
            </w:pPr>
            <w:r w:rsidRPr="00D4342A">
              <w:rPr>
                <w:rFonts w:ascii="Times New Roman" w:hAnsi="Times New Roman"/>
                <w:sz w:val="24"/>
                <w:szCs w:val="24"/>
                <w:bdr w:val="none" w:sz="0" w:space="0" w:color="auto" w:frame="1"/>
                <w:lang w:eastAsia="uk-UA"/>
              </w:rPr>
              <w:t>Процедури повірки та/або постановки на відповідний облік у визначеному органі державної влади чи місцевого самоврядування</w:t>
            </w:r>
          </w:p>
        </w:tc>
        <w:tc>
          <w:tcPr>
            <w:tcW w:w="890"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AD60B9" w:rsidRPr="00D4342A" w:rsidRDefault="00AD60B9">
            <w:pPr>
              <w:spacing w:after="0" w:line="240" w:lineRule="auto"/>
              <w:jc w:val="center"/>
              <w:textAlignment w:val="baseline"/>
              <w:rPr>
                <w:rFonts w:ascii="Times New Roman" w:hAnsi="Times New Roman"/>
                <w:sz w:val="24"/>
                <w:szCs w:val="24"/>
                <w:lang w:eastAsia="uk-UA"/>
              </w:rPr>
            </w:pPr>
            <w:r w:rsidRPr="00D4342A">
              <w:rPr>
                <w:rFonts w:ascii="Times New Roman" w:hAnsi="Times New Roman"/>
                <w:sz w:val="24"/>
                <w:szCs w:val="24"/>
                <w:bdr w:val="none" w:sz="0" w:space="0" w:color="auto" w:frame="1"/>
                <w:lang w:eastAsia="uk-UA"/>
              </w:rPr>
              <w:t>Х</w:t>
            </w:r>
          </w:p>
        </w:tc>
        <w:tc>
          <w:tcPr>
            <w:tcW w:w="611"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AD60B9" w:rsidRPr="00D4342A" w:rsidRDefault="00AD60B9">
            <w:pPr>
              <w:spacing w:after="0" w:line="240" w:lineRule="auto"/>
              <w:jc w:val="center"/>
              <w:textAlignment w:val="baseline"/>
              <w:rPr>
                <w:rFonts w:ascii="Times New Roman" w:hAnsi="Times New Roman"/>
                <w:sz w:val="24"/>
                <w:szCs w:val="24"/>
                <w:lang w:eastAsia="uk-UA"/>
              </w:rPr>
            </w:pPr>
            <w:r w:rsidRPr="00D4342A">
              <w:rPr>
                <w:rFonts w:ascii="Times New Roman" w:hAnsi="Times New Roman"/>
                <w:sz w:val="24"/>
                <w:szCs w:val="24"/>
                <w:bdr w:val="none" w:sz="0" w:space="0" w:color="auto" w:frame="1"/>
                <w:lang w:eastAsia="uk-UA"/>
              </w:rPr>
              <w:t>Х</w:t>
            </w:r>
          </w:p>
        </w:tc>
        <w:tc>
          <w:tcPr>
            <w:tcW w:w="861"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AD60B9" w:rsidRPr="00D4342A" w:rsidRDefault="00AD60B9">
            <w:pPr>
              <w:spacing w:after="0" w:line="240" w:lineRule="auto"/>
              <w:jc w:val="center"/>
              <w:textAlignment w:val="baseline"/>
              <w:rPr>
                <w:rFonts w:ascii="Times New Roman" w:hAnsi="Times New Roman"/>
                <w:sz w:val="24"/>
                <w:szCs w:val="24"/>
                <w:lang w:eastAsia="uk-UA"/>
              </w:rPr>
            </w:pPr>
            <w:r w:rsidRPr="00D4342A">
              <w:rPr>
                <w:rFonts w:ascii="Times New Roman" w:hAnsi="Times New Roman"/>
                <w:sz w:val="24"/>
                <w:szCs w:val="24"/>
                <w:bdr w:val="none" w:sz="0" w:space="0" w:color="auto" w:frame="1"/>
                <w:lang w:eastAsia="uk-UA"/>
              </w:rPr>
              <w:t>Х</w:t>
            </w:r>
          </w:p>
        </w:tc>
      </w:tr>
      <w:tr w:rsidR="00BE5093" w:rsidRPr="00152EEA" w:rsidTr="007F35A5">
        <w:trPr>
          <w:trHeight w:val="12"/>
          <w:jc w:val="center"/>
        </w:trPr>
        <w:tc>
          <w:tcPr>
            <w:tcW w:w="663"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AD60B9" w:rsidRPr="00D4342A" w:rsidRDefault="00AD60B9">
            <w:pPr>
              <w:spacing w:after="0" w:line="240" w:lineRule="auto"/>
              <w:jc w:val="center"/>
              <w:textAlignment w:val="baseline"/>
              <w:rPr>
                <w:rFonts w:ascii="Times New Roman" w:hAnsi="Times New Roman"/>
                <w:sz w:val="24"/>
                <w:szCs w:val="24"/>
                <w:lang w:eastAsia="uk-UA"/>
              </w:rPr>
            </w:pPr>
            <w:r w:rsidRPr="00D4342A">
              <w:rPr>
                <w:rFonts w:ascii="Times New Roman" w:hAnsi="Times New Roman"/>
                <w:sz w:val="24"/>
                <w:szCs w:val="24"/>
                <w:bdr w:val="none" w:sz="0" w:space="0" w:color="auto" w:frame="1"/>
                <w:lang w:eastAsia="uk-UA"/>
              </w:rPr>
              <w:t>3</w:t>
            </w:r>
          </w:p>
        </w:tc>
        <w:tc>
          <w:tcPr>
            <w:tcW w:w="1975"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AD60B9" w:rsidRPr="00D4342A" w:rsidRDefault="00AD60B9">
            <w:pPr>
              <w:spacing w:after="0" w:line="240" w:lineRule="auto"/>
              <w:jc w:val="both"/>
              <w:textAlignment w:val="baseline"/>
              <w:rPr>
                <w:rFonts w:ascii="Times New Roman" w:hAnsi="Times New Roman"/>
                <w:sz w:val="24"/>
                <w:szCs w:val="24"/>
                <w:lang w:eastAsia="uk-UA"/>
              </w:rPr>
            </w:pPr>
            <w:r w:rsidRPr="00D4342A">
              <w:rPr>
                <w:rFonts w:ascii="Times New Roman" w:hAnsi="Times New Roman"/>
                <w:sz w:val="24"/>
                <w:szCs w:val="24"/>
                <w:bdr w:val="none" w:sz="0" w:space="0" w:color="auto" w:frame="1"/>
                <w:lang w:eastAsia="uk-UA"/>
              </w:rPr>
              <w:t xml:space="preserve">Процедури експлуатації обладнання (експлуатаційні витрати - витратні матеріали), у </w:t>
            </w:r>
            <w:proofErr w:type="spellStart"/>
            <w:r w:rsidRPr="00D4342A">
              <w:rPr>
                <w:rFonts w:ascii="Times New Roman" w:hAnsi="Times New Roman"/>
                <w:sz w:val="24"/>
                <w:szCs w:val="24"/>
                <w:bdr w:val="none" w:sz="0" w:space="0" w:color="auto" w:frame="1"/>
                <w:lang w:eastAsia="uk-UA"/>
              </w:rPr>
              <w:t>т.ч</w:t>
            </w:r>
            <w:proofErr w:type="spellEnd"/>
            <w:r w:rsidRPr="00D4342A">
              <w:rPr>
                <w:rFonts w:ascii="Times New Roman" w:hAnsi="Times New Roman"/>
                <w:sz w:val="24"/>
                <w:szCs w:val="24"/>
                <w:bdr w:val="none" w:sz="0" w:space="0" w:color="auto" w:frame="1"/>
                <w:lang w:eastAsia="uk-UA"/>
              </w:rPr>
              <w:t>:</w:t>
            </w:r>
          </w:p>
        </w:tc>
        <w:tc>
          <w:tcPr>
            <w:tcW w:w="890"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AD60B9" w:rsidRPr="00D4342A" w:rsidRDefault="00AD60B9">
            <w:pPr>
              <w:spacing w:after="0" w:line="240" w:lineRule="auto"/>
              <w:jc w:val="center"/>
              <w:textAlignment w:val="baseline"/>
              <w:rPr>
                <w:rFonts w:ascii="Times New Roman" w:hAnsi="Times New Roman"/>
                <w:sz w:val="24"/>
                <w:szCs w:val="24"/>
                <w:lang w:eastAsia="uk-UA"/>
              </w:rPr>
            </w:pPr>
            <w:r w:rsidRPr="00D4342A">
              <w:rPr>
                <w:rFonts w:ascii="Times New Roman" w:hAnsi="Times New Roman"/>
                <w:sz w:val="24"/>
                <w:szCs w:val="24"/>
                <w:bdr w:val="none" w:sz="0" w:space="0" w:color="auto" w:frame="1"/>
                <w:lang w:eastAsia="uk-UA"/>
              </w:rPr>
              <w:t>Х</w:t>
            </w:r>
          </w:p>
        </w:tc>
        <w:tc>
          <w:tcPr>
            <w:tcW w:w="611"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AD60B9" w:rsidRPr="00D4342A" w:rsidRDefault="00AD60B9">
            <w:pPr>
              <w:spacing w:after="0" w:line="240" w:lineRule="auto"/>
              <w:jc w:val="center"/>
              <w:textAlignment w:val="baseline"/>
              <w:rPr>
                <w:rFonts w:ascii="Times New Roman" w:hAnsi="Times New Roman"/>
                <w:sz w:val="24"/>
                <w:szCs w:val="24"/>
                <w:lang w:eastAsia="uk-UA"/>
              </w:rPr>
            </w:pPr>
            <w:r w:rsidRPr="00D4342A">
              <w:rPr>
                <w:rFonts w:ascii="Times New Roman" w:hAnsi="Times New Roman"/>
                <w:sz w:val="24"/>
                <w:szCs w:val="24"/>
                <w:bdr w:val="none" w:sz="0" w:space="0" w:color="auto" w:frame="1"/>
                <w:lang w:eastAsia="uk-UA"/>
              </w:rPr>
              <w:t>Х</w:t>
            </w:r>
          </w:p>
        </w:tc>
        <w:tc>
          <w:tcPr>
            <w:tcW w:w="861"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AD60B9" w:rsidRPr="00D4342A" w:rsidRDefault="00AD60B9">
            <w:pPr>
              <w:spacing w:after="0" w:line="240" w:lineRule="auto"/>
              <w:jc w:val="center"/>
              <w:textAlignment w:val="baseline"/>
              <w:rPr>
                <w:rFonts w:ascii="Times New Roman" w:hAnsi="Times New Roman"/>
                <w:sz w:val="24"/>
                <w:szCs w:val="24"/>
                <w:lang w:eastAsia="uk-UA"/>
              </w:rPr>
            </w:pPr>
            <w:r w:rsidRPr="00D4342A">
              <w:rPr>
                <w:rFonts w:ascii="Times New Roman" w:hAnsi="Times New Roman"/>
                <w:sz w:val="24"/>
                <w:szCs w:val="24"/>
                <w:bdr w:val="none" w:sz="0" w:space="0" w:color="auto" w:frame="1"/>
                <w:lang w:eastAsia="uk-UA"/>
              </w:rPr>
              <w:t>Х</w:t>
            </w:r>
          </w:p>
        </w:tc>
      </w:tr>
      <w:tr w:rsidR="00BE5093" w:rsidRPr="00152EEA" w:rsidTr="007F35A5">
        <w:trPr>
          <w:trHeight w:val="12"/>
          <w:jc w:val="center"/>
        </w:trPr>
        <w:tc>
          <w:tcPr>
            <w:tcW w:w="663"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AD60B9" w:rsidRPr="00D4342A" w:rsidRDefault="00AD60B9">
            <w:pPr>
              <w:spacing w:after="0" w:line="240" w:lineRule="auto"/>
              <w:jc w:val="center"/>
              <w:textAlignment w:val="baseline"/>
              <w:rPr>
                <w:rFonts w:ascii="Times New Roman" w:hAnsi="Times New Roman"/>
                <w:sz w:val="24"/>
                <w:szCs w:val="24"/>
                <w:lang w:eastAsia="uk-UA"/>
              </w:rPr>
            </w:pPr>
            <w:r w:rsidRPr="00D4342A">
              <w:rPr>
                <w:rFonts w:ascii="Times New Roman" w:hAnsi="Times New Roman"/>
                <w:sz w:val="24"/>
                <w:szCs w:val="24"/>
                <w:bdr w:val="none" w:sz="0" w:space="0" w:color="auto" w:frame="1"/>
                <w:lang w:eastAsia="uk-UA"/>
              </w:rPr>
              <w:t>4</w:t>
            </w:r>
          </w:p>
        </w:tc>
        <w:tc>
          <w:tcPr>
            <w:tcW w:w="1975"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AD60B9" w:rsidRPr="00D4342A" w:rsidRDefault="00AD60B9">
            <w:pPr>
              <w:spacing w:after="0" w:line="240" w:lineRule="auto"/>
              <w:jc w:val="both"/>
              <w:textAlignment w:val="baseline"/>
              <w:rPr>
                <w:rFonts w:ascii="Times New Roman" w:hAnsi="Times New Roman"/>
                <w:sz w:val="24"/>
                <w:szCs w:val="24"/>
                <w:lang w:eastAsia="uk-UA"/>
              </w:rPr>
            </w:pPr>
            <w:r w:rsidRPr="00D4342A">
              <w:rPr>
                <w:rFonts w:ascii="Times New Roman" w:hAnsi="Times New Roman"/>
                <w:sz w:val="24"/>
                <w:szCs w:val="24"/>
                <w:bdr w:val="none" w:sz="0" w:space="0" w:color="auto" w:frame="1"/>
                <w:lang w:eastAsia="uk-UA"/>
              </w:rPr>
              <w:t xml:space="preserve">Процедури обслуговування обладнання (технічне обслуговування), у </w:t>
            </w:r>
            <w:proofErr w:type="spellStart"/>
            <w:r w:rsidRPr="00D4342A">
              <w:rPr>
                <w:rFonts w:ascii="Times New Roman" w:hAnsi="Times New Roman"/>
                <w:sz w:val="24"/>
                <w:szCs w:val="24"/>
                <w:bdr w:val="none" w:sz="0" w:space="0" w:color="auto" w:frame="1"/>
                <w:lang w:eastAsia="uk-UA"/>
              </w:rPr>
              <w:t>т.ч</w:t>
            </w:r>
            <w:proofErr w:type="spellEnd"/>
            <w:r w:rsidRPr="00D4342A">
              <w:rPr>
                <w:rFonts w:ascii="Times New Roman" w:hAnsi="Times New Roman"/>
                <w:sz w:val="24"/>
                <w:szCs w:val="24"/>
                <w:bdr w:val="none" w:sz="0" w:space="0" w:color="auto" w:frame="1"/>
                <w:lang w:eastAsia="uk-UA"/>
              </w:rPr>
              <w:t>:</w:t>
            </w:r>
          </w:p>
        </w:tc>
        <w:tc>
          <w:tcPr>
            <w:tcW w:w="890"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AD60B9" w:rsidRPr="00D4342A" w:rsidRDefault="00AD60B9">
            <w:pPr>
              <w:spacing w:after="0" w:line="240" w:lineRule="auto"/>
              <w:jc w:val="center"/>
              <w:textAlignment w:val="baseline"/>
              <w:rPr>
                <w:rFonts w:ascii="Times New Roman" w:hAnsi="Times New Roman"/>
                <w:sz w:val="24"/>
                <w:szCs w:val="24"/>
                <w:lang w:eastAsia="uk-UA"/>
              </w:rPr>
            </w:pPr>
            <w:r w:rsidRPr="00D4342A">
              <w:rPr>
                <w:rFonts w:ascii="Times New Roman" w:hAnsi="Times New Roman"/>
                <w:sz w:val="24"/>
                <w:szCs w:val="24"/>
                <w:bdr w:val="none" w:sz="0" w:space="0" w:color="auto" w:frame="1"/>
                <w:lang w:eastAsia="uk-UA"/>
              </w:rPr>
              <w:t>Х</w:t>
            </w:r>
          </w:p>
        </w:tc>
        <w:tc>
          <w:tcPr>
            <w:tcW w:w="611"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AD60B9" w:rsidRPr="00D4342A" w:rsidRDefault="00AD60B9">
            <w:pPr>
              <w:spacing w:after="0" w:line="240" w:lineRule="auto"/>
              <w:jc w:val="center"/>
              <w:textAlignment w:val="baseline"/>
              <w:rPr>
                <w:rFonts w:ascii="Times New Roman" w:hAnsi="Times New Roman"/>
                <w:sz w:val="24"/>
                <w:szCs w:val="24"/>
                <w:lang w:eastAsia="uk-UA"/>
              </w:rPr>
            </w:pPr>
            <w:r w:rsidRPr="00D4342A">
              <w:rPr>
                <w:rFonts w:ascii="Times New Roman" w:hAnsi="Times New Roman"/>
                <w:sz w:val="24"/>
                <w:szCs w:val="24"/>
                <w:bdr w:val="none" w:sz="0" w:space="0" w:color="auto" w:frame="1"/>
                <w:lang w:eastAsia="uk-UA"/>
              </w:rPr>
              <w:t>Х</w:t>
            </w:r>
          </w:p>
        </w:tc>
        <w:tc>
          <w:tcPr>
            <w:tcW w:w="861"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AD60B9" w:rsidRPr="00D4342A" w:rsidRDefault="00AD60B9">
            <w:pPr>
              <w:spacing w:after="0" w:line="240" w:lineRule="auto"/>
              <w:jc w:val="center"/>
              <w:textAlignment w:val="baseline"/>
              <w:rPr>
                <w:rFonts w:ascii="Times New Roman" w:hAnsi="Times New Roman"/>
                <w:sz w:val="24"/>
                <w:szCs w:val="24"/>
                <w:lang w:eastAsia="uk-UA"/>
              </w:rPr>
            </w:pPr>
            <w:r w:rsidRPr="00D4342A">
              <w:rPr>
                <w:rFonts w:ascii="Times New Roman" w:hAnsi="Times New Roman"/>
                <w:sz w:val="24"/>
                <w:szCs w:val="24"/>
                <w:bdr w:val="none" w:sz="0" w:space="0" w:color="auto" w:frame="1"/>
                <w:lang w:eastAsia="uk-UA"/>
              </w:rPr>
              <w:t>Х</w:t>
            </w:r>
          </w:p>
        </w:tc>
      </w:tr>
      <w:tr w:rsidR="00BE5093" w:rsidRPr="00152EEA" w:rsidTr="007F35A5">
        <w:trPr>
          <w:trHeight w:val="12"/>
          <w:jc w:val="center"/>
        </w:trPr>
        <w:tc>
          <w:tcPr>
            <w:tcW w:w="663"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AD60B9" w:rsidRPr="00D4342A" w:rsidRDefault="00AD60B9">
            <w:pPr>
              <w:spacing w:after="0" w:line="240" w:lineRule="auto"/>
              <w:jc w:val="center"/>
              <w:textAlignment w:val="baseline"/>
              <w:rPr>
                <w:rFonts w:ascii="Times New Roman" w:hAnsi="Times New Roman"/>
                <w:sz w:val="24"/>
                <w:szCs w:val="24"/>
                <w:lang w:eastAsia="uk-UA"/>
              </w:rPr>
            </w:pPr>
            <w:r w:rsidRPr="00D4342A">
              <w:rPr>
                <w:rFonts w:ascii="Times New Roman" w:hAnsi="Times New Roman"/>
                <w:sz w:val="24"/>
                <w:szCs w:val="24"/>
                <w:bdr w:val="none" w:sz="0" w:space="0" w:color="auto" w:frame="1"/>
                <w:lang w:eastAsia="uk-UA"/>
              </w:rPr>
              <w:t>5</w:t>
            </w:r>
          </w:p>
        </w:tc>
        <w:tc>
          <w:tcPr>
            <w:tcW w:w="1975"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AD60B9" w:rsidRPr="00D4342A" w:rsidRDefault="00AD60B9">
            <w:pPr>
              <w:spacing w:after="0" w:line="240" w:lineRule="auto"/>
              <w:textAlignment w:val="baseline"/>
              <w:rPr>
                <w:rFonts w:ascii="Times New Roman" w:hAnsi="Times New Roman"/>
                <w:sz w:val="24"/>
                <w:szCs w:val="24"/>
                <w:lang w:eastAsia="uk-UA"/>
              </w:rPr>
            </w:pPr>
            <w:r w:rsidRPr="00D4342A">
              <w:rPr>
                <w:rFonts w:ascii="Times New Roman" w:hAnsi="Times New Roman"/>
                <w:sz w:val="24"/>
                <w:szCs w:val="24"/>
                <w:bdr w:val="none" w:sz="0" w:space="0" w:color="auto" w:frame="1"/>
                <w:lang w:eastAsia="uk-UA"/>
              </w:rPr>
              <w:t>Інші процедури (уточнити)</w:t>
            </w:r>
          </w:p>
        </w:tc>
        <w:tc>
          <w:tcPr>
            <w:tcW w:w="890"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AD60B9" w:rsidRPr="00D4342A" w:rsidRDefault="00AD60B9">
            <w:pPr>
              <w:spacing w:after="0" w:line="240" w:lineRule="auto"/>
              <w:jc w:val="center"/>
              <w:textAlignment w:val="baseline"/>
              <w:rPr>
                <w:rFonts w:ascii="Times New Roman" w:hAnsi="Times New Roman"/>
                <w:sz w:val="24"/>
                <w:szCs w:val="24"/>
                <w:lang w:eastAsia="uk-UA"/>
              </w:rPr>
            </w:pPr>
            <w:r w:rsidRPr="00D4342A">
              <w:rPr>
                <w:rFonts w:ascii="Times New Roman" w:hAnsi="Times New Roman"/>
                <w:sz w:val="24"/>
                <w:szCs w:val="24"/>
                <w:bdr w:val="none" w:sz="0" w:space="0" w:color="auto" w:frame="1"/>
                <w:lang w:eastAsia="uk-UA"/>
              </w:rPr>
              <w:t>Х</w:t>
            </w:r>
          </w:p>
        </w:tc>
        <w:tc>
          <w:tcPr>
            <w:tcW w:w="611"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AD60B9" w:rsidRPr="00D4342A" w:rsidRDefault="00AD60B9">
            <w:pPr>
              <w:spacing w:after="0" w:line="240" w:lineRule="auto"/>
              <w:jc w:val="center"/>
              <w:textAlignment w:val="baseline"/>
              <w:rPr>
                <w:rFonts w:ascii="Times New Roman" w:hAnsi="Times New Roman"/>
                <w:sz w:val="24"/>
                <w:szCs w:val="24"/>
                <w:lang w:eastAsia="uk-UA"/>
              </w:rPr>
            </w:pPr>
            <w:r w:rsidRPr="00D4342A">
              <w:rPr>
                <w:rFonts w:ascii="Times New Roman" w:hAnsi="Times New Roman"/>
                <w:sz w:val="24"/>
                <w:szCs w:val="24"/>
                <w:bdr w:val="none" w:sz="0" w:space="0" w:color="auto" w:frame="1"/>
                <w:lang w:eastAsia="uk-UA"/>
              </w:rPr>
              <w:t>Х</w:t>
            </w:r>
          </w:p>
        </w:tc>
        <w:tc>
          <w:tcPr>
            <w:tcW w:w="861"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AD60B9" w:rsidRPr="00D4342A" w:rsidRDefault="00AD60B9">
            <w:pPr>
              <w:spacing w:after="0" w:line="240" w:lineRule="auto"/>
              <w:jc w:val="center"/>
              <w:textAlignment w:val="baseline"/>
              <w:rPr>
                <w:rFonts w:ascii="Times New Roman" w:hAnsi="Times New Roman"/>
                <w:sz w:val="24"/>
                <w:szCs w:val="24"/>
                <w:lang w:eastAsia="uk-UA"/>
              </w:rPr>
            </w:pPr>
            <w:r w:rsidRPr="00D4342A">
              <w:rPr>
                <w:rFonts w:ascii="Times New Roman" w:hAnsi="Times New Roman"/>
                <w:sz w:val="24"/>
                <w:szCs w:val="24"/>
                <w:bdr w:val="none" w:sz="0" w:space="0" w:color="auto" w:frame="1"/>
                <w:lang w:eastAsia="uk-UA"/>
              </w:rPr>
              <w:t>Х</w:t>
            </w:r>
          </w:p>
        </w:tc>
      </w:tr>
      <w:tr w:rsidR="00BE5093" w:rsidRPr="00152EEA" w:rsidTr="007F35A5">
        <w:trPr>
          <w:trHeight w:val="12"/>
          <w:jc w:val="center"/>
        </w:trPr>
        <w:tc>
          <w:tcPr>
            <w:tcW w:w="663"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AD60B9" w:rsidRPr="00D4342A" w:rsidRDefault="00AD60B9">
            <w:pPr>
              <w:spacing w:after="0" w:line="240" w:lineRule="auto"/>
              <w:jc w:val="center"/>
              <w:textAlignment w:val="baseline"/>
              <w:rPr>
                <w:rFonts w:ascii="Times New Roman" w:hAnsi="Times New Roman"/>
                <w:sz w:val="24"/>
                <w:szCs w:val="24"/>
                <w:lang w:eastAsia="uk-UA"/>
              </w:rPr>
            </w:pPr>
            <w:r w:rsidRPr="00D4342A">
              <w:rPr>
                <w:rFonts w:ascii="Times New Roman" w:hAnsi="Times New Roman"/>
                <w:sz w:val="24"/>
                <w:szCs w:val="24"/>
                <w:bdr w:val="none" w:sz="0" w:space="0" w:color="auto" w:frame="1"/>
                <w:lang w:eastAsia="uk-UA"/>
              </w:rPr>
              <w:lastRenderedPageBreak/>
              <w:t>6</w:t>
            </w:r>
          </w:p>
        </w:tc>
        <w:tc>
          <w:tcPr>
            <w:tcW w:w="1975"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AD60B9" w:rsidRPr="00D4342A" w:rsidRDefault="00AD60B9">
            <w:pPr>
              <w:spacing w:after="0" w:line="360" w:lineRule="atLeast"/>
              <w:textAlignment w:val="baseline"/>
              <w:rPr>
                <w:rFonts w:ascii="Times New Roman" w:hAnsi="Times New Roman"/>
                <w:sz w:val="24"/>
                <w:szCs w:val="24"/>
                <w:lang w:eastAsia="uk-UA"/>
              </w:rPr>
            </w:pPr>
            <w:r w:rsidRPr="00D4342A">
              <w:rPr>
                <w:rFonts w:ascii="Times New Roman" w:hAnsi="Times New Roman"/>
                <w:sz w:val="24"/>
                <w:szCs w:val="24"/>
                <w:bdr w:val="none" w:sz="0" w:space="0" w:color="auto" w:frame="1"/>
                <w:lang w:eastAsia="uk-UA"/>
              </w:rPr>
              <w:t>Разом, гривень</w:t>
            </w:r>
          </w:p>
          <w:p w:rsidR="00AD60B9" w:rsidRPr="00D4342A" w:rsidRDefault="00AD60B9">
            <w:pPr>
              <w:spacing w:after="0" w:line="360" w:lineRule="atLeast"/>
              <w:textAlignment w:val="baseline"/>
              <w:rPr>
                <w:rFonts w:ascii="Times New Roman" w:hAnsi="Times New Roman"/>
                <w:sz w:val="24"/>
                <w:szCs w:val="24"/>
                <w:lang w:eastAsia="uk-UA"/>
              </w:rPr>
            </w:pPr>
            <w:r w:rsidRPr="00D4342A">
              <w:rPr>
                <w:rFonts w:ascii="Times New Roman" w:hAnsi="Times New Roman"/>
                <w:i/>
                <w:iCs/>
                <w:sz w:val="24"/>
                <w:szCs w:val="24"/>
                <w:bdr w:val="none" w:sz="0" w:space="0" w:color="auto" w:frame="1"/>
                <w:lang w:eastAsia="uk-UA"/>
              </w:rPr>
              <w:t>Формула:</w:t>
            </w:r>
          </w:p>
          <w:p w:rsidR="00AD60B9" w:rsidRPr="00D4342A" w:rsidRDefault="00AD60B9">
            <w:pPr>
              <w:spacing w:after="0" w:line="360" w:lineRule="atLeast"/>
              <w:textAlignment w:val="baseline"/>
              <w:rPr>
                <w:rFonts w:ascii="Times New Roman" w:hAnsi="Times New Roman"/>
                <w:sz w:val="24"/>
                <w:szCs w:val="24"/>
                <w:lang w:eastAsia="uk-UA"/>
              </w:rPr>
            </w:pPr>
            <w:r w:rsidRPr="00D4342A">
              <w:rPr>
                <w:rFonts w:ascii="Times New Roman" w:hAnsi="Times New Roman"/>
                <w:i/>
                <w:iCs/>
                <w:sz w:val="24"/>
                <w:szCs w:val="24"/>
                <w:bdr w:val="none" w:sz="0" w:space="0" w:color="auto" w:frame="1"/>
                <w:lang w:eastAsia="uk-UA"/>
              </w:rPr>
              <w:t>(сума рядків 1 + 2 + 3 + 4 + 5)</w:t>
            </w:r>
          </w:p>
        </w:tc>
        <w:tc>
          <w:tcPr>
            <w:tcW w:w="890"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AD60B9" w:rsidRPr="00D4342A" w:rsidRDefault="00AD60B9">
            <w:pPr>
              <w:spacing w:after="0" w:line="240" w:lineRule="auto"/>
              <w:jc w:val="center"/>
              <w:textAlignment w:val="baseline"/>
              <w:rPr>
                <w:rFonts w:ascii="Times New Roman" w:hAnsi="Times New Roman"/>
                <w:sz w:val="24"/>
                <w:szCs w:val="24"/>
                <w:lang w:eastAsia="uk-UA"/>
              </w:rPr>
            </w:pPr>
            <w:r w:rsidRPr="00D4342A">
              <w:rPr>
                <w:rFonts w:ascii="Times New Roman" w:hAnsi="Times New Roman"/>
                <w:sz w:val="24"/>
                <w:szCs w:val="24"/>
                <w:bdr w:val="none" w:sz="0" w:space="0" w:color="auto" w:frame="1"/>
                <w:lang w:eastAsia="uk-UA"/>
              </w:rPr>
              <w:t>Х</w:t>
            </w:r>
          </w:p>
        </w:tc>
        <w:tc>
          <w:tcPr>
            <w:tcW w:w="611"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AD60B9" w:rsidRPr="00D4342A" w:rsidRDefault="00AD60B9">
            <w:pPr>
              <w:spacing w:after="0" w:line="240" w:lineRule="auto"/>
              <w:jc w:val="center"/>
              <w:textAlignment w:val="baseline"/>
              <w:rPr>
                <w:rFonts w:ascii="Times New Roman" w:hAnsi="Times New Roman"/>
                <w:sz w:val="24"/>
                <w:szCs w:val="24"/>
                <w:lang w:eastAsia="uk-UA"/>
              </w:rPr>
            </w:pPr>
            <w:r w:rsidRPr="00D4342A">
              <w:rPr>
                <w:rFonts w:ascii="Times New Roman" w:hAnsi="Times New Roman"/>
                <w:sz w:val="24"/>
                <w:szCs w:val="24"/>
                <w:bdr w:val="none" w:sz="0" w:space="0" w:color="auto" w:frame="1"/>
                <w:lang w:eastAsia="uk-UA"/>
              </w:rPr>
              <w:t>Х</w:t>
            </w:r>
          </w:p>
        </w:tc>
        <w:tc>
          <w:tcPr>
            <w:tcW w:w="861"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AD60B9" w:rsidRPr="00D4342A" w:rsidRDefault="00AD60B9">
            <w:pPr>
              <w:spacing w:after="0" w:line="240" w:lineRule="auto"/>
              <w:jc w:val="center"/>
              <w:textAlignment w:val="baseline"/>
              <w:rPr>
                <w:rFonts w:ascii="Times New Roman" w:hAnsi="Times New Roman"/>
                <w:sz w:val="24"/>
                <w:szCs w:val="24"/>
                <w:lang w:eastAsia="uk-UA"/>
              </w:rPr>
            </w:pPr>
            <w:r w:rsidRPr="00D4342A">
              <w:rPr>
                <w:rFonts w:ascii="Times New Roman" w:hAnsi="Times New Roman"/>
                <w:sz w:val="24"/>
                <w:szCs w:val="24"/>
                <w:bdr w:val="none" w:sz="0" w:space="0" w:color="auto" w:frame="1"/>
                <w:lang w:eastAsia="uk-UA"/>
              </w:rPr>
              <w:t>Х</w:t>
            </w:r>
          </w:p>
        </w:tc>
      </w:tr>
      <w:tr w:rsidR="00BE5093" w:rsidRPr="00152EEA" w:rsidTr="007F35A5">
        <w:trPr>
          <w:trHeight w:val="12"/>
          <w:jc w:val="center"/>
        </w:trPr>
        <w:tc>
          <w:tcPr>
            <w:tcW w:w="663"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AD60B9" w:rsidRPr="00D4342A" w:rsidRDefault="00AD60B9">
            <w:pPr>
              <w:spacing w:after="0" w:line="240" w:lineRule="auto"/>
              <w:jc w:val="center"/>
              <w:textAlignment w:val="baseline"/>
              <w:rPr>
                <w:rFonts w:ascii="Times New Roman" w:hAnsi="Times New Roman"/>
                <w:sz w:val="24"/>
                <w:szCs w:val="24"/>
                <w:lang w:eastAsia="uk-UA"/>
              </w:rPr>
            </w:pPr>
            <w:r w:rsidRPr="00D4342A">
              <w:rPr>
                <w:rFonts w:ascii="Times New Roman" w:hAnsi="Times New Roman"/>
                <w:sz w:val="24"/>
                <w:szCs w:val="24"/>
                <w:bdr w:val="none" w:sz="0" w:space="0" w:color="auto" w:frame="1"/>
                <w:lang w:eastAsia="uk-UA"/>
              </w:rPr>
              <w:t>7</w:t>
            </w:r>
          </w:p>
        </w:tc>
        <w:tc>
          <w:tcPr>
            <w:tcW w:w="1975"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AD60B9" w:rsidRPr="00D4342A" w:rsidRDefault="00AD60B9">
            <w:pPr>
              <w:spacing w:after="0" w:line="240" w:lineRule="auto"/>
              <w:textAlignment w:val="baseline"/>
              <w:rPr>
                <w:rFonts w:ascii="Times New Roman" w:hAnsi="Times New Roman"/>
                <w:sz w:val="24"/>
                <w:szCs w:val="24"/>
                <w:lang w:eastAsia="uk-UA"/>
              </w:rPr>
            </w:pPr>
            <w:r w:rsidRPr="00D4342A">
              <w:rPr>
                <w:rFonts w:ascii="Times New Roman" w:hAnsi="Times New Roman"/>
                <w:sz w:val="24"/>
                <w:szCs w:val="24"/>
                <w:bdr w:val="none" w:sz="0" w:space="0" w:color="auto" w:frame="1"/>
                <w:lang w:eastAsia="uk-UA"/>
              </w:rPr>
              <w:t>Кількість суб’єктів господарювання, що повинні виконати вимоги регулювання, одиниць</w:t>
            </w:r>
          </w:p>
        </w:tc>
        <w:tc>
          <w:tcPr>
            <w:tcW w:w="890"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AD60B9" w:rsidRPr="00D4342A" w:rsidRDefault="00AD60B9">
            <w:pPr>
              <w:spacing w:after="0" w:line="240" w:lineRule="auto"/>
              <w:jc w:val="center"/>
              <w:textAlignment w:val="baseline"/>
              <w:rPr>
                <w:rFonts w:ascii="Times New Roman" w:hAnsi="Times New Roman"/>
                <w:sz w:val="24"/>
                <w:szCs w:val="24"/>
                <w:lang w:eastAsia="uk-UA"/>
              </w:rPr>
            </w:pPr>
            <w:r w:rsidRPr="00D4342A">
              <w:rPr>
                <w:rFonts w:ascii="Times New Roman" w:hAnsi="Times New Roman"/>
                <w:sz w:val="24"/>
                <w:szCs w:val="24"/>
                <w:bdr w:val="none" w:sz="0" w:space="0" w:color="auto" w:frame="1"/>
                <w:lang w:eastAsia="uk-UA"/>
              </w:rPr>
              <w:t>Х</w:t>
            </w:r>
          </w:p>
        </w:tc>
        <w:tc>
          <w:tcPr>
            <w:tcW w:w="611"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AD60B9" w:rsidRPr="00D4342A" w:rsidRDefault="00AD60B9">
            <w:pPr>
              <w:spacing w:after="0" w:line="240" w:lineRule="auto"/>
              <w:jc w:val="center"/>
              <w:textAlignment w:val="baseline"/>
              <w:rPr>
                <w:rFonts w:ascii="Times New Roman" w:hAnsi="Times New Roman"/>
                <w:sz w:val="24"/>
                <w:szCs w:val="24"/>
                <w:lang w:eastAsia="uk-UA"/>
              </w:rPr>
            </w:pPr>
            <w:r w:rsidRPr="00D4342A">
              <w:rPr>
                <w:rFonts w:ascii="Times New Roman" w:hAnsi="Times New Roman"/>
                <w:sz w:val="24"/>
                <w:szCs w:val="24"/>
                <w:bdr w:val="none" w:sz="0" w:space="0" w:color="auto" w:frame="1"/>
                <w:lang w:eastAsia="uk-UA"/>
              </w:rPr>
              <w:t>Х</w:t>
            </w:r>
          </w:p>
        </w:tc>
        <w:tc>
          <w:tcPr>
            <w:tcW w:w="861"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AD60B9" w:rsidRPr="00D4342A" w:rsidRDefault="00AD60B9">
            <w:pPr>
              <w:spacing w:after="0" w:line="240" w:lineRule="auto"/>
              <w:jc w:val="center"/>
              <w:textAlignment w:val="baseline"/>
              <w:rPr>
                <w:rFonts w:ascii="Times New Roman" w:hAnsi="Times New Roman"/>
                <w:sz w:val="24"/>
                <w:szCs w:val="24"/>
                <w:lang w:eastAsia="uk-UA"/>
              </w:rPr>
            </w:pPr>
            <w:r w:rsidRPr="00D4342A">
              <w:rPr>
                <w:rFonts w:ascii="Times New Roman" w:hAnsi="Times New Roman"/>
                <w:sz w:val="24"/>
                <w:szCs w:val="24"/>
                <w:bdr w:val="none" w:sz="0" w:space="0" w:color="auto" w:frame="1"/>
                <w:lang w:eastAsia="uk-UA"/>
              </w:rPr>
              <w:t>Х</w:t>
            </w:r>
          </w:p>
        </w:tc>
      </w:tr>
      <w:tr w:rsidR="00BE5093" w:rsidRPr="00152EEA" w:rsidTr="007F35A5">
        <w:trPr>
          <w:trHeight w:val="12"/>
          <w:jc w:val="center"/>
        </w:trPr>
        <w:tc>
          <w:tcPr>
            <w:tcW w:w="663"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AD60B9" w:rsidRPr="00D4342A" w:rsidRDefault="00AD60B9">
            <w:pPr>
              <w:spacing w:after="0" w:line="240" w:lineRule="auto"/>
              <w:jc w:val="center"/>
              <w:textAlignment w:val="baseline"/>
              <w:rPr>
                <w:rFonts w:ascii="Times New Roman" w:hAnsi="Times New Roman"/>
                <w:sz w:val="24"/>
                <w:szCs w:val="24"/>
                <w:lang w:eastAsia="uk-UA"/>
              </w:rPr>
            </w:pPr>
            <w:r w:rsidRPr="00D4342A">
              <w:rPr>
                <w:rFonts w:ascii="Times New Roman" w:hAnsi="Times New Roman"/>
                <w:sz w:val="24"/>
                <w:szCs w:val="24"/>
                <w:bdr w:val="none" w:sz="0" w:space="0" w:color="auto" w:frame="1"/>
                <w:lang w:eastAsia="uk-UA"/>
              </w:rPr>
              <w:t>8</w:t>
            </w:r>
          </w:p>
        </w:tc>
        <w:tc>
          <w:tcPr>
            <w:tcW w:w="1975"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AD60B9" w:rsidRPr="00D4342A" w:rsidRDefault="00AD60B9">
            <w:pPr>
              <w:spacing w:after="0" w:line="240" w:lineRule="auto"/>
              <w:textAlignment w:val="baseline"/>
              <w:rPr>
                <w:rFonts w:ascii="Times New Roman" w:hAnsi="Times New Roman"/>
                <w:sz w:val="24"/>
                <w:szCs w:val="24"/>
                <w:lang w:eastAsia="uk-UA"/>
              </w:rPr>
            </w:pPr>
            <w:proofErr w:type="spellStart"/>
            <w:r w:rsidRPr="00D4342A">
              <w:rPr>
                <w:rFonts w:ascii="Times New Roman" w:hAnsi="Times New Roman"/>
                <w:sz w:val="24"/>
                <w:szCs w:val="24"/>
                <w:bdr w:val="none" w:sz="0" w:space="0" w:color="auto" w:frame="1"/>
                <w:lang w:eastAsia="uk-UA"/>
              </w:rPr>
              <w:t>Суммарно</w:t>
            </w:r>
            <w:proofErr w:type="spellEnd"/>
            <w:r w:rsidRPr="00D4342A">
              <w:rPr>
                <w:rFonts w:ascii="Times New Roman" w:hAnsi="Times New Roman"/>
                <w:sz w:val="24"/>
                <w:szCs w:val="24"/>
                <w:bdr w:val="none" w:sz="0" w:space="0" w:color="auto" w:frame="1"/>
                <w:lang w:eastAsia="uk-UA"/>
              </w:rPr>
              <w:t>, гривень</w:t>
            </w:r>
          </w:p>
          <w:p w:rsidR="00AD60B9" w:rsidRPr="00D4342A" w:rsidRDefault="00AD60B9">
            <w:pPr>
              <w:spacing w:after="0" w:line="360" w:lineRule="atLeast"/>
              <w:jc w:val="both"/>
              <w:textAlignment w:val="baseline"/>
              <w:rPr>
                <w:rFonts w:ascii="Times New Roman" w:hAnsi="Times New Roman"/>
                <w:sz w:val="24"/>
                <w:szCs w:val="24"/>
                <w:lang w:eastAsia="uk-UA"/>
              </w:rPr>
            </w:pPr>
            <w:r w:rsidRPr="00D4342A">
              <w:rPr>
                <w:rFonts w:ascii="Times New Roman" w:hAnsi="Times New Roman"/>
                <w:i/>
                <w:iCs/>
                <w:sz w:val="24"/>
                <w:szCs w:val="24"/>
                <w:bdr w:val="none" w:sz="0" w:space="0" w:color="auto" w:frame="1"/>
                <w:lang w:eastAsia="uk-UA"/>
              </w:rPr>
              <w:t>Формула:</w:t>
            </w:r>
          </w:p>
          <w:p w:rsidR="00AD60B9" w:rsidRPr="00D4342A" w:rsidRDefault="00AD60B9">
            <w:pPr>
              <w:spacing w:after="0" w:line="360" w:lineRule="atLeast"/>
              <w:jc w:val="both"/>
              <w:textAlignment w:val="baseline"/>
              <w:rPr>
                <w:rFonts w:ascii="Times New Roman" w:hAnsi="Times New Roman"/>
                <w:sz w:val="24"/>
                <w:szCs w:val="24"/>
                <w:lang w:eastAsia="uk-UA"/>
              </w:rPr>
            </w:pPr>
            <w:r w:rsidRPr="00D4342A">
              <w:rPr>
                <w:rFonts w:ascii="Times New Roman" w:hAnsi="Times New Roman"/>
                <w:i/>
                <w:iCs/>
                <w:sz w:val="24"/>
                <w:szCs w:val="24"/>
                <w:bdr w:val="none" w:sz="0" w:space="0" w:color="auto" w:frame="1"/>
                <w:lang w:eastAsia="uk-UA"/>
              </w:rPr>
              <w:t>відповідний стовпчик «разом» Х кількість суб’єктів малого підприємництва, що повинні виконати вимоги регулювання (рядок 6 Х рядок 7)</w:t>
            </w:r>
          </w:p>
        </w:tc>
        <w:tc>
          <w:tcPr>
            <w:tcW w:w="890"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AD60B9" w:rsidRPr="00D4342A" w:rsidRDefault="00AD60B9">
            <w:pPr>
              <w:spacing w:after="0" w:line="240" w:lineRule="auto"/>
              <w:jc w:val="center"/>
              <w:textAlignment w:val="baseline"/>
              <w:rPr>
                <w:rFonts w:ascii="Times New Roman" w:hAnsi="Times New Roman"/>
                <w:sz w:val="24"/>
                <w:szCs w:val="24"/>
                <w:lang w:eastAsia="uk-UA"/>
              </w:rPr>
            </w:pPr>
            <w:r w:rsidRPr="00D4342A">
              <w:rPr>
                <w:rFonts w:ascii="Times New Roman" w:hAnsi="Times New Roman"/>
                <w:sz w:val="24"/>
                <w:szCs w:val="24"/>
                <w:bdr w:val="none" w:sz="0" w:space="0" w:color="auto" w:frame="1"/>
                <w:lang w:eastAsia="uk-UA"/>
              </w:rPr>
              <w:t>Х</w:t>
            </w:r>
          </w:p>
        </w:tc>
        <w:tc>
          <w:tcPr>
            <w:tcW w:w="611"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AD60B9" w:rsidRPr="00D4342A" w:rsidRDefault="00AD60B9">
            <w:pPr>
              <w:spacing w:after="0" w:line="240" w:lineRule="auto"/>
              <w:jc w:val="center"/>
              <w:textAlignment w:val="baseline"/>
              <w:rPr>
                <w:rFonts w:ascii="Times New Roman" w:hAnsi="Times New Roman"/>
                <w:sz w:val="24"/>
                <w:szCs w:val="24"/>
                <w:lang w:eastAsia="uk-UA"/>
              </w:rPr>
            </w:pPr>
            <w:r w:rsidRPr="00D4342A">
              <w:rPr>
                <w:rFonts w:ascii="Times New Roman" w:hAnsi="Times New Roman"/>
                <w:sz w:val="24"/>
                <w:szCs w:val="24"/>
                <w:bdr w:val="none" w:sz="0" w:space="0" w:color="auto" w:frame="1"/>
                <w:lang w:eastAsia="uk-UA"/>
              </w:rPr>
              <w:t>Х</w:t>
            </w:r>
          </w:p>
        </w:tc>
        <w:tc>
          <w:tcPr>
            <w:tcW w:w="861"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AD60B9" w:rsidRPr="00D4342A" w:rsidRDefault="00AD60B9">
            <w:pPr>
              <w:spacing w:after="0" w:line="240" w:lineRule="auto"/>
              <w:jc w:val="center"/>
              <w:textAlignment w:val="baseline"/>
              <w:rPr>
                <w:rFonts w:ascii="Times New Roman" w:hAnsi="Times New Roman"/>
                <w:sz w:val="24"/>
                <w:szCs w:val="24"/>
                <w:lang w:eastAsia="uk-UA"/>
              </w:rPr>
            </w:pPr>
            <w:r w:rsidRPr="00D4342A">
              <w:rPr>
                <w:rFonts w:ascii="Times New Roman" w:hAnsi="Times New Roman"/>
                <w:sz w:val="24"/>
                <w:szCs w:val="24"/>
                <w:bdr w:val="none" w:sz="0" w:space="0" w:color="auto" w:frame="1"/>
                <w:lang w:eastAsia="uk-UA"/>
              </w:rPr>
              <w:t>Х</w:t>
            </w:r>
          </w:p>
        </w:tc>
      </w:tr>
      <w:tr w:rsidR="00BE5093" w:rsidRPr="00152EEA" w:rsidTr="00AD60B9">
        <w:trPr>
          <w:trHeight w:val="12"/>
          <w:jc w:val="center"/>
        </w:trPr>
        <w:tc>
          <w:tcPr>
            <w:tcW w:w="5000" w:type="pct"/>
            <w:gridSpan w:val="5"/>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AD60B9" w:rsidRPr="00E02924" w:rsidRDefault="00AD60B9">
            <w:pPr>
              <w:spacing w:after="0" w:line="240" w:lineRule="auto"/>
              <w:jc w:val="center"/>
              <w:textAlignment w:val="baseline"/>
              <w:rPr>
                <w:rFonts w:ascii="Times New Roman" w:hAnsi="Times New Roman"/>
                <w:sz w:val="24"/>
                <w:szCs w:val="24"/>
                <w:highlight w:val="yellow"/>
                <w:lang w:eastAsia="uk-UA"/>
              </w:rPr>
            </w:pPr>
            <w:r w:rsidRPr="00E02924">
              <w:rPr>
                <w:rFonts w:ascii="Times New Roman" w:hAnsi="Times New Roman"/>
                <w:sz w:val="24"/>
                <w:szCs w:val="24"/>
                <w:bdr w:val="none" w:sz="0" w:space="0" w:color="auto" w:frame="1"/>
                <w:lang w:eastAsia="uk-UA"/>
              </w:rPr>
              <w:t>Оцінка вартості адміністративних процедур суб’єктів малого підприємництва щодо виконання регулювання та звітування</w:t>
            </w:r>
          </w:p>
        </w:tc>
      </w:tr>
      <w:tr w:rsidR="00BE5093" w:rsidRPr="00152EEA" w:rsidTr="007F35A5">
        <w:trPr>
          <w:trHeight w:val="12"/>
          <w:jc w:val="center"/>
        </w:trPr>
        <w:tc>
          <w:tcPr>
            <w:tcW w:w="663"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AD60B9" w:rsidRPr="00E02924" w:rsidRDefault="00AD60B9">
            <w:pPr>
              <w:spacing w:after="0" w:line="240" w:lineRule="auto"/>
              <w:jc w:val="center"/>
              <w:textAlignment w:val="baseline"/>
              <w:rPr>
                <w:rFonts w:ascii="Times New Roman" w:hAnsi="Times New Roman"/>
                <w:sz w:val="24"/>
                <w:szCs w:val="24"/>
                <w:lang w:eastAsia="uk-UA"/>
              </w:rPr>
            </w:pPr>
            <w:r w:rsidRPr="00E02924">
              <w:rPr>
                <w:rFonts w:ascii="Times New Roman" w:hAnsi="Times New Roman"/>
                <w:sz w:val="24"/>
                <w:szCs w:val="24"/>
                <w:bdr w:val="none" w:sz="0" w:space="0" w:color="auto" w:frame="1"/>
                <w:lang w:eastAsia="uk-UA"/>
              </w:rPr>
              <w:t>9</w:t>
            </w:r>
          </w:p>
        </w:tc>
        <w:tc>
          <w:tcPr>
            <w:tcW w:w="1975"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AD60B9" w:rsidRPr="00E02924" w:rsidRDefault="00AD60B9">
            <w:pPr>
              <w:spacing w:after="0" w:line="240" w:lineRule="auto"/>
              <w:jc w:val="both"/>
              <w:textAlignment w:val="baseline"/>
              <w:rPr>
                <w:rFonts w:ascii="Times New Roman" w:hAnsi="Times New Roman"/>
                <w:sz w:val="24"/>
                <w:szCs w:val="24"/>
                <w:lang w:eastAsia="uk-UA"/>
              </w:rPr>
            </w:pPr>
            <w:r w:rsidRPr="00E02924">
              <w:rPr>
                <w:rFonts w:ascii="Times New Roman" w:hAnsi="Times New Roman"/>
                <w:sz w:val="24"/>
                <w:szCs w:val="24"/>
                <w:bdr w:val="none" w:sz="0" w:space="0" w:color="auto" w:frame="1"/>
                <w:lang w:eastAsia="uk-UA"/>
              </w:rPr>
              <w:t>Процедури отримання первинної інформації про вимоги регулювання – </w:t>
            </w:r>
            <w:r w:rsidRPr="00E02924">
              <w:rPr>
                <w:rFonts w:ascii="Times New Roman" w:hAnsi="Times New Roman"/>
                <w:b/>
                <w:bCs/>
                <w:i/>
                <w:iCs/>
                <w:sz w:val="24"/>
                <w:szCs w:val="24"/>
                <w:bdr w:val="none" w:sz="0" w:space="0" w:color="auto" w:frame="1"/>
                <w:lang w:eastAsia="uk-UA"/>
              </w:rPr>
              <w:t>1 година</w:t>
            </w:r>
          </w:p>
          <w:p w:rsidR="00AD60B9" w:rsidRPr="00E02924" w:rsidRDefault="00AD60B9">
            <w:pPr>
              <w:spacing w:after="0" w:line="240" w:lineRule="auto"/>
              <w:jc w:val="both"/>
              <w:textAlignment w:val="baseline"/>
              <w:rPr>
                <w:rFonts w:ascii="Times New Roman" w:hAnsi="Times New Roman"/>
                <w:sz w:val="24"/>
                <w:szCs w:val="24"/>
                <w:lang w:eastAsia="uk-UA"/>
              </w:rPr>
            </w:pPr>
            <w:r w:rsidRPr="00E02924">
              <w:rPr>
                <w:rFonts w:ascii="Times New Roman" w:hAnsi="Times New Roman"/>
                <w:i/>
                <w:iCs/>
                <w:sz w:val="24"/>
                <w:szCs w:val="24"/>
                <w:bdr w:val="none" w:sz="0" w:space="0" w:color="auto" w:frame="1"/>
                <w:lang w:eastAsia="uk-UA"/>
              </w:rPr>
              <w:t>Формула:</w:t>
            </w:r>
          </w:p>
          <w:p w:rsidR="00AD60B9" w:rsidRPr="00E02924" w:rsidRDefault="00AD60B9">
            <w:pPr>
              <w:spacing w:after="0" w:line="240" w:lineRule="auto"/>
              <w:ind w:right="225"/>
              <w:jc w:val="both"/>
              <w:textAlignment w:val="baseline"/>
              <w:rPr>
                <w:rFonts w:ascii="Times New Roman" w:hAnsi="Times New Roman"/>
                <w:sz w:val="24"/>
                <w:szCs w:val="24"/>
                <w:lang w:eastAsia="uk-UA"/>
              </w:rPr>
            </w:pPr>
            <w:r w:rsidRPr="00E02924">
              <w:rPr>
                <w:rFonts w:ascii="Times New Roman" w:hAnsi="Times New Roman"/>
                <w:i/>
                <w:iCs/>
                <w:sz w:val="24"/>
                <w:szCs w:val="24"/>
                <w:bdr w:val="none" w:sz="0" w:space="0" w:color="auto" w:frame="1"/>
                <w:lang w:eastAsia="uk-UA"/>
              </w:rPr>
              <w:t>витрати часу на отримання інформації про регулювання, отримання необхідних форм та заявок Х вартість часу суб’єкта малого підприємництва (заробітна плата) Х оціночна кількість форм</w:t>
            </w:r>
          </w:p>
        </w:tc>
        <w:tc>
          <w:tcPr>
            <w:tcW w:w="890"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AD60B9" w:rsidRPr="00E02924" w:rsidRDefault="00D4342A" w:rsidP="00684A76">
            <w:pPr>
              <w:spacing w:after="0" w:line="240" w:lineRule="auto"/>
              <w:jc w:val="center"/>
              <w:textAlignment w:val="baseline"/>
              <w:rPr>
                <w:rFonts w:ascii="Times New Roman" w:hAnsi="Times New Roman"/>
                <w:sz w:val="24"/>
                <w:szCs w:val="24"/>
                <w:lang w:eastAsia="uk-UA"/>
              </w:rPr>
            </w:pPr>
            <w:r w:rsidRPr="00E02924">
              <w:rPr>
                <w:rFonts w:ascii="Times New Roman" w:hAnsi="Times New Roman"/>
                <w:sz w:val="24"/>
                <w:szCs w:val="24"/>
                <w:bdr w:val="none" w:sz="0" w:space="0" w:color="auto" w:frame="1"/>
                <w:lang w:eastAsia="uk-UA"/>
              </w:rPr>
              <w:t>40,87</w:t>
            </w:r>
            <w:r w:rsidR="00AD60B9" w:rsidRPr="00E02924">
              <w:rPr>
                <w:rFonts w:ascii="Times New Roman" w:hAnsi="Times New Roman"/>
                <w:sz w:val="24"/>
                <w:szCs w:val="24"/>
                <w:bdr w:val="none" w:sz="0" w:space="0" w:color="auto" w:frame="1"/>
                <w:lang w:eastAsia="uk-UA"/>
              </w:rPr>
              <w:t xml:space="preserve"> </w:t>
            </w:r>
          </w:p>
        </w:tc>
        <w:tc>
          <w:tcPr>
            <w:tcW w:w="611"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AD60B9" w:rsidRPr="00E02924" w:rsidRDefault="00AD60B9">
            <w:pPr>
              <w:spacing w:after="0" w:line="240" w:lineRule="auto"/>
              <w:jc w:val="center"/>
              <w:textAlignment w:val="baseline"/>
              <w:rPr>
                <w:rFonts w:ascii="Times New Roman" w:hAnsi="Times New Roman"/>
                <w:sz w:val="24"/>
                <w:szCs w:val="24"/>
                <w:lang w:eastAsia="uk-UA"/>
              </w:rPr>
            </w:pPr>
            <w:r w:rsidRPr="00E02924">
              <w:rPr>
                <w:rFonts w:ascii="Times New Roman" w:hAnsi="Times New Roman"/>
                <w:sz w:val="24"/>
                <w:szCs w:val="24"/>
                <w:bdr w:val="none" w:sz="0" w:space="0" w:color="auto" w:frame="1"/>
                <w:lang w:eastAsia="uk-UA"/>
              </w:rPr>
              <w:t>Х</w:t>
            </w:r>
          </w:p>
        </w:tc>
        <w:tc>
          <w:tcPr>
            <w:tcW w:w="861"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AD60B9" w:rsidRPr="00E02924" w:rsidRDefault="00E02924">
            <w:pPr>
              <w:spacing w:after="0" w:line="240" w:lineRule="auto"/>
              <w:jc w:val="center"/>
              <w:textAlignment w:val="baseline"/>
              <w:rPr>
                <w:rFonts w:ascii="Times New Roman" w:hAnsi="Times New Roman"/>
                <w:sz w:val="24"/>
                <w:szCs w:val="24"/>
                <w:lang w:eastAsia="uk-UA"/>
              </w:rPr>
            </w:pPr>
            <w:r w:rsidRPr="00E02924">
              <w:rPr>
                <w:rFonts w:ascii="Times New Roman" w:hAnsi="Times New Roman"/>
                <w:sz w:val="24"/>
                <w:szCs w:val="24"/>
                <w:bdr w:val="none" w:sz="0" w:space="0" w:color="auto" w:frame="1"/>
                <w:lang w:eastAsia="uk-UA"/>
              </w:rPr>
              <w:t>204,35</w:t>
            </w:r>
          </w:p>
          <w:p w:rsidR="00AD60B9" w:rsidRPr="00E02924" w:rsidRDefault="00AD60B9" w:rsidP="00E545E7">
            <w:pPr>
              <w:spacing w:after="0" w:line="240" w:lineRule="auto"/>
              <w:jc w:val="center"/>
              <w:textAlignment w:val="baseline"/>
              <w:rPr>
                <w:rFonts w:ascii="Times New Roman" w:hAnsi="Times New Roman"/>
                <w:sz w:val="24"/>
                <w:szCs w:val="24"/>
                <w:lang w:eastAsia="uk-UA"/>
              </w:rPr>
            </w:pPr>
          </w:p>
        </w:tc>
      </w:tr>
      <w:tr w:rsidR="00E02924" w:rsidRPr="00152EEA" w:rsidTr="007F35A5">
        <w:trPr>
          <w:trHeight w:val="12"/>
          <w:jc w:val="center"/>
        </w:trPr>
        <w:tc>
          <w:tcPr>
            <w:tcW w:w="663"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E02924" w:rsidRPr="00E02924" w:rsidRDefault="00E02924" w:rsidP="00E02924">
            <w:pPr>
              <w:spacing w:after="0" w:line="240" w:lineRule="auto"/>
              <w:jc w:val="center"/>
              <w:textAlignment w:val="baseline"/>
              <w:rPr>
                <w:rFonts w:ascii="Times New Roman" w:hAnsi="Times New Roman"/>
                <w:sz w:val="24"/>
                <w:szCs w:val="24"/>
                <w:lang w:eastAsia="uk-UA"/>
              </w:rPr>
            </w:pPr>
            <w:r w:rsidRPr="00E02924">
              <w:rPr>
                <w:rFonts w:ascii="Times New Roman" w:hAnsi="Times New Roman"/>
                <w:sz w:val="24"/>
                <w:szCs w:val="24"/>
                <w:bdr w:val="none" w:sz="0" w:space="0" w:color="auto" w:frame="1"/>
                <w:lang w:eastAsia="uk-UA"/>
              </w:rPr>
              <w:t>10</w:t>
            </w:r>
          </w:p>
        </w:tc>
        <w:tc>
          <w:tcPr>
            <w:tcW w:w="1975"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E02924" w:rsidRPr="00E02924" w:rsidRDefault="00E02924" w:rsidP="00E02924">
            <w:pPr>
              <w:spacing w:after="0" w:line="240" w:lineRule="auto"/>
              <w:jc w:val="both"/>
              <w:textAlignment w:val="baseline"/>
              <w:rPr>
                <w:rFonts w:ascii="Times New Roman" w:hAnsi="Times New Roman"/>
                <w:sz w:val="24"/>
                <w:szCs w:val="24"/>
                <w:lang w:val="ru-RU" w:eastAsia="uk-UA"/>
              </w:rPr>
            </w:pPr>
            <w:r w:rsidRPr="00E02924">
              <w:rPr>
                <w:rFonts w:ascii="Times New Roman" w:hAnsi="Times New Roman"/>
                <w:sz w:val="24"/>
                <w:szCs w:val="24"/>
                <w:bdr w:val="none" w:sz="0" w:space="0" w:color="auto" w:frame="1"/>
                <w:lang w:eastAsia="uk-UA"/>
              </w:rPr>
              <w:t>Процедури організації виконання вимог регулювання</w:t>
            </w:r>
            <w:r w:rsidRPr="00E02924">
              <w:rPr>
                <w:rFonts w:ascii="Times New Roman" w:hAnsi="Times New Roman"/>
                <w:sz w:val="24"/>
                <w:szCs w:val="24"/>
                <w:bdr w:val="none" w:sz="0" w:space="0" w:color="auto" w:frame="1"/>
                <w:lang w:val="ru-RU" w:eastAsia="uk-UA"/>
              </w:rPr>
              <w:t xml:space="preserve"> – </w:t>
            </w:r>
            <w:r w:rsidRPr="00E02924">
              <w:rPr>
                <w:rFonts w:ascii="Times New Roman" w:hAnsi="Times New Roman"/>
                <w:b/>
                <w:i/>
                <w:sz w:val="24"/>
                <w:szCs w:val="24"/>
                <w:bdr w:val="none" w:sz="0" w:space="0" w:color="auto" w:frame="1"/>
                <w:lang w:val="ru-RU" w:eastAsia="uk-UA"/>
              </w:rPr>
              <w:t>1 година</w:t>
            </w:r>
          </w:p>
          <w:p w:rsidR="00E02924" w:rsidRPr="00E02924" w:rsidRDefault="00E02924" w:rsidP="00E02924">
            <w:pPr>
              <w:spacing w:after="0" w:line="240" w:lineRule="auto"/>
              <w:ind w:right="210"/>
              <w:jc w:val="both"/>
              <w:textAlignment w:val="baseline"/>
              <w:rPr>
                <w:rFonts w:ascii="Times New Roman" w:hAnsi="Times New Roman"/>
                <w:sz w:val="24"/>
                <w:szCs w:val="24"/>
                <w:lang w:eastAsia="uk-UA"/>
              </w:rPr>
            </w:pPr>
            <w:r w:rsidRPr="00E02924">
              <w:rPr>
                <w:rFonts w:ascii="Times New Roman" w:hAnsi="Times New Roman"/>
                <w:i/>
                <w:iCs/>
                <w:sz w:val="24"/>
                <w:szCs w:val="24"/>
                <w:bdr w:val="none" w:sz="0" w:space="0" w:color="auto" w:frame="1"/>
                <w:lang w:eastAsia="uk-UA"/>
              </w:rPr>
              <w:t>Формула:</w:t>
            </w:r>
          </w:p>
          <w:p w:rsidR="00E02924" w:rsidRPr="00E02924" w:rsidRDefault="00E02924" w:rsidP="00E02924">
            <w:pPr>
              <w:spacing w:after="0" w:line="240" w:lineRule="auto"/>
              <w:ind w:right="210"/>
              <w:jc w:val="both"/>
              <w:textAlignment w:val="baseline"/>
              <w:rPr>
                <w:rFonts w:ascii="Times New Roman" w:hAnsi="Times New Roman"/>
                <w:sz w:val="24"/>
                <w:szCs w:val="24"/>
                <w:lang w:eastAsia="uk-UA"/>
              </w:rPr>
            </w:pPr>
            <w:r w:rsidRPr="00E02924">
              <w:rPr>
                <w:rFonts w:ascii="Times New Roman" w:hAnsi="Times New Roman"/>
                <w:i/>
                <w:iCs/>
                <w:sz w:val="24"/>
                <w:szCs w:val="24"/>
                <w:bdr w:val="none" w:sz="0" w:space="0" w:color="auto" w:frame="1"/>
                <w:lang w:eastAsia="uk-UA"/>
              </w:rPr>
              <w:t>витрати часу на розроблення та впровадження внутрішніх для суб’єкта малого підприємництва процедур на впровадження вимог регулювання Х вартість часу суб’єкта малого підприємництва (заробітна плата) Х оціночна кількість внутрішніх процедур</w:t>
            </w:r>
          </w:p>
        </w:tc>
        <w:tc>
          <w:tcPr>
            <w:tcW w:w="890"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E02924" w:rsidRPr="00E02924" w:rsidRDefault="00E02924" w:rsidP="00E02924">
            <w:pPr>
              <w:spacing w:after="0" w:line="240" w:lineRule="auto"/>
              <w:jc w:val="center"/>
              <w:textAlignment w:val="baseline"/>
              <w:rPr>
                <w:rFonts w:ascii="Times New Roman" w:hAnsi="Times New Roman"/>
                <w:sz w:val="24"/>
                <w:szCs w:val="24"/>
                <w:lang w:eastAsia="uk-UA"/>
              </w:rPr>
            </w:pPr>
            <w:r w:rsidRPr="00E02924">
              <w:rPr>
                <w:rFonts w:ascii="Times New Roman" w:hAnsi="Times New Roman"/>
                <w:sz w:val="24"/>
                <w:szCs w:val="24"/>
                <w:bdr w:val="none" w:sz="0" w:space="0" w:color="auto" w:frame="1"/>
                <w:lang w:eastAsia="uk-UA"/>
              </w:rPr>
              <w:t xml:space="preserve">40,87 </w:t>
            </w:r>
          </w:p>
        </w:tc>
        <w:tc>
          <w:tcPr>
            <w:tcW w:w="611"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E02924" w:rsidRPr="00E02924" w:rsidRDefault="00E02924" w:rsidP="00E02924">
            <w:pPr>
              <w:spacing w:after="0" w:line="240" w:lineRule="auto"/>
              <w:jc w:val="center"/>
              <w:textAlignment w:val="baseline"/>
              <w:rPr>
                <w:rFonts w:ascii="Times New Roman" w:hAnsi="Times New Roman"/>
                <w:sz w:val="24"/>
                <w:szCs w:val="24"/>
                <w:lang w:eastAsia="uk-UA"/>
              </w:rPr>
            </w:pPr>
            <w:r w:rsidRPr="00E02924">
              <w:rPr>
                <w:rFonts w:ascii="Times New Roman" w:hAnsi="Times New Roman"/>
                <w:sz w:val="24"/>
                <w:szCs w:val="24"/>
                <w:bdr w:val="none" w:sz="0" w:space="0" w:color="auto" w:frame="1"/>
                <w:lang w:eastAsia="uk-UA"/>
              </w:rPr>
              <w:t>Х</w:t>
            </w:r>
          </w:p>
        </w:tc>
        <w:tc>
          <w:tcPr>
            <w:tcW w:w="861"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E02924" w:rsidRPr="00E02924" w:rsidRDefault="00E02924" w:rsidP="00E02924">
            <w:pPr>
              <w:spacing w:after="0" w:line="240" w:lineRule="auto"/>
              <w:jc w:val="center"/>
              <w:textAlignment w:val="baseline"/>
              <w:rPr>
                <w:rFonts w:ascii="Times New Roman" w:hAnsi="Times New Roman"/>
                <w:sz w:val="24"/>
                <w:szCs w:val="24"/>
                <w:lang w:eastAsia="uk-UA"/>
              </w:rPr>
            </w:pPr>
            <w:r w:rsidRPr="00E02924">
              <w:rPr>
                <w:rFonts w:ascii="Times New Roman" w:hAnsi="Times New Roman"/>
                <w:sz w:val="24"/>
                <w:szCs w:val="24"/>
                <w:bdr w:val="none" w:sz="0" w:space="0" w:color="auto" w:frame="1"/>
                <w:lang w:eastAsia="uk-UA"/>
              </w:rPr>
              <w:t>204,35</w:t>
            </w:r>
          </w:p>
          <w:p w:rsidR="00E02924" w:rsidRPr="00E02924" w:rsidRDefault="00E02924" w:rsidP="00E02924">
            <w:pPr>
              <w:spacing w:after="0" w:line="240" w:lineRule="auto"/>
              <w:jc w:val="center"/>
              <w:textAlignment w:val="baseline"/>
              <w:rPr>
                <w:rFonts w:ascii="Times New Roman" w:hAnsi="Times New Roman"/>
                <w:sz w:val="24"/>
                <w:szCs w:val="24"/>
                <w:lang w:eastAsia="uk-UA"/>
              </w:rPr>
            </w:pPr>
          </w:p>
        </w:tc>
      </w:tr>
      <w:tr w:rsidR="00BE5093" w:rsidRPr="00152EEA" w:rsidTr="006D07CC">
        <w:trPr>
          <w:trHeight w:val="343"/>
          <w:jc w:val="center"/>
        </w:trPr>
        <w:tc>
          <w:tcPr>
            <w:tcW w:w="663"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AD60B9" w:rsidRPr="00E02924" w:rsidRDefault="00AD60B9">
            <w:pPr>
              <w:spacing w:after="0" w:line="240" w:lineRule="auto"/>
              <w:jc w:val="center"/>
              <w:textAlignment w:val="baseline"/>
              <w:rPr>
                <w:rFonts w:ascii="Times New Roman" w:hAnsi="Times New Roman"/>
                <w:sz w:val="24"/>
                <w:szCs w:val="24"/>
                <w:lang w:eastAsia="uk-UA"/>
              </w:rPr>
            </w:pPr>
            <w:r w:rsidRPr="00E02924">
              <w:rPr>
                <w:rFonts w:ascii="Times New Roman" w:hAnsi="Times New Roman"/>
                <w:sz w:val="24"/>
                <w:szCs w:val="24"/>
                <w:bdr w:val="none" w:sz="0" w:space="0" w:color="auto" w:frame="1"/>
                <w:lang w:eastAsia="uk-UA"/>
              </w:rPr>
              <w:t>11</w:t>
            </w:r>
          </w:p>
        </w:tc>
        <w:tc>
          <w:tcPr>
            <w:tcW w:w="1975"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AD60B9" w:rsidRPr="00E02924" w:rsidRDefault="00AD60B9">
            <w:pPr>
              <w:spacing w:after="0" w:line="240" w:lineRule="auto"/>
              <w:textAlignment w:val="baseline"/>
              <w:rPr>
                <w:rFonts w:ascii="Times New Roman" w:hAnsi="Times New Roman"/>
                <w:sz w:val="24"/>
                <w:szCs w:val="24"/>
                <w:lang w:eastAsia="uk-UA"/>
              </w:rPr>
            </w:pPr>
            <w:r w:rsidRPr="00E02924">
              <w:rPr>
                <w:rFonts w:ascii="Times New Roman" w:hAnsi="Times New Roman"/>
                <w:sz w:val="24"/>
                <w:szCs w:val="24"/>
                <w:bdr w:val="none" w:sz="0" w:space="0" w:color="auto" w:frame="1"/>
                <w:lang w:eastAsia="uk-UA"/>
              </w:rPr>
              <w:t>Процедури офіційного звітування</w:t>
            </w:r>
          </w:p>
        </w:tc>
        <w:tc>
          <w:tcPr>
            <w:tcW w:w="890"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AD60B9" w:rsidRPr="00E02924" w:rsidRDefault="00AD60B9">
            <w:pPr>
              <w:spacing w:after="0" w:line="240" w:lineRule="auto"/>
              <w:jc w:val="center"/>
              <w:textAlignment w:val="baseline"/>
              <w:rPr>
                <w:rFonts w:ascii="Times New Roman" w:hAnsi="Times New Roman"/>
                <w:sz w:val="24"/>
                <w:szCs w:val="24"/>
                <w:lang w:eastAsia="uk-UA"/>
              </w:rPr>
            </w:pPr>
            <w:r w:rsidRPr="00E02924">
              <w:rPr>
                <w:rFonts w:ascii="Times New Roman" w:hAnsi="Times New Roman"/>
                <w:sz w:val="24"/>
                <w:szCs w:val="24"/>
                <w:bdr w:val="none" w:sz="0" w:space="0" w:color="auto" w:frame="1"/>
                <w:lang w:eastAsia="uk-UA"/>
              </w:rPr>
              <w:t>Х</w:t>
            </w:r>
          </w:p>
        </w:tc>
        <w:tc>
          <w:tcPr>
            <w:tcW w:w="611"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AD60B9" w:rsidRPr="00E02924" w:rsidRDefault="00AD60B9">
            <w:pPr>
              <w:spacing w:after="0" w:line="240" w:lineRule="auto"/>
              <w:jc w:val="center"/>
              <w:textAlignment w:val="baseline"/>
              <w:rPr>
                <w:rFonts w:ascii="Times New Roman" w:hAnsi="Times New Roman"/>
                <w:sz w:val="24"/>
                <w:szCs w:val="24"/>
                <w:lang w:eastAsia="uk-UA"/>
              </w:rPr>
            </w:pPr>
            <w:r w:rsidRPr="00E02924">
              <w:rPr>
                <w:rFonts w:ascii="Times New Roman" w:hAnsi="Times New Roman"/>
                <w:sz w:val="24"/>
                <w:szCs w:val="24"/>
                <w:bdr w:val="none" w:sz="0" w:space="0" w:color="auto" w:frame="1"/>
                <w:lang w:eastAsia="uk-UA"/>
              </w:rPr>
              <w:t>Х</w:t>
            </w:r>
          </w:p>
        </w:tc>
        <w:tc>
          <w:tcPr>
            <w:tcW w:w="861"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AD60B9" w:rsidRPr="00E02924" w:rsidRDefault="00AD60B9">
            <w:pPr>
              <w:spacing w:after="0" w:line="240" w:lineRule="auto"/>
              <w:jc w:val="center"/>
              <w:textAlignment w:val="baseline"/>
              <w:rPr>
                <w:rFonts w:ascii="Times New Roman" w:hAnsi="Times New Roman"/>
                <w:sz w:val="24"/>
                <w:szCs w:val="24"/>
                <w:lang w:eastAsia="uk-UA"/>
              </w:rPr>
            </w:pPr>
            <w:r w:rsidRPr="00E02924">
              <w:rPr>
                <w:rFonts w:ascii="Times New Roman" w:hAnsi="Times New Roman"/>
                <w:sz w:val="24"/>
                <w:szCs w:val="24"/>
                <w:bdr w:val="none" w:sz="0" w:space="0" w:color="auto" w:frame="1"/>
                <w:lang w:eastAsia="uk-UA"/>
              </w:rPr>
              <w:t>Х</w:t>
            </w:r>
          </w:p>
        </w:tc>
      </w:tr>
      <w:tr w:rsidR="0052497F" w:rsidRPr="00152EEA" w:rsidTr="007F35A5">
        <w:trPr>
          <w:trHeight w:val="12"/>
          <w:jc w:val="center"/>
        </w:trPr>
        <w:tc>
          <w:tcPr>
            <w:tcW w:w="663"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52497F" w:rsidRPr="00AE058E" w:rsidRDefault="0052497F" w:rsidP="0052497F">
            <w:pPr>
              <w:spacing w:after="0" w:line="240" w:lineRule="auto"/>
              <w:jc w:val="center"/>
              <w:textAlignment w:val="baseline"/>
              <w:rPr>
                <w:rFonts w:ascii="Times New Roman" w:hAnsi="Times New Roman"/>
                <w:sz w:val="24"/>
                <w:szCs w:val="24"/>
                <w:lang w:eastAsia="uk-UA"/>
              </w:rPr>
            </w:pPr>
            <w:r w:rsidRPr="00AE058E">
              <w:rPr>
                <w:rFonts w:ascii="Times New Roman" w:hAnsi="Times New Roman"/>
                <w:sz w:val="24"/>
                <w:szCs w:val="24"/>
                <w:bdr w:val="none" w:sz="0" w:space="0" w:color="auto" w:frame="1"/>
                <w:lang w:eastAsia="uk-UA"/>
              </w:rPr>
              <w:t>12</w:t>
            </w:r>
          </w:p>
        </w:tc>
        <w:tc>
          <w:tcPr>
            <w:tcW w:w="1975"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52497F" w:rsidRPr="00AE058E" w:rsidRDefault="0052497F" w:rsidP="0052497F">
            <w:pPr>
              <w:spacing w:after="0" w:line="240" w:lineRule="auto"/>
              <w:jc w:val="both"/>
              <w:textAlignment w:val="baseline"/>
              <w:rPr>
                <w:rFonts w:ascii="Times New Roman" w:hAnsi="Times New Roman"/>
                <w:sz w:val="24"/>
                <w:szCs w:val="24"/>
                <w:lang w:eastAsia="uk-UA"/>
              </w:rPr>
            </w:pPr>
            <w:r w:rsidRPr="00AE058E">
              <w:rPr>
                <w:rFonts w:ascii="Times New Roman" w:hAnsi="Times New Roman"/>
                <w:sz w:val="24"/>
                <w:szCs w:val="24"/>
                <w:bdr w:val="none" w:sz="0" w:space="0" w:color="auto" w:frame="1"/>
                <w:lang w:eastAsia="uk-UA"/>
              </w:rPr>
              <w:t>Процедури щодо забезпечення процесу перевірок – 6</w:t>
            </w:r>
            <w:r w:rsidRPr="00AE058E">
              <w:rPr>
                <w:rFonts w:ascii="Times New Roman" w:hAnsi="Times New Roman"/>
                <w:b/>
                <w:i/>
                <w:sz w:val="24"/>
                <w:szCs w:val="24"/>
                <w:bdr w:val="none" w:sz="0" w:space="0" w:color="auto" w:frame="1"/>
                <w:lang w:eastAsia="uk-UA"/>
              </w:rPr>
              <w:t xml:space="preserve"> годин</w:t>
            </w:r>
          </w:p>
          <w:p w:rsidR="0052497F" w:rsidRPr="00AE058E" w:rsidRDefault="0052497F" w:rsidP="0052497F">
            <w:pPr>
              <w:spacing w:after="0" w:line="360" w:lineRule="atLeast"/>
              <w:textAlignment w:val="baseline"/>
              <w:rPr>
                <w:rFonts w:ascii="Times New Roman" w:hAnsi="Times New Roman"/>
                <w:sz w:val="24"/>
                <w:szCs w:val="24"/>
                <w:lang w:eastAsia="uk-UA"/>
              </w:rPr>
            </w:pPr>
            <w:r w:rsidRPr="00AE058E">
              <w:rPr>
                <w:rFonts w:ascii="Times New Roman" w:hAnsi="Times New Roman"/>
                <w:i/>
                <w:iCs/>
                <w:sz w:val="24"/>
                <w:szCs w:val="24"/>
                <w:bdr w:val="none" w:sz="0" w:space="0" w:color="auto" w:frame="1"/>
                <w:lang w:eastAsia="uk-UA"/>
              </w:rPr>
              <w:t>Формула:</w:t>
            </w:r>
          </w:p>
          <w:p w:rsidR="0052497F" w:rsidRPr="00AE058E" w:rsidRDefault="0052497F" w:rsidP="0052497F">
            <w:pPr>
              <w:spacing w:after="0" w:line="360" w:lineRule="atLeast"/>
              <w:textAlignment w:val="baseline"/>
              <w:rPr>
                <w:rFonts w:ascii="Times New Roman" w:hAnsi="Times New Roman"/>
                <w:sz w:val="24"/>
                <w:szCs w:val="24"/>
                <w:lang w:eastAsia="uk-UA"/>
              </w:rPr>
            </w:pPr>
            <w:r w:rsidRPr="00AE058E">
              <w:rPr>
                <w:rFonts w:ascii="Times New Roman" w:hAnsi="Times New Roman"/>
                <w:i/>
                <w:iCs/>
                <w:sz w:val="24"/>
                <w:szCs w:val="24"/>
                <w:bdr w:val="none" w:sz="0" w:space="0" w:color="auto" w:frame="1"/>
                <w:lang w:eastAsia="uk-UA"/>
              </w:rPr>
              <w:t xml:space="preserve">витрати часу на забезпечення процесу перевірок з боку контролюючих органів Х вартість часу суб’єкта малого підприємництва (заробітна плата) </w:t>
            </w:r>
            <w:r w:rsidRPr="00AE058E">
              <w:rPr>
                <w:rFonts w:ascii="Times New Roman" w:hAnsi="Times New Roman"/>
                <w:i/>
                <w:iCs/>
                <w:sz w:val="24"/>
                <w:szCs w:val="24"/>
                <w:bdr w:val="none" w:sz="0" w:space="0" w:color="auto" w:frame="1"/>
                <w:lang w:eastAsia="uk-UA"/>
              </w:rPr>
              <w:lastRenderedPageBreak/>
              <w:t>Х оціночна кількість перевірок за рік</w:t>
            </w:r>
          </w:p>
        </w:tc>
        <w:tc>
          <w:tcPr>
            <w:tcW w:w="890"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52497F" w:rsidRPr="00180FDC" w:rsidRDefault="0052497F" w:rsidP="0052497F">
            <w:pPr>
              <w:pStyle w:val="rvps21"/>
              <w:shd w:val="clear" w:color="auto" w:fill="FFFFFF"/>
              <w:tabs>
                <w:tab w:val="left" w:pos="1134"/>
                <w:tab w:val="left" w:pos="1276"/>
              </w:tabs>
              <w:spacing w:after="0"/>
              <w:ind w:firstLine="0"/>
              <w:jc w:val="center"/>
              <w:rPr>
                <w:lang w:val="uk-UA"/>
              </w:rPr>
            </w:pPr>
            <w:r>
              <w:rPr>
                <w:lang w:val="uk-UA"/>
              </w:rPr>
              <w:lastRenderedPageBreak/>
              <w:t>245,22</w:t>
            </w:r>
          </w:p>
          <w:p w:rsidR="0052497F" w:rsidRPr="00180FDC" w:rsidRDefault="0052497F" w:rsidP="0052497F">
            <w:pPr>
              <w:widowControl w:val="0"/>
              <w:spacing w:after="0" w:line="240" w:lineRule="auto"/>
              <w:jc w:val="center"/>
              <w:rPr>
                <w:rFonts w:ascii="Times New Roman" w:hAnsi="Times New Roman"/>
                <w:sz w:val="24"/>
                <w:szCs w:val="24"/>
                <w:highlight w:val="yellow"/>
              </w:rPr>
            </w:pPr>
            <w:r w:rsidRPr="00180FDC">
              <w:rPr>
                <w:rFonts w:ascii="Times New Roman" w:hAnsi="Times New Roman"/>
                <w:sz w:val="24"/>
                <w:szCs w:val="24"/>
              </w:rPr>
              <w:t xml:space="preserve">Орієнтовно </w:t>
            </w:r>
            <w:r>
              <w:rPr>
                <w:rFonts w:ascii="Times New Roman" w:hAnsi="Times New Roman"/>
                <w:sz w:val="24"/>
                <w:szCs w:val="24"/>
              </w:rPr>
              <w:t>3</w:t>
            </w:r>
            <w:r w:rsidRPr="00180FDC">
              <w:rPr>
                <w:rFonts w:ascii="Times New Roman" w:hAnsi="Times New Roman"/>
                <w:sz w:val="24"/>
                <w:szCs w:val="24"/>
              </w:rPr>
              <w:t xml:space="preserve"> години в день працівник суб’єкта господарювання буде витрачати під час здійснення заходу </w:t>
            </w:r>
            <w:r w:rsidRPr="00180FDC">
              <w:rPr>
                <w:rFonts w:ascii="Times New Roman" w:hAnsi="Times New Roman"/>
                <w:sz w:val="24"/>
                <w:szCs w:val="24"/>
              </w:rPr>
              <w:lastRenderedPageBreak/>
              <w:t xml:space="preserve">державного нагляду (контролю) (заробітна плата за місяць – 13488,00 грн*, 30 робочих днів – 449,6 грн заробітна плата за 1 день (11 годин) або </w:t>
            </w:r>
            <w:r>
              <w:rPr>
                <w:rFonts w:ascii="Times New Roman" w:hAnsi="Times New Roman"/>
                <w:sz w:val="24"/>
                <w:szCs w:val="24"/>
              </w:rPr>
              <w:t>122,61</w:t>
            </w:r>
            <w:r w:rsidRPr="00180FDC">
              <w:rPr>
                <w:rFonts w:ascii="Times New Roman" w:hAnsi="Times New Roman"/>
                <w:sz w:val="24"/>
                <w:szCs w:val="24"/>
              </w:rPr>
              <w:t xml:space="preserve"> грн за </w:t>
            </w:r>
            <w:r>
              <w:rPr>
                <w:rFonts w:ascii="Times New Roman" w:hAnsi="Times New Roman"/>
                <w:sz w:val="24"/>
                <w:szCs w:val="24"/>
              </w:rPr>
              <w:t>3</w:t>
            </w:r>
            <w:r w:rsidRPr="00180FDC">
              <w:rPr>
                <w:rFonts w:ascii="Times New Roman" w:hAnsi="Times New Roman"/>
                <w:sz w:val="24"/>
                <w:szCs w:val="24"/>
              </w:rPr>
              <w:t xml:space="preserve"> годин</w:t>
            </w:r>
            <w:r>
              <w:rPr>
                <w:rFonts w:ascii="Times New Roman" w:hAnsi="Times New Roman"/>
                <w:sz w:val="24"/>
                <w:szCs w:val="24"/>
              </w:rPr>
              <w:t>и</w:t>
            </w:r>
            <w:r w:rsidRPr="00180FDC">
              <w:rPr>
                <w:rFonts w:ascii="Times New Roman" w:hAnsi="Times New Roman"/>
                <w:sz w:val="24"/>
                <w:szCs w:val="24"/>
              </w:rPr>
              <w:t xml:space="preserve"> в день та відповідно </w:t>
            </w:r>
            <w:r>
              <w:rPr>
                <w:rFonts w:ascii="Times New Roman" w:hAnsi="Times New Roman"/>
                <w:sz w:val="24"/>
                <w:szCs w:val="24"/>
              </w:rPr>
              <w:t>245,22</w:t>
            </w:r>
            <w:r w:rsidRPr="00180FDC">
              <w:rPr>
                <w:rFonts w:ascii="Times New Roman" w:hAnsi="Times New Roman"/>
                <w:sz w:val="24"/>
                <w:szCs w:val="24"/>
              </w:rPr>
              <w:t xml:space="preserve"> грн за період участі у заході державного нагляду (2 дні)).</w:t>
            </w:r>
          </w:p>
        </w:tc>
        <w:tc>
          <w:tcPr>
            <w:tcW w:w="611"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52497F" w:rsidRPr="00AE058E" w:rsidRDefault="0052497F" w:rsidP="0052497F">
            <w:pPr>
              <w:spacing w:after="0" w:line="240" w:lineRule="auto"/>
              <w:jc w:val="center"/>
              <w:textAlignment w:val="baseline"/>
              <w:rPr>
                <w:rFonts w:ascii="Times New Roman" w:hAnsi="Times New Roman"/>
                <w:sz w:val="24"/>
                <w:szCs w:val="24"/>
                <w:lang w:eastAsia="uk-UA"/>
              </w:rPr>
            </w:pPr>
            <w:r w:rsidRPr="00AE058E">
              <w:rPr>
                <w:rFonts w:ascii="Times New Roman" w:hAnsi="Times New Roman"/>
                <w:sz w:val="24"/>
                <w:szCs w:val="24"/>
                <w:bdr w:val="none" w:sz="0" w:space="0" w:color="auto" w:frame="1"/>
                <w:lang w:eastAsia="uk-UA"/>
              </w:rPr>
              <w:lastRenderedPageBreak/>
              <w:t>Х</w:t>
            </w:r>
          </w:p>
        </w:tc>
        <w:tc>
          <w:tcPr>
            <w:tcW w:w="861"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52497F" w:rsidRPr="00AE058E" w:rsidRDefault="00AE058E" w:rsidP="00AE058E">
            <w:pPr>
              <w:spacing w:after="0" w:line="240" w:lineRule="auto"/>
              <w:jc w:val="center"/>
              <w:textAlignment w:val="baseline"/>
              <w:rPr>
                <w:rFonts w:ascii="Times New Roman" w:hAnsi="Times New Roman"/>
                <w:sz w:val="24"/>
                <w:szCs w:val="24"/>
                <w:lang w:eastAsia="uk-UA"/>
              </w:rPr>
            </w:pPr>
            <w:r w:rsidRPr="00AE058E">
              <w:rPr>
                <w:rFonts w:ascii="Times New Roman" w:hAnsi="Times New Roman"/>
                <w:sz w:val="24"/>
                <w:szCs w:val="24"/>
              </w:rPr>
              <w:t>1 226,10</w:t>
            </w:r>
          </w:p>
        </w:tc>
      </w:tr>
      <w:tr w:rsidR="007F35A5" w:rsidRPr="00152EEA" w:rsidTr="007F35A5">
        <w:trPr>
          <w:trHeight w:val="12"/>
          <w:jc w:val="center"/>
        </w:trPr>
        <w:tc>
          <w:tcPr>
            <w:tcW w:w="663"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7F35A5" w:rsidRPr="009023F7" w:rsidRDefault="007F35A5" w:rsidP="007F35A5">
            <w:pPr>
              <w:spacing w:after="0" w:line="240" w:lineRule="auto"/>
              <w:jc w:val="center"/>
              <w:textAlignment w:val="baseline"/>
              <w:rPr>
                <w:rFonts w:ascii="Times New Roman" w:hAnsi="Times New Roman"/>
                <w:sz w:val="24"/>
                <w:szCs w:val="24"/>
                <w:lang w:eastAsia="uk-UA"/>
              </w:rPr>
            </w:pPr>
            <w:r w:rsidRPr="009023F7">
              <w:rPr>
                <w:rFonts w:ascii="Times New Roman" w:hAnsi="Times New Roman"/>
                <w:sz w:val="24"/>
                <w:szCs w:val="24"/>
                <w:bdr w:val="none" w:sz="0" w:space="0" w:color="auto" w:frame="1"/>
                <w:lang w:eastAsia="uk-UA"/>
              </w:rPr>
              <w:t>13</w:t>
            </w:r>
          </w:p>
        </w:tc>
        <w:tc>
          <w:tcPr>
            <w:tcW w:w="1975"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7F35A5" w:rsidRPr="009023F7" w:rsidRDefault="007F35A5" w:rsidP="007F35A5">
            <w:pPr>
              <w:spacing w:after="0" w:line="240" w:lineRule="auto"/>
              <w:textAlignment w:val="baseline"/>
              <w:rPr>
                <w:rFonts w:ascii="Times New Roman" w:hAnsi="Times New Roman"/>
                <w:sz w:val="24"/>
                <w:szCs w:val="24"/>
                <w:lang w:eastAsia="uk-UA"/>
              </w:rPr>
            </w:pPr>
            <w:r w:rsidRPr="009023F7">
              <w:rPr>
                <w:rFonts w:ascii="Times New Roman" w:hAnsi="Times New Roman"/>
                <w:sz w:val="24"/>
                <w:szCs w:val="24"/>
                <w:bdr w:val="none" w:sz="0" w:space="0" w:color="auto" w:frame="1"/>
                <w:lang w:eastAsia="uk-UA"/>
              </w:rPr>
              <w:t>Інші процедури (уточнити)</w:t>
            </w:r>
          </w:p>
        </w:tc>
        <w:tc>
          <w:tcPr>
            <w:tcW w:w="890"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7F35A5" w:rsidRPr="009023F7" w:rsidRDefault="007F35A5" w:rsidP="007F35A5">
            <w:pPr>
              <w:spacing w:after="0" w:line="240" w:lineRule="auto"/>
              <w:jc w:val="center"/>
              <w:textAlignment w:val="baseline"/>
              <w:rPr>
                <w:rFonts w:ascii="Times New Roman" w:hAnsi="Times New Roman"/>
                <w:sz w:val="24"/>
                <w:szCs w:val="24"/>
                <w:lang w:eastAsia="uk-UA"/>
              </w:rPr>
            </w:pPr>
            <w:r w:rsidRPr="009023F7">
              <w:rPr>
                <w:rFonts w:ascii="Times New Roman" w:hAnsi="Times New Roman"/>
                <w:sz w:val="24"/>
                <w:szCs w:val="24"/>
                <w:bdr w:val="none" w:sz="0" w:space="0" w:color="auto" w:frame="1"/>
                <w:lang w:eastAsia="uk-UA"/>
              </w:rPr>
              <w:t>Х</w:t>
            </w:r>
          </w:p>
        </w:tc>
        <w:tc>
          <w:tcPr>
            <w:tcW w:w="611"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7F35A5" w:rsidRPr="009023F7" w:rsidRDefault="007F35A5" w:rsidP="007F35A5">
            <w:pPr>
              <w:spacing w:after="0" w:line="240" w:lineRule="auto"/>
              <w:jc w:val="center"/>
              <w:textAlignment w:val="baseline"/>
              <w:rPr>
                <w:rFonts w:ascii="Times New Roman" w:hAnsi="Times New Roman"/>
                <w:sz w:val="24"/>
                <w:szCs w:val="24"/>
                <w:lang w:eastAsia="uk-UA"/>
              </w:rPr>
            </w:pPr>
            <w:r w:rsidRPr="009023F7">
              <w:rPr>
                <w:rFonts w:ascii="Times New Roman" w:hAnsi="Times New Roman"/>
                <w:sz w:val="24"/>
                <w:szCs w:val="24"/>
                <w:bdr w:val="none" w:sz="0" w:space="0" w:color="auto" w:frame="1"/>
                <w:lang w:eastAsia="uk-UA"/>
              </w:rPr>
              <w:t>Х</w:t>
            </w:r>
          </w:p>
        </w:tc>
        <w:tc>
          <w:tcPr>
            <w:tcW w:w="861"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7F35A5" w:rsidRPr="009023F7" w:rsidRDefault="007F35A5" w:rsidP="007F35A5">
            <w:pPr>
              <w:spacing w:after="0" w:line="240" w:lineRule="auto"/>
              <w:jc w:val="center"/>
              <w:textAlignment w:val="baseline"/>
              <w:rPr>
                <w:rFonts w:ascii="Times New Roman" w:hAnsi="Times New Roman"/>
                <w:sz w:val="24"/>
                <w:szCs w:val="24"/>
                <w:lang w:eastAsia="uk-UA"/>
              </w:rPr>
            </w:pPr>
            <w:r w:rsidRPr="009023F7">
              <w:rPr>
                <w:rFonts w:ascii="Times New Roman" w:hAnsi="Times New Roman"/>
                <w:sz w:val="24"/>
                <w:szCs w:val="24"/>
                <w:bdr w:val="none" w:sz="0" w:space="0" w:color="auto" w:frame="1"/>
                <w:lang w:eastAsia="uk-UA"/>
              </w:rPr>
              <w:t>Х</w:t>
            </w:r>
          </w:p>
        </w:tc>
      </w:tr>
      <w:tr w:rsidR="007F35A5" w:rsidRPr="00152EEA" w:rsidTr="007F35A5">
        <w:trPr>
          <w:trHeight w:val="12"/>
          <w:jc w:val="center"/>
        </w:trPr>
        <w:tc>
          <w:tcPr>
            <w:tcW w:w="663"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7F35A5" w:rsidRPr="00714740" w:rsidRDefault="007F35A5" w:rsidP="007F35A5">
            <w:pPr>
              <w:spacing w:after="0" w:line="240" w:lineRule="auto"/>
              <w:jc w:val="center"/>
              <w:textAlignment w:val="baseline"/>
              <w:rPr>
                <w:rFonts w:ascii="Times New Roman" w:hAnsi="Times New Roman"/>
                <w:sz w:val="24"/>
                <w:szCs w:val="24"/>
                <w:lang w:eastAsia="uk-UA"/>
              </w:rPr>
            </w:pPr>
            <w:r w:rsidRPr="00714740">
              <w:rPr>
                <w:rFonts w:ascii="Times New Roman" w:hAnsi="Times New Roman"/>
                <w:sz w:val="24"/>
                <w:szCs w:val="24"/>
                <w:bdr w:val="none" w:sz="0" w:space="0" w:color="auto" w:frame="1"/>
                <w:lang w:eastAsia="uk-UA"/>
              </w:rPr>
              <w:t>14</w:t>
            </w:r>
          </w:p>
        </w:tc>
        <w:tc>
          <w:tcPr>
            <w:tcW w:w="1975"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7F35A5" w:rsidRPr="00714740" w:rsidRDefault="007F35A5" w:rsidP="007F35A5">
            <w:pPr>
              <w:spacing w:after="0" w:line="240" w:lineRule="auto"/>
              <w:jc w:val="both"/>
              <w:textAlignment w:val="baseline"/>
              <w:rPr>
                <w:rFonts w:ascii="Times New Roman" w:hAnsi="Times New Roman"/>
                <w:sz w:val="24"/>
                <w:szCs w:val="24"/>
                <w:lang w:eastAsia="uk-UA"/>
              </w:rPr>
            </w:pPr>
            <w:r w:rsidRPr="00714740">
              <w:rPr>
                <w:rFonts w:ascii="Times New Roman" w:hAnsi="Times New Roman"/>
                <w:sz w:val="24"/>
                <w:szCs w:val="24"/>
                <w:bdr w:val="none" w:sz="0" w:space="0" w:color="auto" w:frame="1"/>
                <w:lang w:eastAsia="uk-UA"/>
              </w:rPr>
              <w:t>Разом, гривень</w:t>
            </w:r>
          </w:p>
          <w:p w:rsidR="007F35A5" w:rsidRPr="00714740" w:rsidRDefault="007F35A5" w:rsidP="007F35A5">
            <w:pPr>
              <w:spacing w:after="0" w:line="240" w:lineRule="auto"/>
              <w:jc w:val="both"/>
              <w:textAlignment w:val="baseline"/>
              <w:rPr>
                <w:rFonts w:ascii="Times New Roman" w:hAnsi="Times New Roman"/>
                <w:sz w:val="24"/>
                <w:szCs w:val="24"/>
                <w:lang w:eastAsia="uk-UA"/>
              </w:rPr>
            </w:pPr>
            <w:r w:rsidRPr="00714740">
              <w:rPr>
                <w:rFonts w:ascii="Times New Roman" w:hAnsi="Times New Roman"/>
                <w:i/>
                <w:iCs/>
                <w:sz w:val="24"/>
                <w:szCs w:val="24"/>
                <w:bdr w:val="none" w:sz="0" w:space="0" w:color="auto" w:frame="1"/>
                <w:lang w:eastAsia="uk-UA"/>
              </w:rPr>
              <w:t>Формула: </w:t>
            </w:r>
          </w:p>
          <w:p w:rsidR="007F35A5" w:rsidRPr="00714740" w:rsidRDefault="007F35A5" w:rsidP="007F35A5">
            <w:pPr>
              <w:spacing w:after="0" w:line="240" w:lineRule="auto"/>
              <w:textAlignment w:val="baseline"/>
              <w:rPr>
                <w:rFonts w:ascii="Times New Roman" w:hAnsi="Times New Roman"/>
                <w:sz w:val="24"/>
                <w:szCs w:val="24"/>
                <w:lang w:eastAsia="uk-UA"/>
              </w:rPr>
            </w:pPr>
            <w:r w:rsidRPr="00714740">
              <w:rPr>
                <w:rFonts w:ascii="Times New Roman" w:hAnsi="Times New Roman"/>
                <w:i/>
                <w:iCs/>
                <w:sz w:val="24"/>
                <w:szCs w:val="24"/>
                <w:bdr w:val="none" w:sz="0" w:space="0" w:color="auto" w:frame="1"/>
                <w:lang w:eastAsia="uk-UA"/>
              </w:rPr>
              <w:t>(сума рядків 9 + 10 + 11 + 12 + 13)</w:t>
            </w:r>
          </w:p>
        </w:tc>
        <w:tc>
          <w:tcPr>
            <w:tcW w:w="890"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7F35A5" w:rsidRPr="00714740" w:rsidRDefault="00D030EC" w:rsidP="00684A76">
            <w:pPr>
              <w:spacing w:after="0" w:line="240" w:lineRule="auto"/>
              <w:jc w:val="center"/>
              <w:textAlignment w:val="baseline"/>
              <w:rPr>
                <w:rFonts w:ascii="Times New Roman" w:hAnsi="Times New Roman"/>
                <w:sz w:val="24"/>
                <w:szCs w:val="24"/>
                <w:lang w:eastAsia="uk-UA"/>
              </w:rPr>
            </w:pPr>
            <w:r w:rsidRPr="00714740">
              <w:rPr>
                <w:rFonts w:ascii="Times New Roman" w:hAnsi="Times New Roman"/>
                <w:sz w:val="24"/>
                <w:szCs w:val="24"/>
                <w:lang w:eastAsia="uk-UA"/>
              </w:rPr>
              <w:t>326,96</w:t>
            </w:r>
            <w:r w:rsidR="007F35A5" w:rsidRPr="00714740">
              <w:rPr>
                <w:rFonts w:ascii="Times New Roman" w:hAnsi="Times New Roman"/>
                <w:sz w:val="24"/>
                <w:szCs w:val="24"/>
                <w:lang w:eastAsia="uk-UA"/>
              </w:rPr>
              <w:t xml:space="preserve"> </w:t>
            </w:r>
          </w:p>
        </w:tc>
        <w:tc>
          <w:tcPr>
            <w:tcW w:w="611"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7F35A5" w:rsidRPr="00714740" w:rsidRDefault="007F35A5" w:rsidP="007F35A5">
            <w:pPr>
              <w:spacing w:after="0" w:line="240" w:lineRule="auto"/>
              <w:jc w:val="center"/>
              <w:textAlignment w:val="baseline"/>
              <w:rPr>
                <w:rFonts w:ascii="Times New Roman" w:hAnsi="Times New Roman"/>
                <w:sz w:val="24"/>
                <w:szCs w:val="24"/>
                <w:lang w:eastAsia="uk-UA"/>
              </w:rPr>
            </w:pPr>
            <w:r w:rsidRPr="00714740">
              <w:rPr>
                <w:rFonts w:ascii="Times New Roman" w:hAnsi="Times New Roman"/>
                <w:sz w:val="24"/>
                <w:szCs w:val="24"/>
                <w:bdr w:val="none" w:sz="0" w:space="0" w:color="auto" w:frame="1"/>
                <w:lang w:eastAsia="uk-UA"/>
              </w:rPr>
              <w:t>Х</w:t>
            </w:r>
          </w:p>
        </w:tc>
        <w:tc>
          <w:tcPr>
            <w:tcW w:w="861"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7F35A5" w:rsidRPr="00714740" w:rsidRDefault="00714740" w:rsidP="00684A76">
            <w:pPr>
              <w:spacing w:after="0" w:line="240" w:lineRule="auto"/>
              <w:jc w:val="center"/>
              <w:textAlignment w:val="baseline"/>
              <w:rPr>
                <w:rFonts w:ascii="Times New Roman" w:hAnsi="Times New Roman"/>
                <w:sz w:val="24"/>
                <w:szCs w:val="24"/>
                <w:lang w:eastAsia="uk-UA"/>
              </w:rPr>
            </w:pPr>
            <w:r w:rsidRPr="00714740">
              <w:rPr>
                <w:rFonts w:ascii="Times New Roman" w:hAnsi="Times New Roman"/>
                <w:sz w:val="24"/>
                <w:szCs w:val="24"/>
                <w:bdr w:val="none" w:sz="0" w:space="0" w:color="auto" w:frame="1"/>
                <w:lang w:eastAsia="uk-UA"/>
              </w:rPr>
              <w:t>1 634,80</w:t>
            </w:r>
            <w:r w:rsidR="007F35A5" w:rsidRPr="00714740">
              <w:rPr>
                <w:rFonts w:ascii="Times New Roman" w:hAnsi="Times New Roman"/>
                <w:sz w:val="24"/>
                <w:szCs w:val="24"/>
                <w:bdr w:val="none" w:sz="0" w:space="0" w:color="auto" w:frame="1"/>
                <w:lang w:eastAsia="uk-UA"/>
              </w:rPr>
              <w:t xml:space="preserve"> </w:t>
            </w:r>
          </w:p>
        </w:tc>
      </w:tr>
      <w:tr w:rsidR="007F35A5" w:rsidRPr="00152EEA" w:rsidTr="007F35A5">
        <w:trPr>
          <w:trHeight w:val="12"/>
          <w:jc w:val="center"/>
        </w:trPr>
        <w:tc>
          <w:tcPr>
            <w:tcW w:w="663"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7F35A5" w:rsidRPr="00832759" w:rsidRDefault="007F35A5" w:rsidP="007F35A5">
            <w:pPr>
              <w:spacing w:after="0" w:line="240" w:lineRule="auto"/>
              <w:jc w:val="center"/>
              <w:textAlignment w:val="baseline"/>
              <w:rPr>
                <w:rFonts w:ascii="Times New Roman" w:hAnsi="Times New Roman"/>
                <w:sz w:val="24"/>
                <w:szCs w:val="24"/>
                <w:lang w:eastAsia="uk-UA"/>
              </w:rPr>
            </w:pPr>
            <w:r w:rsidRPr="00832759">
              <w:rPr>
                <w:rFonts w:ascii="Times New Roman" w:hAnsi="Times New Roman"/>
                <w:sz w:val="24"/>
                <w:szCs w:val="24"/>
                <w:bdr w:val="none" w:sz="0" w:space="0" w:color="auto" w:frame="1"/>
                <w:lang w:eastAsia="uk-UA"/>
              </w:rPr>
              <w:t>15</w:t>
            </w:r>
          </w:p>
        </w:tc>
        <w:tc>
          <w:tcPr>
            <w:tcW w:w="1975"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7F35A5" w:rsidRPr="00832759" w:rsidRDefault="007F35A5" w:rsidP="007F35A5">
            <w:pPr>
              <w:spacing w:after="0" w:line="240" w:lineRule="auto"/>
              <w:jc w:val="both"/>
              <w:textAlignment w:val="baseline"/>
              <w:rPr>
                <w:rFonts w:ascii="Times New Roman" w:hAnsi="Times New Roman"/>
                <w:sz w:val="24"/>
                <w:szCs w:val="24"/>
                <w:lang w:eastAsia="uk-UA"/>
              </w:rPr>
            </w:pPr>
            <w:r w:rsidRPr="00832759">
              <w:rPr>
                <w:rFonts w:ascii="Times New Roman" w:hAnsi="Times New Roman"/>
                <w:sz w:val="24"/>
                <w:szCs w:val="24"/>
                <w:bdr w:val="none" w:sz="0" w:space="0" w:color="auto" w:frame="1"/>
                <w:lang w:eastAsia="uk-UA"/>
              </w:rPr>
              <w:t>Кількість суб’єктів малого підприємництва, що повинні виконати вимоги регулювання, одиниць</w:t>
            </w:r>
          </w:p>
        </w:tc>
        <w:tc>
          <w:tcPr>
            <w:tcW w:w="890"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7F35A5" w:rsidRPr="00832759" w:rsidRDefault="00714740" w:rsidP="007F35A5">
            <w:pPr>
              <w:spacing w:after="0" w:line="240" w:lineRule="auto"/>
              <w:jc w:val="center"/>
              <w:textAlignment w:val="baseline"/>
              <w:rPr>
                <w:rFonts w:ascii="Times New Roman" w:hAnsi="Times New Roman"/>
                <w:sz w:val="24"/>
                <w:szCs w:val="24"/>
                <w:lang w:eastAsia="uk-UA"/>
              </w:rPr>
            </w:pPr>
            <w:r w:rsidRPr="00832759">
              <w:rPr>
                <w:rFonts w:ascii="Times New Roman" w:hAnsi="Times New Roman"/>
                <w:sz w:val="24"/>
                <w:szCs w:val="24"/>
                <w:bdr w:val="none" w:sz="0" w:space="0" w:color="auto" w:frame="1"/>
                <w:lang w:eastAsia="uk-UA"/>
              </w:rPr>
              <w:t>178 270</w:t>
            </w:r>
          </w:p>
        </w:tc>
        <w:tc>
          <w:tcPr>
            <w:tcW w:w="611"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7F35A5" w:rsidRPr="00832759" w:rsidRDefault="006D76A0" w:rsidP="007F35A5">
            <w:pPr>
              <w:spacing w:after="0" w:line="240" w:lineRule="auto"/>
              <w:jc w:val="center"/>
            </w:pPr>
            <w:r w:rsidRPr="00832759">
              <w:rPr>
                <w:rFonts w:ascii="Times New Roman" w:hAnsi="Times New Roman"/>
                <w:sz w:val="24"/>
                <w:szCs w:val="24"/>
                <w:bdr w:val="none" w:sz="0" w:space="0" w:color="auto" w:frame="1"/>
                <w:lang w:eastAsia="uk-UA"/>
              </w:rPr>
              <w:t>Х</w:t>
            </w:r>
          </w:p>
        </w:tc>
        <w:tc>
          <w:tcPr>
            <w:tcW w:w="861"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7F35A5" w:rsidRPr="00832759" w:rsidRDefault="00714740" w:rsidP="007F35A5">
            <w:pPr>
              <w:spacing w:after="0" w:line="240" w:lineRule="auto"/>
              <w:jc w:val="center"/>
              <w:rPr>
                <w:rFonts w:ascii="Times New Roman" w:hAnsi="Times New Roman"/>
              </w:rPr>
            </w:pPr>
            <w:r w:rsidRPr="00832759">
              <w:rPr>
                <w:rFonts w:ascii="Times New Roman" w:hAnsi="Times New Roman"/>
                <w:sz w:val="24"/>
              </w:rPr>
              <w:t>178 270</w:t>
            </w:r>
          </w:p>
        </w:tc>
      </w:tr>
      <w:tr w:rsidR="007F35A5" w:rsidRPr="00152EEA" w:rsidTr="007F35A5">
        <w:trPr>
          <w:trHeight w:val="12"/>
          <w:jc w:val="center"/>
        </w:trPr>
        <w:tc>
          <w:tcPr>
            <w:tcW w:w="663"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7F35A5" w:rsidRPr="00832759" w:rsidRDefault="007F35A5" w:rsidP="007F35A5">
            <w:pPr>
              <w:spacing w:after="0" w:line="240" w:lineRule="auto"/>
              <w:jc w:val="center"/>
              <w:textAlignment w:val="baseline"/>
              <w:rPr>
                <w:rFonts w:ascii="Times New Roman" w:hAnsi="Times New Roman"/>
                <w:sz w:val="24"/>
                <w:szCs w:val="24"/>
                <w:lang w:eastAsia="uk-UA"/>
              </w:rPr>
            </w:pPr>
            <w:r w:rsidRPr="00832759">
              <w:rPr>
                <w:rFonts w:ascii="Times New Roman" w:hAnsi="Times New Roman"/>
                <w:sz w:val="24"/>
                <w:szCs w:val="24"/>
                <w:bdr w:val="none" w:sz="0" w:space="0" w:color="auto" w:frame="1"/>
                <w:lang w:eastAsia="uk-UA"/>
              </w:rPr>
              <w:t>16</w:t>
            </w:r>
          </w:p>
        </w:tc>
        <w:tc>
          <w:tcPr>
            <w:tcW w:w="1975"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7F35A5" w:rsidRPr="00832759" w:rsidRDefault="007F35A5" w:rsidP="007F35A5">
            <w:pPr>
              <w:spacing w:after="0" w:line="360" w:lineRule="atLeast"/>
              <w:jc w:val="both"/>
              <w:textAlignment w:val="baseline"/>
              <w:rPr>
                <w:rFonts w:ascii="Times New Roman" w:hAnsi="Times New Roman"/>
                <w:sz w:val="24"/>
                <w:szCs w:val="24"/>
                <w:lang w:eastAsia="uk-UA"/>
              </w:rPr>
            </w:pPr>
            <w:r w:rsidRPr="00832759">
              <w:rPr>
                <w:rFonts w:ascii="Times New Roman" w:hAnsi="Times New Roman"/>
                <w:sz w:val="24"/>
                <w:szCs w:val="24"/>
                <w:bdr w:val="none" w:sz="0" w:space="0" w:color="auto" w:frame="1"/>
                <w:lang w:eastAsia="uk-UA"/>
              </w:rPr>
              <w:t>Сумарно, гривень </w:t>
            </w:r>
          </w:p>
          <w:p w:rsidR="007F35A5" w:rsidRPr="00832759" w:rsidRDefault="007F35A5" w:rsidP="007F35A5">
            <w:pPr>
              <w:spacing w:after="0" w:line="360" w:lineRule="atLeast"/>
              <w:jc w:val="both"/>
              <w:textAlignment w:val="baseline"/>
              <w:rPr>
                <w:rFonts w:ascii="Times New Roman" w:hAnsi="Times New Roman"/>
                <w:sz w:val="24"/>
                <w:szCs w:val="24"/>
                <w:lang w:eastAsia="uk-UA"/>
              </w:rPr>
            </w:pPr>
            <w:r w:rsidRPr="00832759">
              <w:rPr>
                <w:rFonts w:ascii="Times New Roman" w:hAnsi="Times New Roman"/>
                <w:i/>
                <w:iCs/>
                <w:sz w:val="24"/>
                <w:szCs w:val="24"/>
                <w:bdr w:val="none" w:sz="0" w:space="0" w:color="auto" w:frame="1"/>
                <w:lang w:eastAsia="uk-UA"/>
              </w:rPr>
              <w:t>Формула: </w:t>
            </w:r>
          </w:p>
          <w:p w:rsidR="007F35A5" w:rsidRPr="00832759" w:rsidRDefault="007F35A5" w:rsidP="007F35A5">
            <w:pPr>
              <w:spacing w:after="0" w:line="360" w:lineRule="atLeast"/>
              <w:jc w:val="both"/>
              <w:textAlignment w:val="baseline"/>
              <w:rPr>
                <w:rFonts w:ascii="Times New Roman" w:hAnsi="Times New Roman"/>
                <w:sz w:val="24"/>
                <w:szCs w:val="24"/>
                <w:lang w:eastAsia="uk-UA"/>
              </w:rPr>
            </w:pPr>
            <w:r w:rsidRPr="00832759">
              <w:rPr>
                <w:rFonts w:ascii="Times New Roman" w:hAnsi="Times New Roman"/>
                <w:i/>
                <w:iCs/>
                <w:sz w:val="24"/>
                <w:szCs w:val="24"/>
                <w:bdr w:val="none" w:sz="0" w:space="0" w:color="auto" w:frame="1"/>
                <w:lang w:eastAsia="uk-UA"/>
              </w:rPr>
              <w:t>відповідний стовпчик “разом” Х кількість суб’єктів малого підприємництва, що повинні виконати вимоги регулювання (рядок 14 Х рядок 15)</w:t>
            </w:r>
          </w:p>
        </w:tc>
        <w:tc>
          <w:tcPr>
            <w:tcW w:w="890"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7F35A5" w:rsidRPr="00832759" w:rsidRDefault="00807F24" w:rsidP="00684A76">
            <w:pPr>
              <w:spacing w:after="0" w:line="240" w:lineRule="auto"/>
              <w:jc w:val="center"/>
              <w:textAlignment w:val="baseline"/>
              <w:rPr>
                <w:rFonts w:ascii="Times New Roman" w:hAnsi="Times New Roman"/>
                <w:sz w:val="24"/>
                <w:szCs w:val="24"/>
                <w:lang w:eastAsia="uk-UA"/>
              </w:rPr>
            </w:pPr>
            <w:r w:rsidRPr="00832759">
              <w:rPr>
                <w:rFonts w:ascii="Times New Roman" w:hAnsi="Times New Roman"/>
                <w:sz w:val="24"/>
                <w:szCs w:val="24"/>
                <w:bdr w:val="none" w:sz="0" w:space="0" w:color="auto" w:frame="1"/>
                <w:lang w:eastAsia="uk-UA"/>
              </w:rPr>
              <w:t>58 287 159,20</w:t>
            </w:r>
            <w:r w:rsidR="007F35A5" w:rsidRPr="00832759">
              <w:rPr>
                <w:rFonts w:ascii="Times New Roman" w:hAnsi="Times New Roman"/>
                <w:sz w:val="24"/>
                <w:szCs w:val="24"/>
                <w:bdr w:val="none" w:sz="0" w:space="0" w:color="auto" w:frame="1"/>
                <w:lang w:eastAsia="uk-UA"/>
              </w:rPr>
              <w:t xml:space="preserve"> </w:t>
            </w:r>
          </w:p>
        </w:tc>
        <w:tc>
          <w:tcPr>
            <w:tcW w:w="611"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7F35A5" w:rsidRPr="00832759" w:rsidRDefault="007F35A5" w:rsidP="007F35A5">
            <w:pPr>
              <w:spacing w:after="0" w:line="240" w:lineRule="auto"/>
              <w:jc w:val="center"/>
              <w:textAlignment w:val="baseline"/>
              <w:rPr>
                <w:rFonts w:ascii="Times New Roman" w:hAnsi="Times New Roman"/>
                <w:sz w:val="24"/>
                <w:szCs w:val="24"/>
                <w:lang w:eastAsia="uk-UA"/>
              </w:rPr>
            </w:pPr>
            <w:r w:rsidRPr="00832759">
              <w:rPr>
                <w:rFonts w:ascii="Times New Roman" w:hAnsi="Times New Roman"/>
                <w:sz w:val="24"/>
                <w:szCs w:val="24"/>
                <w:bdr w:val="none" w:sz="0" w:space="0" w:color="auto" w:frame="1"/>
                <w:lang w:eastAsia="uk-UA"/>
              </w:rPr>
              <w:t>Х</w:t>
            </w:r>
          </w:p>
        </w:tc>
        <w:tc>
          <w:tcPr>
            <w:tcW w:w="861"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7F35A5" w:rsidRPr="00832759" w:rsidRDefault="00832759" w:rsidP="00684A76">
            <w:pPr>
              <w:spacing w:after="0" w:line="240" w:lineRule="auto"/>
              <w:jc w:val="center"/>
              <w:textAlignment w:val="baseline"/>
              <w:rPr>
                <w:rFonts w:ascii="Times New Roman" w:hAnsi="Times New Roman"/>
                <w:sz w:val="24"/>
                <w:szCs w:val="24"/>
                <w:lang w:eastAsia="uk-UA"/>
              </w:rPr>
            </w:pPr>
            <w:r w:rsidRPr="00832759">
              <w:rPr>
                <w:rFonts w:ascii="Times New Roman" w:hAnsi="Times New Roman"/>
                <w:sz w:val="24"/>
                <w:szCs w:val="24"/>
                <w:lang w:eastAsia="uk-UA"/>
              </w:rPr>
              <w:t>291 435 796,00</w:t>
            </w:r>
            <w:r w:rsidR="007F35A5" w:rsidRPr="00832759">
              <w:rPr>
                <w:rFonts w:ascii="Times New Roman" w:hAnsi="Times New Roman"/>
                <w:sz w:val="24"/>
                <w:szCs w:val="24"/>
                <w:lang w:eastAsia="uk-UA"/>
              </w:rPr>
              <w:t xml:space="preserve"> </w:t>
            </w:r>
          </w:p>
        </w:tc>
      </w:tr>
    </w:tbl>
    <w:p w:rsidR="00AD60B9" w:rsidRPr="00152EEA" w:rsidRDefault="00AD60B9" w:rsidP="00AD60B9">
      <w:pPr>
        <w:pStyle w:val="a3"/>
        <w:widowControl w:val="0"/>
        <w:spacing w:after="0" w:line="240" w:lineRule="auto"/>
        <w:ind w:left="0"/>
        <w:jc w:val="both"/>
        <w:rPr>
          <w:color w:val="FF0000"/>
        </w:rPr>
      </w:pPr>
    </w:p>
    <w:p w:rsidR="00AD60B9" w:rsidRPr="00152EEA" w:rsidRDefault="00AD60B9" w:rsidP="00AD60B9">
      <w:pPr>
        <w:shd w:val="clear" w:color="auto" w:fill="FFFFFF"/>
        <w:spacing w:after="0" w:line="240" w:lineRule="auto"/>
        <w:ind w:firstLine="709"/>
        <w:jc w:val="center"/>
        <w:textAlignment w:val="baseline"/>
        <w:rPr>
          <w:rFonts w:ascii="Times New Roman" w:hAnsi="Times New Roman"/>
          <w:b/>
          <w:bCs/>
          <w:color w:val="FF0000"/>
          <w:sz w:val="28"/>
          <w:szCs w:val="28"/>
          <w:bdr w:val="none" w:sz="0" w:space="0" w:color="auto" w:frame="1"/>
          <w:lang w:eastAsia="uk-UA"/>
        </w:rPr>
      </w:pPr>
    </w:p>
    <w:p w:rsidR="00AD60B9" w:rsidRPr="00D627A3" w:rsidRDefault="00AD60B9" w:rsidP="00AD60B9">
      <w:pPr>
        <w:shd w:val="clear" w:color="auto" w:fill="FFFFFF"/>
        <w:spacing w:after="0" w:line="240" w:lineRule="auto"/>
        <w:ind w:firstLine="709"/>
        <w:jc w:val="center"/>
        <w:textAlignment w:val="baseline"/>
        <w:rPr>
          <w:rFonts w:ascii="Times New Roman" w:hAnsi="Times New Roman"/>
          <w:sz w:val="28"/>
          <w:szCs w:val="28"/>
          <w:lang w:eastAsia="uk-UA"/>
        </w:rPr>
      </w:pPr>
      <w:r w:rsidRPr="00D627A3">
        <w:rPr>
          <w:rFonts w:ascii="Times New Roman" w:hAnsi="Times New Roman"/>
          <w:b/>
          <w:bCs/>
          <w:sz w:val="28"/>
          <w:szCs w:val="28"/>
          <w:bdr w:val="none" w:sz="0" w:space="0" w:color="auto" w:frame="1"/>
          <w:lang w:eastAsia="uk-UA"/>
        </w:rPr>
        <w:t>Бюджетні витрати на адміністрування регулювання суб’єктів малого підприємництва</w:t>
      </w:r>
    </w:p>
    <w:p w:rsidR="00AD60B9" w:rsidRPr="00D627A3" w:rsidRDefault="00AD60B9" w:rsidP="00AD60B9">
      <w:pPr>
        <w:shd w:val="clear" w:color="auto" w:fill="FFFFFF"/>
        <w:spacing w:after="0" w:line="240" w:lineRule="auto"/>
        <w:ind w:firstLine="709"/>
        <w:jc w:val="center"/>
        <w:textAlignment w:val="baseline"/>
        <w:rPr>
          <w:rFonts w:ascii="Times New Roman" w:hAnsi="Times New Roman"/>
          <w:b/>
          <w:sz w:val="28"/>
          <w:szCs w:val="28"/>
          <w:u w:val="single"/>
          <w:bdr w:val="none" w:sz="0" w:space="0" w:color="auto" w:frame="1"/>
          <w:lang w:eastAsia="uk-UA"/>
        </w:rPr>
      </w:pPr>
      <w:r w:rsidRPr="00D627A3">
        <w:rPr>
          <w:rFonts w:ascii="Times New Roman" w:hAnsi="Times New Roman"/>
          <w:b/>
          <w:sz w:val="28"/>
          <w:szCs w:val="28"/>
          <w:u w:val="single"/>
          <w:bdr w:val="none" w:sz="0" w:space="0" w:color="auto" w:frame="1"/>
          <w:lang w:eastAsia="uk-UA"/>
        </w:rPr>
        <w:t>Державна служба України з питань</w:t>
      </w:r>
    </w:p>
    <w:p w:rsidR="00AD60B9" w:rsidRPr="00D627A3" w:rsidRDefault="00AD60B9" w:rsidP="00AD60B9">
      <w:pPr>
        <w:shd w:val="clear" w:color="auto" w:fill="FFFFFF"/>
        <w:spacing w:after="0" w:line="240" w:lineRule="auto"/>
        <w:ind w:firstLine="709"/>
        <w:jc w:val="center"/>
        <w:textAlignment w:val="baseline"/>
        <w:rPr>
          <w:rFonts w:ascii="Times New Roman" w:hAnsi="Times New Roman"/>
          <w:sz w:val="28"/>
          <w:szCs w:val="28"/>
          <w:lang w:eastAsia="uk-UA"/>
        </w:rPr>
      </w:pPr>
      <w:r w:rsidRPr="00D627A3">
        <w:rPr>
          <w:rFonts w:ascii="Times New Roman" w:hAnsi="Times New Roman"/>
          <w:b/>
          <w:sz w:val="28"/>
          <w:szCs w:val="28"/>
          <w:u w:val="single"/>
          <w:bdr w:val="none" w:sz="0" w:space="0" w:color="auto" w:frame="1"/>
          <w:lang w:eastAsia="uk-UA"/>
        </w:rPr>
        <w:t>безпечності харчових продуктів та захисту споживачів</w:t>
      </w:r>
    </w:p>
    <w:p w:rsidR="00AD60B9" w:rsidRPr="00D627A3" w:rsidRDefault="00AD60B9" w:rsidP="00AD60B9">
      <w:pPr>
        <w:shd w:val="clear" w:color="auto" w:fill="FFFFFF"/>
        <w:spacing w:after="0" w:line="240" w:lineRule="auto"/>
        <w:ind w:firstLine="709"/>
        <w:jc w:val="both"/>
        <w:textAlignment w:val="baseline"/>
        <w:rPr>
          <w:rFonts w:ascii="Times New Roman" w:hAnsi="Times New Roman"/>
          <w:lang w:eastAsia="uk-UA"/>
        </w:rPr>
      </w:pPr>
      <w:r w:rsidRPr="00D627A3">
        <w:rPr>
          <w:rFonts w:ascii="Times New Roman" w:hAnsi="Times New Roman"/>
          <w:bdr w:val="none" w:sz="0" w:space="0" w:color="auto" w:frame="1"/>
          <w:lang w:eastAsia="uk-UA"/>
        </w:rPr>
        <w:t> </w:t>
      </w:r>
    </w:p>
    <w:tbl>
      <w:tblPr>
        <w:tblW w:w="97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232"/>
        <w:gridCol w:w="1110"/>
        <w:gridCol w:w="1453"/>
        <w:gridCol w:w="1259"/>
        <w:gridCol w:w="2065"/>
        <w:gridCol w:w="1705"/>
      </w:tblGrid>
      <w:tr w:rsidR="00D627A3" w:rsidRPr="00D627A3" w:rsidTr="001E3746">
        <w:trPr>
          <w:jc w:val="center"/>
        </w:trPr>
        <w:tc>
          <w:tcPr>
            <w:tcW w:w="1166"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AD60B9" w:rsidRPr="00D627A3" w:rsidRDefault="00AD60B9">
            <w:pPr>
              <w:spacing w:after="0" w:line="240" w:lineRule="auto"/>
              <w:jc w:val="center"/>
              <w:textAlignment w:val="baseline"/>
              <w:rPr>
                <w:rFonts w:ascii="Times New Roman" w:hAnsi="Times New Roman"/>
                <w:sz w:val="24"/>
                <w:szCs w:val="24"/>
                <w:lang w:eastAsia="uk-UA"/>
              </w:rPr>
            </w:pPr>
            <w:r w:rsidRPr="00D627A3">
              <w:rPr>
                <w:rFonts w:ascii="Times New Roman" w:hAnsi="Times New Roman"/>
                <w:sz w:val="24"/>
                <w:szCs w:val="24"/>
                <w:bdr w:val="none" w:sz="0" w:space="0" w:color="auto" w:frame="1"/>
                <w:lang w:eastAsia="uk-UA"/>
              </w:rPr>
              <w:t xml:space="preserve">Процедура регулювання суб’єктів малого підприємництва (розрахунок на одного типового суб’єкта господарювання </w:t>
            </w:r>
            <w:r w:rsidRPr="00D627A3">
              <w:rPr>
                <w:rFonts w:ascii="Times New Roman" w:hAnsi="Times New Roman"/>
                <w:sz w:val="24"/>
                <w:szCs w:val="24"/>
                <w:bdr w:val="none" w:sz="0" w:space="0" w:color="auto" w:frame="1"/>
                <w:lang w:eastAsia="uk-UA"/>
              </w:rPr>
              <w:lastRenderedPageBreak/>
              <w:t xml:space="preserve">малого підприємництва - за потреби окремо для суб’єктів малого та </w:t>
            </w:r>
            <w:proofErr w:type="spellStart"/>
            <w:r w:rsidRPr="00D627A3">
              <w:rPr>
                <w:rFonts w:ascii="Times New Roman" w:hAnsi="Times New Roman"/>
                <w:sz w:val="24"/>
                <w:szCs w:val="24"/>
                <w:bdr w:val="none" w:sz="0" w:space="0" w:color="auto" w:frame="1"/>
                <w:lang w:eastAsia="uk-UA"/>
              </w:rPr>
              <w:t>мікропідприємництв</w:t>
            </w:r>
            <w:proofErr w:type="spellEnd"/>
            <w:r w:rsidRPr="00D627A3">
              <w:rPr>
                <w:rFonts w:ascii="Times New Roman" w:hAnsi="Times New Roman"/>
                <w:sz w:val="24"/>
                <w:szCs w:val="24"/>
                <w:bdr w:val="none" w:sz="0" w:space="0" w:color="auto" w:frame="1"/>
                <w:lang w:eastAsia="uk-UA"/>
              </w:rPr>
              <w:t>)</w:t>
            </w:r>
          </w:p>
        </w:tc>
        <w:tc>
          <w:tcPr>
            <w:tcW w:w="561"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AD60B9" w:rsidRPr="00D627A3" w:rsidRDefault="00AD60B9">
            <w:pPr>
              <w:spacing w:after="0" w:line="240" w:lineRule="auto"/>
              <w:jc w:val="center"/>
              <w:textAlignment w:val="baseline"/>
              <w:rPr>
                <w:rFonts w:ascii="Times New Roman" w:hAnsi="Times New Roman"/>
                <w:sz w:val="24"/>
                <w:szCs w:val="24"/>
                <w:lang w:eastAsia="uk-UA"/>
              </w:rPr>
            </w:pPr>
            <w:r w:rsidRPr="00D627A3">
              <w:rPr>
                <w:rFonts w:ascii="Times New Roman" w:hAnsi="Times New Roman"/>
                <w:sz w:val="24"/>
                <w:szCs w:val="24"/>
                <w:bdr w:val="none" w:sz="0" w:space="0" w:color="auto" w:frame="1"/>
                <w:lang w:eastAsia="uk-UA"/>
              </w:rPr>
              <w:lastRenderedPageBreak/>
              <w:t>Планові витрати часу на процедуру</w:t>
            </w:r>
          </w:p>
        </w:tc>
        <w:tc>
          <w:tcPr>
            <w:tcW w:w="734"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AD60B9" w:rsidRPr="00D627A3" w:rsidRDefault="00AD60B9">
            <w:pPr>
              <w:spacing w:after="0" w:line="240" w:lineRule="auto"/>
              <w:jc w:val="center"/>
              <w:textAlignment w:val="baseline"/>
              <w:rPr>
                <w:rFonts w:ascii="Times New Roman" w:hAnsi="Times New Roman"/>
                <w:sz w:val="24"/>
                <w:szCs w:val="24"/>
                <w:lang w:eastAsia="uk-UA"/>
              </w:rPr>
            </w:pPr>
            <w:r w:rsidRPr="00D627A3">
              <w:rPr>
                <w:rFonts w:ascii="Times New Roman" w:hAnsi="Times New Roman"/>
                <w:sz w:val="24"/>
                <w:szCs w:val="24"/>
                <w:bdr w:val="none" w:sz="0" w:space="0" w:color="auto" w:frame="1"/>
                <w:lang w:eastAsia="uk-UA"/>
              </w:rPr>
              <w:t xml:space="preserve">Вартість часу співробітника органу державної влади відповідної категорії </w:t>
            </w:r>
            <w:r w:rsidRPr="00D627A3">
              <w:rPr>
                <w:rFonts w:ascii="Times New Roman" w:hAnsi="Times New Roman"/>
                <w:sz w:val="24"/>
                <w:szCs w:val="24"/>
                <w:bdr w:val="none" w:sz="0" w:space="0" w:color="auto" w:frame="1"/>
                <w:lang w:eastAsia="uk-UA"/>
              </w:rPr>
              <w:lastRenderedPageBreak/>
              <w:t>(заробітна плата)</w:t>
            </w:r>
          </w:p>
        </w:tc>
        <w:tc>
          <w:tcPr>
            <w:tcW w:w="636"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AD60B9" w:rsidRPr="00D627A3" w:rsidRDefault="00AD60B9">
            <w:pPr>
              <w:spacing w:after="0" w:line="240" w:lineRule="auto"/>
              <w:jc w:val="center"/>
              <w:textAlignment w:val="baseline"/>
              <w:rPr>
                <w:rFonts w:ascii="Times New Roman" w:hAnsi="Times New Roman"/>
                <w:sz w:val="24"/>
                <w:szCs w:val="24"/>
                <w:lang w:eastAsia="uk-UA"/>
              </w:rPr>
            </w:pPr>
            <w:r w:rsidRPr="00D627A3">
              <w:rPr>
                <w:rFonts w:ascii="Times New Roman" w:hAnsi="Times New Roman"/>
                <w:sz w:val="24"/>
                <w:szCs w:val="24"/>
                <w:bdr w:val="none" w:sz="0" w:space="0" w:color="auto" w:frame="1"/>
                <w:lang w:eastAsia="uk-UA"/>
              </w:rPr>
              <w:lastRenderedPageBreak/>
              <w:t>Оцінка кількості процедур за рік, що припадають на одного суб’єкта</w:t>
            </w:r>
          </w:p>
        </w:tc>
        <w:tc>
          <w:tcPr>
            <w:tcW w:w="1043"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AD60B9" w:rsidRPr="00D627A3" w:rsidRDefault="00AD60B9">
            <w:pPr>
              <w:spacing w:after="0" w:line="240" w:lineRule="auto"/>
              <w:jc w:val="center"/>
              <w:textAlignment w:val="baseline"/>
              <w:rPr>
                <w:rFonts w:ascii="Times New Roman" w:hAnsi="Times New Roman"/>
                <w:sz w:val="24"/>
                <w:szCs w:val="24"/>
                <w:lang w:eastAsia="uk-UA"/>
              </w:rPr>
            </w:pPr>
            <w:r w:rsidRPr="00D627A3">
              <w:rPr>
                <w:rFonts w:ascii="Times New Roman" w:hAnsi="Times New Roman"/>
                <w:sz w:val="24"/>
                <w:szCs w:val="24"/>
                <w:bdr w:val="none" w:sz="0" w:space="0" w:color="auto" w:frame="1"/>
                <w:lang w:eastAsia="uk-UA"/>
              </w:rPr>
              <w:t>Оцінка кількості  суб’єктів, що підпадають під дію процедури регулювання</w:t>
            </w:r>
          </w:p>
        </w:tc>
        <w:tc>
          <w:tcPr>
            <w:tcW w:w="861"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AD60B9" w:rsidRPr="00D627A3" w:rsidRDefault="00AD60B9">
            <w:pPr>
              <w:spacing w:after="0" w:line="240" w:lineRule="auto"/>
              <w:jc w:val="center"/>
              <w:textAlignment w:val="baseline"/>
              <w:rPr>
                <w:rFonts w:ascii="Times New Roman" w:hAnsi="Times New Roman"/>
                <w:sz w:val="24"/>
                <w:szCs w:val="24"/>
                <w:lang w:eastAsia="uk-UA"/>
              </w:rPr>
            </w:pPr>
            <w:r w:rsidRPr="00D627A3">
              <w:rPr>
                <w:rFonts w:ascii="Times New Roman" w:hAnsi="Times New Roman"/>
                <w:sz w:val="24"/>
                <w:szCs w:val="24"/>
                <w:bdr w:val="none" w:sz="0" w:space="0" w:color="auto" w:frame="1"/>
                <w:lang w:eastAsia="uk-UA"/>
              </w:rPr>
              <w:t>Витрати на адміністрування регулювання* (за рік), гривень</w:t>
            </w:r>
          </w:p>
        </w:tc>
      </w:tr>
      <w:tr w:rsidR="00D627A3" w:rsidRPr="00152EEA" w:rsidTr="001E3746">
        <w:trPr>
          <w:jc w:val="center"/>
        </w:trPr>
        <w:tc>
          <w:tcPr>
            <w:tcW w:w="1166"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D627A3" w:rsidRPr="00A55639" w:rsidRDefault="00D627A3" w:rsidP="00D627A3">
            <w:pPr>
              <w:spacing w:after="0" w:line="240" w:lineRule="auto"/>
              <w:jc w:val="center"/>
              <w:rPr>
                <w:rFonts w:ascii="Times New Roman" w:hAnsi="Times New Roman"/>
                <w:sz w:val="24"/>
                <w:szCs w:val="24"/>
                <w:lang w:eastAsia="ru-RU"/>
              </w:rPr>
            </w:pPr>
            <w:r w:rsidRPr="00A55639">
              <w:rPr>
                <w:rFonts w:ascii="Times New Roman" w:hAnsi="Times New Roman"/>
                <w:sz w:val="24"/>
                <w:szCs w:val="24"/>
                <w:lang w:eastAsia="ru-RU"/>
              </w:rPr>
              <w:t>1. Облік суб’єкта господарювання, що перебуває у сфері регулювання</w:t>
            </w:r>
          </w:p>
        </w:tc>
        <w:tc>
          <w:tcPr>
            <w:tcW w:w="561"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D627A3" w:rsidRPr="001D6199" w:rsidRDefault="00D627A3" w:rsidP="00D627A3">
            <w:pPr>
              <w:spacing w:after="0" w:line="240" w:lineRule="auto"/>
              <w:jc w:val="center"/>
              <w:rPr>
                <w:rFonts w:ascii="Times New Roman" w:hAnsi="Times New Roman"/>
                <w:sz w:val="24"/>
                <w:szCs w:val="24"/>
                <w:lang w:eastAsia="ru-RU"/>
              </w:rPr>
            </w:pPr>
            <w:r w:rsidRPr="001D6199">
              <w:rPr>
                <w:rFonts w:ascii="Times New Roman" w:hAnsi="Times New Roman"/>
                <w:sz w:val="24"/>
                <w:szCs w:val="24"/>
                <w:lang w:eastAsia="ru-RU"/>
              </w:rPr>
              <w:t>2</w:t>
            </w:r>
            <w:r w:rsidR="0039063C">
              <w:rPr>
                <w:rFonts w:ascii="Times New Roman" w:hAnsi="Times New Roman"/>
                <w:sz w:val="24"/>
                <w:szCs w:val="24"/>
                <w:lang w:eastAsia="ru-RU"/>
              </w:rPr>
              <w:t xml:space="preserve"> год.</w:t>
            </w:r>
          </w:p>
        </w:tc>
        <w:tc>
          <w:tcPr>
            <w:tcW w:w="734"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D627A3" w:rsidRPr="001D6199" w:rsidRDefault="00D627A3" w:rsidP="00D627A3">
            <w:pPr>
              <w:spacing w:after="0" w:line="240" w:lineRule="auto"/>
              <w:jc w:val="center"/>
              <w:rPr>
                <w:rFonts w:ascii="Times New Roman" w:hAnsi="Times New Roman"/>
                <w:sz w:val="24"/>
                <w:szCs w:val="24"/>
                <w:lang w:eastAsia="ru-RU"/>
              </w:rPr>
            </w:pPr>
            <w:r w:rsidRPr="001D6199">
              <w:rPr>
                <w:rFonts w:ascii="Times New Roman" w:hAnsi="Times New Roman"/>
                <w:sz w:val="24"/>
                <w:szCs w:val="24"/>
                <w:lang w:eastAsia="ru-RU"/>
              </w:rPr>
              <w:t>128,00</w:t>
            </w:r>
          </w:p>
        </w:tc>
        <w:tc>
          <w:tcPr>
            <w:tcW w:w="636"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D627A3" w:rsidRPr="001D6199" w:rsidRDefault="00D627A3" w:rsidP="00D627A3">
            <w:pPr>
              <w:spacing w:after="0" w:line="240" w:lineRule="auto"/>
              <w:jc w:val="center"/>
              <w:rPr>
                <w:rFonts w:ascii="Times New Roman" w:hAnsi="Times New Roman"/>
                <w:sz w:val="24"/>
                <w:szCs w:val="24"/>
                <w:lang w:eastAsia="ru-RU"/>
              </w:rPr>
            </w:pPr>
            <w:r w:rsidRPr="001D6199">
              <w:rPr>
                <w:rFonts w:ascii="Times New Roman" w:hAnsi="Times New Roman"/>
                <w:sz w:val="24"/>
                <w:szCs w:val="24"/>
                <w:lang w:eastAsia="ru-RU"/>
              </w:rPr>
              <w:t>1</w:t>
            </w:r>
          </w:p>
        </w:tc>
        <w:tc>
          <w:tcPr>
            <w:tcW w:w="1043"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D627A3" w:rsidRPr="00475C47" w:rsidRDefault="00A55639" w:rsidP="00D627A3">
            <w:pPr>
              <w:spacing w:after="0" w:line="240" w:lineRule="auto"/>
              <w:jc w:val="center"/>
              <w:rPr>
                <w:rFonts w:ascii="Times New Roman" w:hAnsi="Times New Roman"/>
                <w:sz w:val="24"/>
                <w:szCs w:val="24"/>
                <w:lang w:eastAsia="ru-RU"/>
              </w:rPr>
            </w:pPr>
            <w:r w:rsidRPr="00475C47">
              <w:rPr>
                <w:rFonts w:ascii="Times New Roman" w:hAnsi="Times New Roman"/>
                <w:sz w:val="24"/>
                <w:szCs w:val="24"/>
                <w:lang w:eastAsia="ru-RU"/>
              </w:rPr>
              <w:t>178 270</w:t>
            </w:r>
          </w:p>
        </w:tc>
        <w:tc>
          <w:tcPr>
            <w:tcW w:w="861"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D627A3" w:rsidRPr="00152EEA" w:rsidRDefault="00E16D4A" w:rsidP="00D627A3">
            <w:pPr>
              <w:spacing w:after="0" w:line="240" w:lineRule="auto"/>
              <w:jc w:val="center"/>
              <w:rPr>
                <w:rFonts w:ascii="Times New Roman" w:hAnsi="Times New Roman"/>
                <w:color w:val="FF0000"/>
                <w:sz w:val="24"/>
                <w:szCs w:val="24"/>
                <w:lang w:eastAsia="ru-RU"/>
              </w:rPr>
            </w:pPr>
            <w:r w:rsidRPr="00E16D4A">
              <w:rPr>
                <w:rFonts w:ascii="Times New Roman" w:hAnsi="Times New Roman"/>
                <w:sz w:val="24"/>
                <w:szCs w:val="24"/>
                <w:lang w:eastAsia="ru-RU"/>
              </w:rPr>
              <w:t>22 818 560,00</w:t>
            </w:r>
          </w:p>
        </w:tc>
      </w:tr>
      <w:tr w:rsidR="00D627A3" w:rsidRPr="00152EEA" w:rsidTr="001E3746">
        <w:trPr>
          <w:trHeight w:val="1929"/>
          <w:jc w:val="center"/>
        </w:trPr>
        <w:tc>
          <w:tcPr>
            <w:tcW w:w="1166"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D627A3" w:rsidRPr="00A55639" w:rsidRDefault="00D627A3" w:rsidP="00D627A3">
            <w:pPr>
              <w:spacing w:after="0" w:line="240" w:lineRule="auto"/>
              <w:jc w:val="center"/>
              <w:rPr>
                <w:rFonts w:ascii="Times New Roman" w:hAnsi="Times New Roman"/>
                <w:sz w:val="24"/>
                <w:szCs w:val="24"/>
                <w:lang w:eastAsia="ru-RU"/>
              </w:rPr>
            </w:pPr>
            <w:r w:rsidRPr="00A55639">
              <w:rPr>
                <w:rFonts w:ascii="Times New Roman" w:hAnsi="Times New Roman"/>
                <w:sz w:val="24"/>
                <w:szCs w:val="24"/>
                <w:lang w:eastAsia="ru-RU"/>
              </w:rPr>
              <w:t>2. Поточний контроль за суб’єктом господарювання, що перебуває у сфері регулювання, у тому числі:</w:t>
            </w:r>
          </w:p>
        </w:tc>
        <w:tc>
          <w:tcPr>
            <w:tcW w:w="561"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D627A3" w:rsidRPr="00852F6F" w:rsidRDefault="00D627A3" w:rsidP="00D627A3">
            <w:pPr>
              <w:spacing w:after="0" w:line="240" w:lineRule="auto"/>
              <w:jc w:val="center"/>
              <w:rPr>
                <w:rFonts w:ascii="Times New Roman" w:hAnsi="Times New Roman"/>
                <w:sz w:val="24"/>
                <w:szCs w:val="24"/>
                <w:lang w:eastAsia="ru-RU"/>
              </w:rPr>
            </w:pPr>
            <w:r w:rsidRPr="00852F6F">
              <w:rPr>
                <w:rFonts w:ascii="Times New Roman" w:hAnsi="Times New Roman"/>
                <w:sz w:val="24"/>
                <w:szCs w:val="24"/>
                <w:lang w:eastAsia="ru-RU"/>
              </w:rPr>
              <w:t>6 год.</w:t>
            </w:r>
          </w:p>
        </w:tc>
        <w:tc>
          <w:tcPr>
            <w:tcW w:w="734"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D627A3" w:rsidRPr="00852F6F" w:rsidRDefault="00D627A3" w:rsidP="00D627A3">
            <w:pPr>
              <w:spacing w:after="0" w:line="240" w:lineRule="auto"/>
              <w:jc w:val="center"/>
              <w:rPr>
                <w:rFonts w:ascii="Times New Roman" w:hAnsi="Times New Roman"/>
                <w:sz w:val="24"/>
                <w:szCs w:val="24"/>
                <w:lang w:eastAsia="ru-RU"/>
              </w:rPr>
            </w:pPr>
            <w:r w:rsidRPr="00852F6F">
              <w:rPr>
                <w:rFonts w:ascii="Times New Roman" w:hAnsi="Times New Roman"/>
                <w:sz w:val="24"/>
                <w:szCs w:val="24"/>
                <w:lang w:eastAsia="ru-RU"/>
              </w:rPr>
              <w:t>384,00</w:t>
            </w:r>
          </w:p>
        </w:tc>
        <w:tc>
          <w:tcPr>
            <w:tcW w:w="636"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D627A3" w:rsidRPr="00852F6F" w:rsidRDefault="00D627A3" w:rsidP="00D627A3">
            <w:pPr>
              <w:spacing w:after="0" w:line="240" w:lineRule="auto"/>
              <w:jc w:val="center"/>
              <w:rPr>
                <w:rFonts w:ascii="Times New Roman" w:hAnsi="Times New Roman"/>
                <w:sz w:val="24"/>
                <w:szCs w:val="24"/>
                <w:lang w:eastAsia="ru-RU"/>
              </w:rPr>
            </w:pPr>
            <w:r w:rsidRPr="00852F6F">
              <w:rPr>
                <w:rFonts w:ascii="Times New Roman" w:hAnsi="Times New Roman"/>
                <w:sz w:val="24"/>
                <w:szCs w:val="24"/>
                <w:lang w:val="ru-RU" w:eastAsia="ru-RU"/>
              </w:rPr>
              <w:t>1</w:t>
            </w:r>
          </w:p>
        </w:tc>
        <w:tc>
          <w:tcPr>
            <w:tcW w:w="1043"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D627A3" w:rsidRPr="00475C47" w:rsidRDefault="00A55639" w:rsidP="00D627A3">
            <w:pPr>
              <w:spacing w:after="0" w:line="240" w:lineRule="auto"/>
              <w:jc w:val="center"/>
              <w:rPr>
                <w:rFonts w:ascii="Times New Roman" w:hAnsi="Times New Roman"/>
                <w:sz w:val="24"/>
                <w:szCs w:val="24"/>
                <w:lang w:eastAsia="ru-RU"/>
              </w:rPr>
            </w:pPr>
            <w:r w:rsidRPr="00475C47">
              <w:rPr>
                <w:rFonts w:ascii="Times New Roman" w:hAnsi="Times New Roman"/>
                <w:sz w:val="24"/>
                <w:szCs w:val="24"/>
                <w:lang w:eastAsia="ru-RU"/>
              </w:rPr>
              <w:t>178 270</w:t>
            </w:r>
          </w:p>
        </w:tc>
        <w:tc>
          <w:tcPr>
            <w:tcW w:w="861"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D627A3" w:rsidRPr="00152EEA" w:rsidRDefault="00B74434" w:rsidP="00D627A3">
            <w:pPr>
              <w:spacing w:after="0" w:line="240" w:lineRule="auto"/>
              <w:ind w:left="-110"/>
              <w:jc w:val="center"/>
              <w:rPr>
                <w:rFonts w:ascii="Times New Roman" w:hAnsi="Times New Roman"/>
                <w:color w:val="FF0000"/>
                <w:sz w:val="24"/>
                <w:szCs w:val="24"/>
                <w:lang w:val="en-US" w:eastAsia="ru-RU"/>
              </w:rPr>
            </w:pPr>
            <w:r w:rsidRPr="00B74434">
              <w:rPr>
                <w:rFonts w:ascii="Times New Roman" w:hAnsi="Times New Roman"/>
                <w:sz w:val="24"/>
                <w:szCs w:val="24"/>
                <w:lang w:eastAsia="ru-RU"/>
              </w:rPr>
              <w:t>68 455 680</w:t>
            </w:r>
            <w:r w:rsidR="00D627A3" w:rsidRPr="00B74434">
              <w:rPr>
                <w:rFonts w:ascii="Times New Roman" w:hAnsi="Times New Roman"/>
                <w:sz w:val="24"/>
                <w:szCs w:val="24"/>
                <w:lang w:eastAsia="ru-RU"/>
              </w:rPr>
              <w:t>,</w:t>
            </w:r>
            <w:r w:rsidR="00D627A3" w:rsidRPr="00B74434">
              <w:rPr>
                <w:rFonts w:ascii="Times New Roman" w:hAnsi="Times New Roman"/>
                <w:sz w:val="24"/>
                <w:szCs w:val="24"/>
                <w:lang w:val="en-US" w:eastAsia="ru-RU"/>
              </w:rPr>
              <w:t>00</w:t>
            </w:r>
          </w:p>
        </w:tc>
      </w:tr>
      <w:tr w:rsidR="00D627A3" w:rsidRPr="00152EEA" w:rsidTr="001E3746">
        <w:trPr>
          <w:jc w:val="center"/>
        </w:trPr>
        <w:tc>
          <w:tcPr>
            <w:tcW w:w="1166"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D627A3" w:rsidRPr="00A55639" w:rsidRDefault="00D627A3" w:rsidP="00D627A3">
            <w:pPr>
              <w:spacing w:after="0" w:line="240" w:lineRule="auto"/>
              <w:jc w:val="center"/>
              <w:rPr>
                <w:rFonts w:ascii="Times New Roman" w:hAnsi="Times New Roman"/>
                <w:sz w:val="24"/>
                <w:szCs w:val="24"/>
                <w:lang w:eastAsia="ru-RU"/>
              </w:rPr>
            </w:pPr>
            <w:r w:rsidRPr="00A55639">
              <w:rPr>
                <w:rFonts w:ascii="Times New Roman" w:hAnsi="Times New Roman"/>
                <w:sz w:val="24"/>
                <w:szCs w:val="24"/>
                <w:lang w:eastAsia="ru-RU"/>
              </w:rPr>
              <w:t>камеральні</w:t>
            </w:r>
          </w:p>
        </w:tc>
        <w:tc>
          <w:tcPr>
            <w:tcW w:w="561"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D627A3" w:rsidRPr="00852F6F" w:rsidRDefault="00D627A3" w:rsidP="00D627A3">
            <w:pPr>
              <w:spacing w:after="0" w:line="240" w:lineRule="auto"/>
              <w:jc w:val="center"/>
              <w:rPr>
                <w:rFonts w:ascii="Times New Roman" w:hAnsi="Times New Roman"/>
                <w:sz w:val="24"/>
                <w:szCs w:val="24"/>
                <w:lang w:eastAsia="ru-RU"/>
              </w:rPr>
            </w:pPr>
            <w:r w:rsidRPr="00852F6F">
              <w:rPr>
                <w:rFonts w:ascii="Times New Roman" w:hAnsi="Times New Roman"/>
                <w:sz w:val="24"/>
                <w:szCs w:val="24"/>
                <w:lang w:eastAsia="ru-RU"/>
              </w:rPr>
              <w:t>-</w:t>
            </w:r>
          </w:p>
        </w:tc>
        <w:tc>
          <w:tcPr>
            <w:tcW w:w="734"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D627A3" w:rsidRPr="00852F6F" w:rsidRDefault="00D627A3" w:rsidP="00D627A3">
            <w:pPr>
              <w:spacing w:after="0" w:line="240" w:lineRule="auto"/>
              <w:jc w:val="center"/>
              <w:rPr>
                <w:rFonts w:ascii="Times New Roman" w:hAnsi="Times New Roman"/>
                <w:sz w:val="24"/>
                <w:szCs w:val="24"/>
                <w:lang w:eastAsia="ru-RU"/>
              </w:rPr>
            </w:pPr>
            <w:r w:rsidRPr="00852F6F">
              <w:rPr>
                <w:rFonts w:ascii="Times New Roman" w:hAnsi="Times New Roman"/>
                <w:sz w:val="24"/>
                <w:szCs w:val="24"/>
                <w:lang w:eastAsia="ru-RU"/>
              </w:rPr>
              <w:t>-</w:t>
            </w:r>
          </w:p>
        </w:tc>
        <w:tc>
          <w:tcPr>
            <w:tcW w:w="636"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D627A3" w:rsidRPr="00852F6F" w:rsidRDefault="00D627A3" w:rsidP="00D627A3">
            <w:pPr>
              <w:spacing w:after="0" w:line="240" w:lineRule="auto"/>
              <w:jc w:val="center"/>
              <w:rPr>
                <w:rFonts w:ascii="Times New Roman" w:hAnsi="Times New Roman"/>
                <w:sz w:val="24"/>
                <w:szCs w:val="24"/>
                <w:lang w:eastAsia="ru-RU"/>
              </w:rPr>
            </w:pPr>
            <w:r w:rsidRPr="00852F6F">
              <w:rPr>
                <w:rFonts w:ascii="Times New Roman" w:hAnsi="Times New Roman"/>
                <w:sz w:val="24"/>
                <w:szCs w:val="24"/>
                <w:lang w:eastAsia="ru-RU"/>
              </w:rPr>
              <w:t>-</w:t>
            </w:r>
          </w:p>
        </w:tc>
        <w:tc>
          <w:tcPr>
            <w:tcW w:w="1043"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D627A3" w:rsidRPr="00475C47" w:rsidRDefault="00D627A3" w:rsidP="00D627A3">
            <w:pPr>
              <w:spacing w:after="0" w:line="240" w:lineRule="auto"/>
              <w:jc w:val="center"/>
              <w:rPr>
                <w:rFonts w:ascii="Times New Roman" w:hAnsi="Times New Roman"/>
                <w:sz w:val="24"/>
                <w:szCs w:val="24"/>
                <w:lang w:eastAsia="ru-RU"/>
              </w:rPr>
            </w:pPr>
            <w:r w:rsidRPr="00475C47">
              <w:rPr>
                <w:rFonts w:ascii="Times New Roman" w:hAnsi="Times New Roman"/>
                <w:sz w:val="24"/>
                <w:szCs w:val="24"/>
                <w:lang w:eastAsia="ru-RU"/>
              </w:rPr>
              <w:t>-</w:t>
            </w:r>
          </w:p>
        </w:tc>
        <w:tc>
          <w:tcPr>
            <w:tcW w:w="861"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tcPr>
          <w:p w:rsidR="00D627A3" w:rsidRPr="00152EEA" w:rsidRDefault="00D627A3" w:rsidP="00D627A3">
            <w:pPr>
              <w:spacing w:after="0" w:line="240" w:lineRule="auto"/>
              <w:jc w:val="center"/>
              <w:rPr>
                <w:rFonts w:ascii="Times New Roman" w:hAnsi="Times New Roman"/>
                <w:color w:val="FF0000"/>
                <w:sz w:val="24"/>
                <w:szCs w:val="24"/>
                <w:lang w:eastAsia="ru-RU"/>
              </w:rPr>
            </w:pPr>
            <w:r w:rsidRPr="00152EEA">
              <w:rPr>
                <w:rFonts w:ascii="Times New Roman" w:hAnsi="Times New Roman"/>
                <w:color w:val="FF0000"/>
                <w:sz w:val="24"/>
                <w:szCs w:val="24"/>
                <w:lang w:eastAsia="ru-RU"/>
              </w:rPr>
              <w:t>-</w:t>
            </w:r>
          </w:p>
        </w:tc>
      </w:tr>
      <w:tr w:rsidR="00D627A3" w:rsidRPr="00152EEA" w:rsidTr="001E3746">
        <w:trPr>
          <w:jc w:val="center"/>
        </w:trPr>
        <w:tc>
          <w:tcPr>
            <w:tcW w:w="1166"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D627A3" w:rsidRPr="00A55639" w:rsidRDefault="00D627A3" w:rsidP="00D627A3">
            <w:pPr>
              <w:spacing w:after="0" w:line="240" w:lineRule="auto"/>
              <w:jc w:val="center"/>
              <w:rPr>
                <w:rFonts w:ascii="Times New Roman" w:hAnsi="Times New Roman"/>
                <w:sz w:val="24"/>
                <w:szCs w:val="24"/>
                <w:lang w:eastAsia="ru-RU"/>
              </w:rPr>
            </w:pPr>
            <w:proofErr w:type="spellStart"/>
            <w:r w:rsidRPr="00A55639">
              <w:rPr>
                <w:rFonts w:ascii="Times New Roman" w:hAnsi="Times New Roman"/>
                <w:sz w:val="24"/>
                <w:szCs w:val="24"/>
                <w:lang w:eastAsia="ru-RU"/>
              </w:rPr>
              <w:t>виїздні</w:t>
            </w:r>
            <w:proofErr w:type="spellEnd"/>
          </w:p>
        </w:tc>
        <w:tc>
          <w:tcPr>
            <w:tcW w:w="561"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D627A3" w:rsidRPr="00852F6F" w:rsidRDefault="00D627A3" w:rsidP="00D627A3">
            <w:pPr>
              <w:spacing w:after="0" w:line="240" w:lineRule="auto"/>
              <w:jc w:val="center"/>
              <w:rPr>
                <w:rFonts w:ascii="Times New Roman" w:hAnsi="Times New Roman"/>
                <w:sz w:val="24"/>
                <w:szCs w:val="24"/>
                <w:lang w:eastAsia="ru-RU"/>
              </w:rPr>
            </w:pPr>
            <w:r w:rsidRPr="00852F6F">
              <w:rPr>
                <w:rFonts w:ascii="Times New Roman" w:hAnsi="Times New Roman"/>
                <w:sz w:val="24"/>
                <w:szCs w:val="24"/>
                <w:lang w:eastAsia="ru-RU"/>
              </w:rPr>
              <w:t>6 год.</w:t>
            </w:r>
          </w:p>
        </w:tc>
        <w:tc>
          <w:tcPr>
            <w:tcW w:w="734"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D627A3" w:rsidRPr="00852F6F" w:rsidRDefault="00D627A3" w:rsidP="00D627A3">
            <w:pPr>
              <w:spacing w:after="0" w:line="240" w:lineRule="auto"/>
              <w:jc w:val="center"/>
              <w:rPr>
                <w:rFonts w:ascii="Times New Roman" w:hAnsi="Times New Roman"/>
                <w:sz w:val="24"/>
                <w:szCs w:val="24"/>
                <w:lang w:eastAsia="ru-RU"/>
              </w:rPr>
            </w:pPr>
            <w:r w:rsidRPr="00852F6F">
              <w:rPr>
                <w:rFonts w:ascii="Times New Roman" w:hAnsi="Times New Roman"/>
                <w:sz w:val="24"/>
                <w:szCs w:val="24"/>
                <w:lang w:eastAsia="ru-RU"/>
              </w:rPr>
              <w:t>384,00</w:t>
            </w:r>
          </w:p>
        </w:tc>
        <w:tc>
          <w:tcPr>
            <w:tcW w:w="636"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D627A3" w:rsidRPr="00852F6F" w:rsidRDefault="00D627A3" w:rsidP="00D627A3">
            <w:pPr>
              <w:spacing w:after="0" w:line="240" w:lineRule="auto"/>
              <w:jc w:val="center"/>
              <w:rPr>
                <w:rFonts w:ascii="Times New Roman" w:hAnsi="Times New Roman"/>
                <w:sz w:val="24"/>
                <w:szCs w:val="24"/>
                <w:lang w:eastAsia="ru-RU"/>
              </w:rPr>
            </w:pPr>
            <w:r w:rsidRPr="00852F6F">
              <w:rPr>
                <w:rFonts w:ascii="Times New Roman" w:hAnsi="Times New Roman"/>
                <w:sz w:val="24"/>
                <w:szCs w:val="24"/>
                <w:lang w:val="ru-RU" w:eastAsia="ru-RU"/>
              </w:rPr>
              <w:t>1</w:t>
            </w:r>
          </w:p>
        </w:tc>
        <w:tc>
          <w:tcPr>
            <w:tcW w:w="1043"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D627A3" w:rsidRPr="00475C47" w:rsidRDefault="00A55639" w:rsidP="00A55639">
            <w:pPr>
              <w:spacing w:after="0" w:line="240" w:lineRule="auto"/>
              <w:jc w:val="center"/>
              <w:rPr>
                <w:rFonts w:ascii="Times New Roman" w:hAnsi="Times New Roman"/>
                <w:sz w:val="24"/>
                <w:szCs w:val="24"/>
                <w:lang w:eastAsia="ru-RU"/>
              </w:rPr>
            </w:pPr>
            <w:r w:rsidRPr="00475C47">
              <w:rPr>
                <w:rFonts w:ascii="Times New Roman" w:hAnsi="Times New Roman"/>
                <w:sz w:val="24"/>
                <w:szCs w:val="24"/>
                <w:lang w:eastAsia="ru-RU"/>
              </w:rPr>
              <w:t>178 270</w:t>
            </w:r>
          </w:p>
        </w:tc>
        <w:tc>
          <w:tcPr>
            <w:tcW w:w="861"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D627A3" w:rsidRPr="00152EEA" w:rsidRDefault="00B74434" w:rsidP="00D627A3">
            <w:pPr>
              <w:spacing w:after="0" w:line="240" w:lineRule="auto"/>
              <w:jc w:val="center"/>
              <w:rPr>
                <w:rFonts w:ascii="Times New Roman" w:hAnsi="Times New Roman"/>
                <w:color w:val="FF0000"/>
                <w:sz w:val="24"/>
                <w:szCs w:val="24"/>
                <w:lang w:eastAsia="ru-RU"/>
              </w:rPr>
            </w:pPr>
            <w:r w:rsidRPr="00B74434">
              <w:rPr>
                <w:rFonts w:ascii="Times New Roman" w:hAnsi="Times New Roman"/>
                <w:sz w:val="24"/>
                <w:szCs w:val="24"/>
                <w:lang w:eastAsia="ru-RU"/>
              </w:rPr>
              <w:t>68 455 680,</w:t>
            </w:r>
            <w:r w:rsidRPr="00B74434">
              <w:rPr>
                <w:rFonts w:ascii="Times New Roman" w:hAnsi="Times New Roman"/>
                <w:sz w:val="24"/>
                <w:szCs w:val="24"/>
                <w:lang w:val="en-US" w:eastAsia="ru-RU"/>
              </w:rPr>
              <w:t>00</w:t>
            </w:r>
          </w:p>
        </w:tc>
      </w:tr>
      <w:tr w:rsidR="00475C47" w:rsidRPr="00152EEA" w:rsidTr="001E3746">
        <w:trPr>
          <w:jc w:val="center"/>
        </w:trPr>
        <w:tc>
          <w:tcPr>
            <w:tcW w:w="1166"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475C47" w:rsidRPr="00A55639" w:rsidRDefault="00475C47" w:rsidP="00475C47">
            <w:pPr>
              <w:spacing w:after="0" w:line="240" w:lineRule="auto"/>
              <w:jc w:val="center"/>
              <w:rPr>
                <w:rFonts w:ascii="Times New Roman" w:hAnsi="Times New Roman"/>
                <w:sz w:val="24"/>
                <w:szCs w:val="24"/>
                <w:lang w:eastAsia="ru-RU"/>
              </w:rPr>
            </w:pPr>
            <w:r w:rsidRPr="00A55639">
              <w:rPr>
                <w:rFonts w:ascii="Times New Roman" w:hAnsi="Times New Roman"/>
                <w:sz w:val="24"/>
                <w:szCs w:val="24"/>
                <w:lang w:eastAsia="ru-RU"/>
              </w:rPr>
              <w:t>3. Підготовка, затвердження та опрацювання одного окремого акта про порушення вимог регулювання</w:t>
            </w:r>
          </w:p>
        </w:tc>
        <w:tc>
          <w:tcPr>
            <w:tcW w:w="561"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475C47" w:rsidRPr="001B2790" w:rsidRDefault="00475C47" w:rsidP="00475C47">
            <w:pPr>
              <w:spacing w:after="0" w:line="240" w:lineRule="auto"/>
              <w:jc w:val="center"/>
              <w:rPr>
                <w:rFonts w:ascii="Times New Roman" w:hAnsi="Times New Roman"/>
                <w:sz w:val="24"/>
                <w:szCs w:val="24"/>
                <w:lang w:eastAsia="ru-RU"/>
              </w:rPr>
            </w:pPr>
            <w:r w:rsidRPr="001B2790">
              <w:rPr>
                <w:rFonts w:ascii="Times New Roman" w:hAnsi="Times New Roman"/>
                <w:sz w:val="24"/>
                <w:szCs w:val="24"/>
                <w:lang w:eastAsia="ru-RU"/>
              </w:rPr>
              <w:t>1 год.</w:t>
            </w:r>
          </w:p>
        </w:tc>
        <w:tc>
          <w:tcPr>
            <w:tcW w:w="734"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475C47" w:rsidRPr="001B2790" w:rsidRDefault="00475C47" w:rsidP="00475C47">
            <w:pPr>
              <w:spacing w:after="0" w:line="240" w:lineRule="auto"/>
              <w:jc w:val="center"/>
              <w:rPr>
                <w:rFonts w:ascii="Times New Roman" w:hAnsi="Times New Roman"/>
                <w:sz w:val="24"/>
                <w:szCs w:val="24"/>
                <w:lang w:eastAsia="ru-RU"/>
              </w:rPr>
            </w:pPr>
            <w:r w:rsidRPr="001B2790">
              <w:rPr>
                <w:rFonts w:ascii="Times New Roman" w:hAnsi="Times New Roman"/>
                <w:sz w:val="24"/>
                <w:szCs w:val="24"/>
                <w:lang w:eastAsia="ru-RU"/>
              </w:rPr>
              <w:t>64,00</w:t>
            </w:r>
          </w:p>
        </w:tc>
        <w:tc>
          <w:tcPr>
            <w:tcW w:w="636"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475C47" w:rsidRPr="001B2790" w:rsidRDefault="00475C47" w:rsidP="00475C47">
            <w:pPr>
              <w:spacing w:after="0" w:line="240" w:lineRule="auto"/>
              <w:jc w:val="center"/>
              <w:rPr>
                <w:rFonts w:ascii="Times New Roman" w:hAnsi="Times New Roman"/>
                <w:sz w:val="24"/>
                <w:szCs w:val="24"/>
                <w:lang w:eastAsia="ru-RU"/>
              </w:rPr>
            </w:pPr>
            <w:r w:rsidRPr="001B2790">
              <w:rPr>
                <w:rFonts w:ascii="Times New Roman" w:hAnsi="Times New Roman"/>
                <w:sz w:val="24"/>
                <w:szCs w:val="24"/>
                <w:lang w:eastAsia="ru-RU"/>
              </w:rPr>
              <w:t>1</w:t>
            </w:r>
          </w:p>
        </w:tc>
        <w:tc>
          <w:tcPr>
            <w:tcW w:w="1043"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475C47" w:rsidRPr="00475C47" w:rsidRDefault="00475C47" w:rsidP="00475C47">
            <w:pPr>
              <w:jc w:val="center"/>
            </w:pPr>
            <w:r w:rsidRPr="00475C47">
              <w:rPr>
                <w:rFonts w:ascii="Times New Roman" w:hAnsi="Times New Roman"/>
                <w:sz w:val="24"/>
                <w:szCs w:val="24"/>
                <w:lang w:eastAsia="ru-RU"/>
              </w:rPr>
              <w:t>178 270</w:t>
            </w:r>
          </w:p>
        </w:tc>
        <w:tc>
          <w:tcPr>
            <w:tcW w:w="861"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475C47" w:rsidRPr="00152EEA" w:rsidRDefault="00B74434" w:rsidP="00475C47">
            <w:pPr>
              <w:spacing w:after="0" w:line="240" w:lineRule="auto"/>
              <w:jc w:val="center"/>
              <w:textAlignment w:val="baseline"/>
              <w:rPr>
                <w:rFonts w:ascii="Times New Roman" w:hAnsi="Times New Roman"/>
                <w:color w:val="FF0000"/>
                <w:sz w:val="24"/>
                <w:szCs w:val="24"/>
                <w:lang w:eastAsia="uk-UA"/>
              </w:rPr>
            </w:pPr>
            <w:r w:rsidRPr="00B74434">
              <w:rPr>
                <w:rFonts w:ascii="Times New Roman" w:hAnsi="Times New Roman"/>
                <w:sz w:val="24"/>
                <w:szCs w:val="24"/>
                <w:lang w:eastAsia="uk-UA"/>
              </w:rPr>
              <w:t>11 409 280,00</w:t>
            </w:r>
          </w:p>
        </w:tc>
      </w:tr>
      <w:tr w:rsidR="00475C47" w:rsidRPr="00152EEA" w:rsidTr="001E3746">
        <w:trPr>
          <w:jc w:val="center"/>
        </w:trPr>
        <w:tc>
          <w:tcPr>
            <w:tcW w:w="1166"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475C47" w:rsidRPr="00A55639" w:rsidRDefault="00475C47" w:rsidP="00475C47">
            <w:pPr>
              <w:spacing w:after="0" w:line="240" w:lineRule="auto"/>
              <w:jc w:val="center"/>
              <w:rPr>
                <w:rFonts w:ascii="Times New Roman" w:hAnsi="Times New Roman"/>
                <w:sz w:val="24"/>
                <w:szCs w:val="24"/>
                <w:lang w:eastAsia="ru-RU"/>
              </w:rPr>
            </w:pPr>
            <w:r w:rsidRPr="00A55639">
              <w:rPr>
                <w:rFonts w:ascii="Times New Roman" w:hAnsi="Times New Roman"/>
                <w:sz w:val="24"/>
                <w:szCs w:val="24"/>
                <w:lang w:eastAsia="ru-RU"/>
              </w:rPr>
              <w:t>4. Реалізація одного окремого рішення щодо порушення вимог регулювання</w:t>
            </w:r>
          </w:p>
        </w:tc>
        <w:tc>
          <w:tcPr>
            <w:tcW w:w="561"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475C47" w:rsidRPr="001D6199" w:rsidRDefault="00475C47" w:rsidP="00475C47">
            <w:pPr>
              <w:spacing w:after="0" w:line="240" w:lineRule="auto"/>
              <w:jc w:val="center"/>
              <w:rPr>
                <w:rFonts w:ascii="Times New Roman" w:hAnsi="Times New Roman"/>
                <w:sz w:val="24"/>
                <w:szCs w:val="24"/>
                <w:lang w:eastAsia="ru-RU"/>
              </w:rPr>
            </w:pPr>
            <w:r w:rsidRPr="001D6199">
              <w:rPr>
                <w:rFonts w:ascii="Times New Roman" w:hAnsi="Times New Roman"/>
                <w:sz w:val="24"/>
                <w:szCs w:val="24"/>
                <w:lang w:eastAsia="ru-RU"/>
              </w:rPr>
              <w:t>2</w:t>
            </w:r>
            <w:r w:rsidR="0039063C">
              <w:rPr>
                <w:rFonts w:ascii="Times New Roman" w:hAnsi="Times New Roman"/>
                <w:sz w:val="24"/>
                <w:szCs w:val="24"/>
                <w:lang w:eastAsia="ru-RU"/>
              </w:rPr>
              <w:t xml:space="preserve"> год.</w:t>
            </w:r>
          </w:p>
        </w:tc>
        <w:tc>
          <w:tcPr>
            <w:tcW w:w="734"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475C47" w:rsidRPr="001D6199" w:rsidRDefault="00475C47" w:rsidP="00475C47">
            <w:pPr>
              <w:spacing w:after="0" w:line="240" w:lineRule="auto"/>
              <w:jc w:val="center"/>
              <w:rPr>
                <w:rFonts w:ascii="Times New Roman" w:hAnsi="Times New Roman"/>
                <w:sz w:val="24"/>
                <w:szCs w:val="24"/>
                <w:lang w:eastAsia="ru-RU"/>
              </w:rPr>
            </w:pPr>
            <w:r w:rsidRPr="001D6199">
              <w:rPr>
                <w:rFonts w:ascii="Times New Roman" w:hAnsi="Times New Roman"/>
                <w:sz w:val="24"/>
                <w:szCs w:val="24"/>
                <w:lang w:eastAsia="ru-RU"/>
              </w:rPr>
              <w:t>128,00</w:t>
            </w:r>
          </w:p>
        </w:tc>
        <w:tc>
          <w:tcPr>
            <w:tcW w:w="636"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475C47" w:rsidRPr="001D6199" w:rsidRDefault="00475C47" w:rsidP="00475C47">
            <w:pPr>
              <w:spacing w:after="0" w:line="240" w:lineRule="auto"/>
              <w:jc w:val="center"/>
              <w:rPr>
                <w:rFonts w:ascii="Times New Roman" w:hAnsi="Times New Roman"/>
                <w:sz w:val="24"/>
                <w:szCs w:val="24"/>
                <w:lang w:eastAsia="ru-RU"/>
              </w:rPr>
            </w:pPr>
            <w:r w:rsidRPr="001D6199">
              <w:rPr>
                <w:rFonts w:ascii="Times New Roman" w:hAnsi="Times New Roman"/>
                <w:sz w:val="24"/>
                <w:szCs w:val="24"/>
                <w:lang w:eastAsia="ru-RU"/>
              </w:rPr>
              <w:t>1</w:t>
            </w:r>
          </w:p>
        </w:tc>
        <w:tc>
          <w:tcPr>
            <w:tcW w:w="1043"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475C47" w:rsidRPr="00475C47" w:rsidRDefault="00475C47" w:rsidP="00475C47">
            <w:pPr>
              <w:jc w:val="center"/>
            </w:pPr>
            <w:r w:rsidRPr="00475C47">
              <w:rPr>
                <w:rFonts w:ascii="Times New Roman" w:hAnsi="Times New Roman"/>
                <w:sz w:val="24"/>
                <w:szCs w:val="24"/>
                <w:lang w:eastAsia="ru-RU"/>
              </w:rPr>
              <w:t>178 270</w:t>
            </w:r>
          </w:p>
        </w:tc>
        <w:tc>
          <w:tcPr>
            <w:tcW w:w="861"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475C47" w:rsidRPr="00152EEA" w:rsidRDefault="0039063C" w:rsidP="00475C47">
            <w:pPr>
              <w:spacing w:after="0" w:line="240" w:lineRule="auto"/>
              <w:jc w:val="center"/>
              <w:textAlignment w:val="baseline"/>
              <w:rPr>
                <w:rFonts w:ascii="Times New Roman" w:hAnsi="Times New Roman"/>
                <w:color w:val="FF0000"/>
                <w:sz w:val="24"/>
                <w:szCs w:val="24"/>
                <w:lang w:eastAsia="uk-UA"/>
              </w:rPr>
            </w:pPr>
            <w:r w:rsidRPr="0039063C">
              <w:rPr>
                <w:rFonts w:ascii="Times New Roman" w:hAnsi="Times New Roman"/>
                <w:sz w:val="24"/>
                <w:szCs w:val="24"/>
                <w:lang w:eastAsia="uk-UA"/>
              </w:rPr>
              <w:t>22 818 560,00</w:t>
            </w:r>
          </w:p>
        </w:tc>
      </w:tr>
      <w:tr w:rsidR="00D627A3" w:rsidRPr="00152EEA" w:rsidTr="001E3746">
        <w:trPr>
          <w:jc w:val="center"/>
        </w:trPr>
        <w:tc>
          <w:tcPr>
            <w:tcW w:w="1166"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D627A3" w:rsidRPr="00A55639" w:rsidRDefault="00D627A3" w:rsidP="00D627A3">
            <w:pPr>
              <w:spacing w:after="0" w:line="240" w:lineRule="auto"/>
              <w:jc w:val="center"/>
              <w:rPr>
                <w:rFonts w:ascii="Times New Roman" w:hAnsi="Times New Roman"/>
                <w:sz w:val="24"/>
                <w:szCs w:val="24"/>
                <w:lang w:eastAsia="ru-RU"/>
              </w:rPr>
            </w:pPr>
            <w:r w:rsidRPr="00A55639">
              <w:rPr>
                <w:rFonts w:ascii="Times New Roman" w:hAnsi="Times New Roman"/>
                <w:sz w:val="24"/>
                <w:szCs w:val="24"/>
                <w:lang w:eastAsia="ru-RU"/>
              </w:rPr>
              <w:t>5. Оскарження одного окремого рішення суб’єктами господарювання</w:t>
            </w:r>
          </w:p>
        </w:tc>
        <w:tc>
          <w:tcPr>
            <w:tcW w:w="561"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D627A3" w:rsidRPr="001B2790" w:rsidRDefault="00D627A3" w:rsidP="00D627A3">
            <w:pPr>
              <w:spacing w:after="0" w:line="240" w:lineRule="auto"/>
              <w:jc w:val="center"/>
              <w:rPr>
                <w:rFonts w:ascii="Times New Roman" w:hAnsi="Times New Roman"/>
                <w:sz w:val="24"/>
                <w:szCs w:val="24"/>
                <w:lang w:eastAsia="ru-RU"/>
              </w:rPr>
            </w:pPr>
            <w:r w:rsidRPr="001B2790">
              <w:rPr>
                <w:rFonts w:ascii="Times New Roman" w:hAnsi="Times New Roman"/>
                <w:sz w:val="24"/>
                <w:szCs w:val="24"/>
                <w:lang w:eastAsia="ru-RU"/>
              </w:rPr>
              <w:t>-</w:t>
            </w:r>
          </w:p>
        </w:tc>
        <w:tc>
          <w:tcPr>
            <w:tcW w:w="734"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D627A3" w:rsidRPr="001B2790" w:rsidRDefault="00D627A3" w:rsidP="00D627A3">
            <w:pPr>
              <w:spacing w:after="0" w:line="240" w:lineRule="auto"/>
              <w:jc w:val="center"/>
              <w:rPr>
                <w:rFonts w:ascii="Times New Roman" w:hAnsi="Times New Roman"/>
                <w:sz w:val="24"/>
                <w:szCs w:val="24"/>
                <w:lang w:eastAsia="ru-RU"/>
              </w:rPr>
            </w:pPr>
            <w:r w:rsidRPr="001B2790">
              <w:rPr>
                <w:rFonts w:ascii="Times New Roman" w:hAnsi="Times New Roman"/>
                <w:sz w:val="24"/>
                <w:szCs w:val="24"/>
                <w:lang w:eastAsia="ru-RU"/>
              </w:rPr>
              <w:t>-</w:t>
            </w:r>
          </w:p>
        </w:tc>
        <w:tc>
          <w:tcPr>
            <w:tcW w:w="636"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D627A3" w:rsidRPr="001B2790" w:rsidRDefault="00D627A3" w:rsidP="00D627A3">
            <w:pPr>
              <w:spacing w:after="0" w:line="240" w:lineRule="auto"/>
              <w:jc w:val="center"/>
              <w:rPr>
                <w:rFonts w:ascii="Times New Roman" w:hAnsi="Times New Roman"/>
                <w:sz w:val="24"/>
                <w:szCs w:val="24"/>
                <w:lang w:eastAsia="ru-RU"/>
              </w:rPr>
            </w:pPr>
            <w:r w:rsidRPr="001B2790">
              <w:rPr>
                <w:rFonts w:ascii="Times New Roman" w:hAnsi="Times New Roman"/>
                <w:sz w:val="24"/>
                <w:szCs w:val="24"/>
                <w:lang w:eastAsia="ru-RU"/>
              </w:rPr>
              <w:t>-</w:t>
            </w:r>
          </w:p>
        </w:tc>
        <w:tc>
          <w:tcPr>
            <w:tcW w:w="1043"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D627A3" w:rsidRPr="00475C47" w:rsidRDefault="00475C47" w:rsidP="00D627A3">
            <w:pPr>
              <w:spacing w:after="0" w:line="240" w:lineRule="auto"/>
              <w:jc w:val="center"/>
              <w:rPr>
                <w:rFonts w:ascii="Times New Roman" w:hAnsi="Times New Roman"/>
                <w:sz w:val="24"/>
                <w:szCs w:val="24"/>
                <w:lang w:val="en-US" w:eastAsia="ru-RU"/>
              </w:rPr>
            </w:pPr>
            <w:r w:rsidRPr="00475C47">
              <w:rPr>
                <w:rFonts w:ascii="Times New Roman" w:hAnsi="Times New Roman"/>
                <w:sz w:val="24"/>
                <w:szCs w:val="24"/>
                <w:lang w:eastAsia="ru-RU"/>
              </w:rPr>
              <w:t>-</w:t>
            </w:r>
          </w:p>
        </w:tc>
        <w:tc>
          <w:tcPr>
            <w:tcW w:w="861"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D627A3" w:rsidRPr="00152EEA" w:rsidRDefault="00475C47" w:rsidP="00D627A3">
            <w:pPr>
              <w:spacing w:after="0" w:line="240" w:lineRule="auto"/>
              <w:jc w:val="center"/>
              <w:rPr>
                <w:rFonts w:ascii="Times New Roman" w:hAnsi="Times New Roman"/>
                <w:color w:val="FF0000"/>
                <w:sz w:val="24"/>
                <w:szCs w:val="24"/>
                <w:lang w:eastAsia="ru-RU"/>
              </w:rPr>
            </w:pPr>
            <w:r>
              <w:rPr>
                <w:rFonts w:ascii="Times New Roman" w:hAnsi="Times New Roman"/>
                <w:color w:val="FF0000"/>
                <w:sz w:val="24"/>
                <w:szCs w:val="24"/>
                <w:lang w:eastAsia="ru-RU"/>
              </w:rPr>
              <w:t>-</w:t>
            </w:r>
          </w:p>
        </w:tc>
      </w:tr>
      <w:tr w:rsidR="00475C47" w:rsidRPr="00152EEA" w:rsidTr="001E3746">
        <w:trPr>
          <w:jc w:val="center"/>
        </w:trPr>
        <w:tc>
          <w:tcPr>
            <w:tcW w:w="1166"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475C47" w:rsidRPr="00152EEA" w:rsidRDefault="00475C47" w:rsidP="00475C47">
            <w:pPr>
              <w:spacing w:after="0" w:line="240" w:lineRule="auto"/>
              <w:jc w:val="center"/>
              <w:rPr>
                <w:rFonts w:ascii="Times New Roman" w:hAnsi="Times New Roman"/>
                <w:color w:val="FF0000"/>
                <w:sz w:val="24"/>
                <w:szCs w:val="24"/>
                <w:lang w:eastAsia="ru-RU"/>
              </w:rPr>
            </w:pPr>
            <w:r w:rsidRPr="00A55639">
              <w:rPr>
                <w:rFonts w:ascii="Times New Roman" w:hAnsi="Times New Roman"/>
                <w:sz w:val="24"/>
                <w:szCs w:val="24"/>
                <w:lang w:eastAsia="ru-RU"/>
              </w:rPr>
              <w:t>6. Підготовка звітності за результатами регулювання</w:t>
            </w:r>
          </w:p>
        </w:tc>
        <w:tc>
          <w:tcPr>
            <w:tcW w:w="561"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475C47" w:rsidRPr="00410E7A" w:rsidRDefault="00475C47" w:rsidP="00475C47">
            <w:pPr>
              <w:spacing w:after="0" w:line="240" w:lineRule="auto"/>
              <w:jc w:val="center"/>
              <w:rPr>
                <w:rFonts w:ascii="Times New Roman" w:hAnsi="Times New Roman"/>
                <w:sz w:val="24"/>
                <w:szCs w:val="24"/>
                <w:lang w:eastAsia="ru-RU"/>
              </w:rPr>
            </w:pPr>
            <w:r w:rsidRPr="00410E7A">
              <w:rPr>
                <w:rFonts w:ascii="Times New Roman" w:hAnsi="Times New Roman"/>
                <w:sz w:val="24"/>
                <w:szCs w:val="24"/>
                <w:lang w:eastAsia="ru-RU"/>
              </w:rPr>
              <w:t>30 хв</w:t>
            </w:r>
          </w:p>
        </w:tc>
        <w:tc>
          <w:tcPr>
            <w:tcW w:w="734"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475C47" w:rsidRPr="00410E7A" w:rsidRDefault="00475C47" w:rsidP="00475C47">
            <w:pPr>
              <w:spacing w:after="0" w:line="240" w:lineRule="auto"/>
              <w:jc w:val="center"/>
              <w:rPr>
                <w:rFonts w:ascii="Times New Roman" w:hAnsi="Times New Roman"/>
                <w:sz w:val="24"/>
                <w:szCs w:val="24"/>
                <w:lang w:eastAsia="ru-RU"/>
              </w:rPr>
            </w:pPr>
            <w:r w:rsidRPr="00410E7A">
              <w:rPr>
                <w:rFonts w:ascii="Times New Roman" w:hAnsi="Times New Roman"/>
                <w:sz w:val="24"/>
                <w:szCs w:val="24"/>
                <w:lang w:eastAsia="ru-RU"/>
              </w:rPr>
              <w:t>34,50</w:t>
            </w:r>
          </w:p>
        </w:tc>
        <w:tc>
          <w:tcPr>
            <w:tcW w:w="636"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475C47" w:rsidRPr="00410E7A" w:rsidRDefault="00475C47" w:rsidP="00475C47">
            <w:pPr>
              <w:spacing w:after="0" w:line="240" w:lineRule="auto"/>
              <w:jc w:val="center"/>
              <w:rPr>
                <w:rFonts w:ascii="Times New Roman" w:hAnsi="Times New Roman"/>
                <w:sz w:val="24"/>
                <w:szCs w:val="24"/>
                <w:lang w:eastAsia="ru-RU"/>
              </w:rPr>
            </w:pPr>
            <w:r w:rsidRPr="00410E7A">
              <w:rPr>
                <w:rFonts w:ascii="Times New Roman" w:hAnsi="Times New Roman"/>
                <w:sz w:val="24"/>
                <w:szCs w:val="24"/>
                <w:lang w:val="ru-RU" w:eastAsia="ru-RU"/>
              </w:rPr>
              <w:t>1</w:t>
            </w:r>
          </w:p>
        </w:tc>
        <w:tc>
          <w:tcPr>
            <w:tcW w:w="1043"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475C47" w:rsidRPr="00475C47" w:rsidRDefault="00475C47" w:rsidP="00475C47">
            <w:pPr>
              <w:jc w:val="center"/>
            </w:pPr>
            <w:r w:rsidRPr="00475C47">
              <w:rPr>
                <w:rFonts w:ascii="Times New Roman" w:hAnsi="Times New Roman"/>
                <w:sz w:val="24"/>
                <w:szCs w:val="24"/>
                <w:lang w:eastAsia="ru-RU"/>
              </w:rPr>
              <w:t>178 270</w:t>
            </w:r>
          </w:p>
        </w:tc>
        <w:tc>
          <w:tcPr>
            <w:tcW w:w="861"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475C47" w:rsidRPr="00152EEA" w:rsidRDefault="0039063C" w:rsidP="00475C47">
            <w:pPr>
              <w:jc w:val="center"/>
              <w:rPr>
                <w:color w:val="FF0000"/>
                <w:sz w:val="24"/>
                <w:szCs w:val="24"/>
                <w:highlight w:val="yellow"/>
              </w:rPr>
            </w:pPr>
            <w:r w:rsidRPr="0039063C">
              <w:rPr>
                <w:rFonts w:ascii="Times New Roman" w:hAnsi="Times New Roman"/>
                <w:sz w:val="24"/>
                <w:szCs w:val="24"/>
                <w:lang w:eastAsia="uk-UA"/>
              </w:rPr>
              <w:t>6 150 315,00</w:t>
            </w:r>
          </w:p>
        </w:tc>
      </w:tr>
      <w:tr w:rsidR="00475C47" w:rsidRPr="00152EEA" w:rsidTr="001E3746">
        <w:trPr>
          <w:trHeight w:val="931"/>
          <w:jc w:val="center"/>
        </w:trPr>
        <w:tc>
          <w:tcPr>
            <w:tcW w:w="1166"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475C47" w:rsidRPr="00A55639" w:rsidRDefault="00475C47" w:rsidP="00475C47">
            <w:pPr>
              <w:spacing w:after="0" w:line="240" w:lineRule="auto"/>
              <w:jc w:val="center"/>
              <w:rPr>
                <w:rFonts w:ascii="Times New Roman" w:hAnsi="Times New Roman"/>
                <w:sz w:val="24"/>
                <w:szCs w:val="24"/>
                <w:highlight w:val="yellow"/>
                <w:lang w:eastAsia="ru-RU"/>
              </w:rPr>
            </w:pPr>
            <w:r w:rsidRPr="00A55639">
              <w:rPr>
                <w:rFonts w:ascii="Times New Roman" w:hAnsi="Times New Roman"/>
                <w:sz w:val="24"/>
                <w:szCs w:val="24"/>
                <w:lang w:eastAsia="ru-RU"/>
              </w:rPr>
              <w:t>7. Інші адміністративні процедури (уточнити):</w:t>
            </w:r>
          </w:p>
        </w:tc>
        <w:tc>
          <w:tcPr>
            <w:tcW w:w="561"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475C47" w:rsidRPr="00410E7A" w:rsidRDefault="00475C47" w:rsidP="00475C47">
            <w:pPr>
              <w:spacing w:after="0" w:line="240" w:lineRule="auto"/>
              <w:jc w:val="center"/>
              <w:rPr>
                <w:rFonts w:ascii="Times New Roman" w:hAnsi="Times New Roman"/>
                <w:sz w:val="24"/>
                <w:szCs w:val="24"/>
                <w:lang w:eastAsia="ru-RU"/>
              </w:rPr>
            </w:pPr>
            <w:r w:rsidRPr="00410E7A">
              <w:rPr>
                <w:rFonts w:ascii="Times New Roman" w:hAnsi="Times New Roman"/>
                <w:sz w:val="24"/>
                <w:szCs w:val="24"/>
                <w:lang w:eastAsia="ru-RU"/>
              </w:rPr>
              <w:t>-</w:t>
            </w:r>
          </w:p>
        </w:tc>
        <w:tc>
          <w:tcPr>
            <w:tcW w:w="734"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475C47" w:rsidRPr="00410E7A" w:rsidRDefault="00475C47" w:rsidP="00475C47">
            <w:pPr>
              <w:spacing w:after="0" w:line="240" w:lineRule="auto"/>
              <w:jc w:val="center"/>
              <w:rPr>
                <w:rFonts w:ascii="Times New Roman" w:hAnsi="Times New Roman"/>
                <w:sz w:val="24"/>
                <w:szCs w:val="24"/>
                <w:lang w:eastAsia="ru-RU"/>
              </w:rPr>
            </w:pPr>
            <w:r w:rsidRPr="00410E7A">
              <w:rPr>
                <w:rFonts w:ascii="Times New Roman" w:hAnsi="Times New Roman"/>
                <w:sz w:val="24"/>
                <w:szCs w:val="24"/>
                <w:lang w:eastAsia="ru-RU"/>
              </w:rPr>
              <w:t>-</w:t>
            </w:r>
          </w:p>
        </w:tc>
        <w:tc>
          <w:tcPr>
            <w:tcW w:w="636"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475C47" w:rsidRPr="00410E7A" w:rsidRDefault="00475C47" w:rsidP="00475C47">
            <w:pPr>
              <w:spacing w:after="0" w:line="240" w:lineRule="auto"/>
              <w:jc w:val="center"/>
              <w:rPr>
                <w:rFonts w:ascii="Times New Roman" w:hAnsi="Times New Roman"/>
                <w:sz w:val="24"/>
                <w:szCs w:val="24"/>
                <w:lang w:eastAsia="ru-RU"/>
              </w:rPr>
            </w:pPr>
            <w:r w:rsidRPr="00410E7A">
              <w:rPr>
                <w:rFonts w:ascii="Times New Roman" w:hAnsi="Times New Roman"/>
                <w:sz w:val="24"/>
                <w:szCs w:val="24"/>
                <w:lang w:eastAsia="ru-RU"/>
              </w:rPr>
              <w:t>-</w:t>
            </w:r>
          </w:p>
        </w:tc>
        <w:tc>
          <w:tcPr>
            <w:tcW w:w="1043"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475C47" w:rsidRPr="00475C47" w:rsidRDefault="003A67EE" w:rsidP="00475C47">
            <w:pPr>
              <w:jc w:val="center"/>
            </w:pPr>
            <w:r>
              <w:rPr>
                <w:rFonts w:ascii="Times New Roman" w:hAnsi="Times New Roman"/>
                <w:sz w:val="24"/>
                <w:szCs w:val="24"/>
                <w:lang w:eastAsia="ru-RU"/>
              </w:rPr>
              <w:t>-</w:t>
            </w:r>
          </w:p>
        </w:tc>
        <w:tc>
          <w:tcPr>
            <w:tcW w:w="861"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475C47" w:rsidRPr="00152EEA" w:rsidRDefault="003A67EE" w:rsidP="00475C47">
            <w:pPr>
              <w:jc w:val="center"/>
              <w:rPr>
                <w:color w:val="FF0000"/>
                <w:sz w:val="24"/>
                <w:szCs w:val="24"/>
                <w:highlight w:val="yellow"/>
              </w:rPr>
            </w:pPr>
            <w:r w:rsidRPr="003A67EE">
              <w:rPr>
                <w:rFonts w:ascii="Times New Roman" w:hAnsi="Times New Roman"/>
                <w:sz w:val="24"/>
                <w:szCs w:val="24"/>
                <w:lang w:eastAsia="uk-UA"/>
              </w:rPr>
              <w:t>-</w:t>
            </w:r>
          </w:p>
        </w:tc>
      </w:tr>
      <w:tr w:rsidR="00D627A3" w:rsidRPr="00152EEA" w:rsidTr="001E3746">
        <w:trPr>
          <w:jc w:val="center"/>
        </w:trPr>
        <w:tc>
          <w:tcPr>
            <w:tcW w:w="1166"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D627A3" w:rsidRPr="00A55639" w:rsidRDefault="00D627A3" w:rsidP="00D627A3">
            <w:pPr>
              <w:spacing w:after="0" w:line="240" w:lineRule="auto"/>
              <w:jc w:val="center"/>
              <w:rPr>
                <w:rFonts w:ascii="Times New Roman" w:hAnsi="Times New Roman"/>
                <w:sz w:val="24"/>
                <w:szCs w:val="24"/>
                <w:lang w:eastAsia="ru-RU"/>
              </w:rPr>
            </w:pPr>
            <w:r w:rsidRPr="00A55639">
              <w:rPr>
                <w:rFonts w:ascii="Times New Roman" w:hAnsi="Times New Roman"/>
                <w:sz w:val="24"/>
                <w:szCs w:val="24"/>
                <w:lang w:eastAsia="ru-RU"/>
              </w:rPr>
              <w:t>Разом за рік</w:t>
            </w:r>
          </w:p>
        </w:tc>
        <w:tc>
          <w:tcPr>
            <w:tcW w:w="561"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D627A3" w:rsidRPr="004E01D8" w:rsidRDefault="00D627A3" w:rsidP="00D627A3">
            <w:pPr>
              <w:spacing w:after="0" w:line="240" w:lineRule="auto"/>
              <w:jc w:val="center"/>
              <w:rPr>
                <w:rFonts w:ascii="Times New Roman" w:hAnsi="Times New Roman"/>
                <w:sz w:val="24"/>
                <w:szCs w:val="24"/>
                <w:lang w:eastAsia="ru-RU"/>
              </w:rPr>
            </w:pPr>
            <w:r w:rsidRPr="004E01D8">
              <w:rPr>
                <w:rFonts w:ascii="Times New Roman" w:hAnsi="Times New Roman"/>
                <w:sz w:val="24"/>
                <w:szCs w:val="24"/>
                <w:lang w:eastAsia="ru-RU"/>
              </w:rPr>
              <w:t>Х</w:t>
            </w:r>
          </w:p>
        </w:tc>
        <w:tc>
          <w:tcPr>
            <w:tcW w:w="734"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D627A3" w:rsidRPr="004E01D8" w:rsidRDefault="00D627A3" w:rsidP="00D627A3">
            <w:pPr>
              <w:spacing w:after="0" w:line="240" w:lineRule="auto"/>
              <w:jc w:val="center"/>
              <w:rPr>
                <w:rFonts w:ascii="Times New Roman" w:hAnsi="Times New Roman"/>
                <w:sz w:val="24"/>
                <w:szCs w:val="24"/>
              </w:rPr>
            </w:pPr>
            <w:r w:rsidRPr="004E01D8">
              <w:rPr>
                <w:rFonts w:ascii="Times New Roman" w:hAnsi="Times New Roman"/>
                <w:sz w:val="24"/>
                <w:szCs w:val="24"/>
                <w:lang w:eastAsia="ru-RU"/>
              </w:rPr>
              <w:t>Х</w:t>
            </w:r>
          </w:p>
        </w:tc>
        <w:tc>
          <w:tcPr>
            <w:tcW w:w="636"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D627A3" w:rsidRPr="004E01D8" w:rsidRDefault="00D627A3" w:rsidP="00D627A3">
            <w:pPr>
              <w:spacing w:after="0" w:line="240" w:lineRule="auto"/>
              <w:jc w:val="center"/>
              <w:rPr>
                <w:rFonts w:ascii="Times New Roman" w:hAnsi="Times New Roman"/>
                <w:sz w:val="24"/>
                <w:szCs w:val="24"/>
              </w:rPr>
            </w:pPr>
            <w:r w:rsidRPr="004E01D8">
              <w:rPr>
                <w:rFonts w:ascii="Times New Roman" w:hAnsi="Times New Roman"/>
                <w:sz w:val="24"/>
                <w:szCs w:val="24"/>
                <w:lang w:eastAsia="ru-RU"/>
              </w:rPr>
              <w:t>Х</w:t>
            </w:r>
          </w:p>
        </w:tc>
        <w:tc>
          <w:tcPr>
            <w:tcW w:w="1043"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D627A3" w:rsidRPr="00475C47" w:rsidRDefault="00D627A3" w:rsidP="00D627A3">
            <w:pPr>
              <w:spacing w:after="0" w:line="240" w:lineRule="auto"/>
              <w:jc w:val="center"/>
              <w:textAlignment w:val="baseline"/>
              <w:rPr>
                <w:rFonts w:ascii="Times New Roman" w:hAnsi="Times New Roman"/>
                <w:sz w:val="24"/>
                <w:szCs w:val="24"/>
                <w:lang w:eastAsia="uk-UA"/>
              </w:rPr>
            </w:pPr>
            <w:r w:rsidRPr="00475C47">
              <w:rPr>
                <w:rFonts w:ascii="Times New Roman" w:hAnsi="Times New Roman"/>
                <w:sz w:val="24"/>
                <w:szCs w:val="24"/>
                <w:bdr w:val="none" w:sz="0" w:space="0" w:color="auto" w:frame="1"/>
                <w:lang w:eastAsia="uk-UA"/>
              </w:rPr>
              <w:t>Х</w:t>
            </w:r>
          </w:p>
        </w:tc>
        <w:tc>
          <w:tcPr>
            <w:tcW w:w="861"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D627A3" w:rsidRPr="00FA6786" w:rsidRDefault="00FA6786" w:rsidP="00D627A3">
            <w:pPr>
              <w:spacing w:after="0" w:line="240" w:lineRule="auto"/>
              <w:jc w:val="center"/>
              <w:textAlignment w:val="baseline"/>
              <w:rPr>
                <w:rFonts w:ascii="Times New Roman" w:hAnsi="Times New Roman"/>
                <w:sz w:val="24"/>
                <w:szCs w:val="24"/>
                <w:lang w:eastAsia="uk-UA"/>
              </w:rPr>
            </w:pPr>
            <w:r w:rsidRPr="00FA6786">
              <w:rPr>
                <w:rFonts w:ascii="Times New Roman" w:hAnsi="Times New Roman"/>
                <w:sz w:val="24"/>
                <w:szCs w:val="24"/>
                <w:lang w:eastAsia="uk-UA"/>
              </w:rPr>
              <w:t>131 652 395</w:t>
            </w:r>
            <w:r w:rsidR="00D627A3" w:rsidRPr="00FA6786">
              <w:rPr>
                <w:rFonts w:ascii="Times New Roman" w:hAnsi="Times New Roman"/>
                <w:sz w:val="24"/>
                <w:szCs w:val="24"/>
                <w:lang w:eastAsia="uk-UA"/>
              </w:rPr>
              <w:t>,00</w:t>
            </w:r>
          </w:p>
        </w:tc>
      </w:tr>
      <w:tr w:rsidR="00D627A3" w:rsidRPr="00152EEA" w:rsidTr="001E3746">
        <w:trPr>
          <w:jc w:val="center"/>
        </w:trPr>
        <w:tc>
          <w:tcPr>
            <w:tcW w:w="1166"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D627A3" w:rsidRPr="00A55639" w:rsidRDefault="00D627A3" w:rsidP="00D627A3">
            <w:pPr>
              <w:spacing w:after="0" w:line="240" w:lineRule="auto"/>
              <w:jc w:val="center"/>
              <w:rPr>
                <w:rFonts w:ascii="Times New Roman" w:hAnsi="Times New Roman"/>
                <w:sz w:val="24"/>
                <w:szCs w:val="24"/>
                <w:lang w:eastAsia="ru-RU"/>
              </w:rPr>
            </w:pPr>
            <w:r w:rsidRPr="00A55639">
              <w:rPr>
                <w:rFonts w:ascii="Times New Roman" w:hAnsi="Times New Roman"/>
                <w:sz w:val="24"/>
                <w:szCs w:val="24"/>
                <w:lang w:eastAsia="ru-RU"/>
              </w:rPr>
              <w:t>Сумарно за п’ять років</w:t>
            </w:r>
          </w:p>
        </w:tc>
        <w:tc>
          <w:tcPr>
            <w:tcW w:w="561"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D627A3" w:rsidRPr="004E01D8" w:rsidRDefault="00D627A3" w:rsidP="00D627A3">
            <w:pPr>
              <w:spacing w:after="0" w:line="240" w:lineRule="auto"/>
              <w:jc w:val="center"/>
              <w:rPr>
                <w:rFonts w:ascii="Times New Roman" w:hAnsi="Times New Roman"/>
                <w:sz w:val="24"/>
                <w:szCs w:val="24"/>
                <w:lang w:eastAsia="ru-RU"/>
              </w:rPr>
            </w:pPr>
            <w:r w:rsidRPr="004E01D8">
              <w:rPr>
                <w:rFonts w:ascii="Times New Roman" w:hAnsi="Times New Roman"/>
                <w:sz w:val="24"/>
                <w:szCs w:val="24"/>
                <w:lang w:eastAsia="ru-RU"/>
              </w:rPr>
              <w:t>Х</w:t>
            </w:r>
          </w:p>
        </w:tc>
        <w:tc>
          <w:tcPr>
            <w:tcW w:w="734"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D627A3" w:rsidRPr="004E01D8" w:rsidRDefault="00D627A3" w:rsidP="00D627A3">
            <w:pPr>
              <w:spacing w:after="0" w:line="240" w:lineRule="auto"/>
              <w:jc w:val="center"/>
              <w:rPr>
                <w:rFonts w:ascii="Times New Roman" w:hAnsi="Times New Roman"/>
                <w:sz w:val="24"/>
                <w:szCs w:val="24"/>
              </w:rPr>
            </w:pPr>
            <w:r w:rsidRPr="004E01D8">
              <w:rPr>
                <w:rFonts w:ascii="Times New Roman" w:hAnsi="Times New Roman"/>
                <w:sz w:val="24"/>
                <w:szCs w:val="24"/>
                <w:lang w:eastAsia="ru-RU"/>
              </w:rPr>
              <w:t>Х</w:t>
            </w:r>
          </w:p>
        </w:tc>
        <w:tc>
          <w:tcPr>
            <w:tcW w:w="636"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D627A3" w:rsidRPr="004E01D8" w:rsidRDefault="00D627A3" w:rsidP="00D627A3">
            <w:pPr>
              <w:spacing w:after="0" w:line="240" w:lineRule="auto"/>
              <w:jc w:val="center"/>
              <w:rPr>
                <w:rFonts w:ascii="Times New Roman" w:hAnsi="Times New Roman"/>
                <w:sz w:val="24"/>
                <w:szCs w:val="24"/>
              </w:rPr>
            </w:pPr>
            <w:r w:rsidRPr="004E01D8">
              <w:rPr>
                <w:rFonts w:ascii="Times New Roman" w:hAnsi="Times New Roman"/>
                <w:sz w:val="24"/>
                <w:szCs w:val="24"/>
                <w:lang w:eastAsia="ru-RU"/>
              </w:rPr>
              <w:t>Х</w:t>
            </w:r>
          </w:p>
        </w:tc>
        <w:tc>
          <w:tcPr>
            <w:tcW w:w="1043"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D627A3" w:rsidRPr="00475C47" w:rsidRDefault="00D627A3" w:rsidP="00D627A3">
            <w:pPr>
              <w:spacing w:after="0" w:line="240" w:lineRule="auto"/>
              <w:jc w:val="center"/>
              <w:textAlignment w:val="baseline"/>
              <w:rPr>
                <w:rFonts w:ascii="Times New Roman" w:hAnsi="Times New Roman"/>
                <w:sz w:val="24"/>
                <w:szCs w:val="24"/>
                <w:lang w:eastAsia="uk-UA"/>
              </w:rPr>
            </w:pPr>
            <w:r w:rsidRPr="00475C47">
              <w:rPr>
                <w:rFonts w:ascii="Times New Roman" w:hAnsi="Times New Roman"/>
                <w:sz w:val="24"/>
                <w:szCs w:val="24"/>
                <w:bdr w:val="none" w:sz="0" w:space="0" w:color="auto" w:frame="1"/>
                <w:lang w:eastAsia="uk-UA"/>
              </w:rPr>
              <w:t>Х</w:t>
            </w:r>
          </w:p>
        </w:tc>
        <w:tc>
          <w:tcPr>
            <w:tcW w:w="861"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D627A3" w:rsidRPr="00FA6786" w:rsidRDefault="00FA6786" w:rsidP="00D627A3">
            <w:pPr>
              <w:spacing w:after="0" w:line="240" w:lineRule="auto"/>
              <w:jc w:val="center"/>
              <w:textAlignment w:val="baseline"/>
              <w:rPr>
                <w:rFonts w:ascii="Times New Roman" w:hAnsi="Times New Roman"/>
                <w:sz w:val="24"/>
                <w:szCs w:val="24"/>
                <w:lang w:eastAsia="uk-UA"/>
              </w:rPr>
            </w:pPr>
            <w:r w:rsidRPr="00FA6786">
              <w:rPr>
                <w:rFonts w:ascii="Times New Roman" w:hAnsi="Times New Roman"/>
                <w:sz w:val="24"/>
                <w:szCs w:val="24"/>
                <w:lang w:eastAsia="uk-UA"/>
              </w:rPr>
              <w:t>658 261 975</w:t>
            </w:r>
            <w:r w:rsidR="00D627A3" w:rsidRPr="00FA6786">
              <w:rPr>
                <w:rFonts w:ascii="Times New Roman" w:hAnsi="Times New Roman"/>
                <w:sz w:val="24"/>
                <w:szCs w:val="24"/>
                <w:lang w:eastAsia="uk-UA"/>
              </w:rPr>
              <w:t>,00</w:t>
            </w:r>
          </w:p>
        </w:tc>
      </w:tr>
    </w:tbl>
    <w:p w:rsidR="00AD60B9" w:rsidRPr="00152EEA" w:rsidRDefault="00AD60B9" w:rsidP="00AD60B9">
      <w:pPr>
        <w:shd w:val="clear" w:color="auto" w:fill="FFFFFF"/>
        <w:spacing w:after="0" w:line="240" w:lineRule="auto"/>
        <w:ind w:firstLine="709"/>
        <w:jc w:val="both"/>
        <w:textAlignment w:val="baseline"/>
        <w:rPr>
          <w:rFonts w:ascii="Times New Roman" w:hAnsi="Times New Roman"/>
          <w:color w:val="FF0000"/>
          <w:lang w:eastAsia="uk-UA"/>
        </w:rPr>
      </w:pPr>
      <w:r w:rsidRPr="00152EEA">
        <w:rPr>
          <w:rFonts w:ascii="Times New Roman" w:hAnsi="Times New Roman"/>
          <w:i/>
          <w:iCs/>
          <w:color w:val="FF0000"/>
          <w:bdr w:val="none" w:sz="0" w:space="0" w:color="auto" w:frame="1"/>
          <w:lang w:eastAsia="uk-UA"/>
        </w:rPr>
        <w:t> </w:t>
      </w:r>
    </w:p>
    <w:p w:rsidR="00F40405" w:rsidRPr="001F4622" w:rsidRDefault="00AD60B9" w:rsidP="00AD60B9">
      <w:pPr>
        <w:pStyle w:val="rvps3"/>
        <w:shd w:val="clear" w:color="auto" w:fill="FFFFFF"/>
        <w:spacing w:before="0" w:beforeAutospacing="0" w:after="150" w:afterAutospacing="0"/>
        <w:ind w:right="-1" w:firstLine="426"/>
        <w:jc w:val="both"/>
        <w:rPr>
          <w:sz w:val="28"/>
          <w:szCs w:val="28"/>
        </w:rPr>
      </w:pPr>
      <w:r w:rsidRPr="001F4622">
        <w:rPr>
          <w:sz w:val="28"/>
          <w:szCs w:val="28"/>
        </w:rPr>
        <w:t>Державне регулювання не передбачає утворення нового державного органу (або нового структурного підрозділу діючого органу)</w:t>
      </w:r>
    </w:p>
    <w:tbl>
      <w:tblPr>
        <w:tblStyle w:val="a4"/>
        <w:tblW w:w="9639" w:type="dxa"/>
        <w:tblInd w:w="-5" w:type="dxa"/>
        <w:tblLook w:val="04A0" w:firstRow="1" w:lastRow="0" w:firstColumn="1" w:lastColumn="0" w:noHBand="0" w:noVBand="1"/>
      </w:tblPr>
      <w:tblGrid>
        <w:gridCol w:w="2394"/>
        <w:gridCol w:w="2766"/>
        <w:gridCol w:w="2274"/>
        <w:gridCol w:w="2205"/>
      </w:tblGrid>
      <w:tr w:rsidR="001F4622" w:rsidRPr="001F4622" w:rsidTr="00F750BB">
        <w:tc>
          <w:tcPr>
            <w:tcW w:w="2394" w:type="dxa"/>
            <w:tcBorders>
              <w:top w:val="single" w:sz="4" w:space="0" w:color="auto"/>
              <w:left w:val="single" w:sz="4" w:space="0" w:color="auto"/>
              <w:bottom w:val="single" w:sz="4" w:space="0" w:color="auto"/>
              <w:right w:val="single" w:sz="4" w:space="0" w:color="auto"/>
            </w:tcBorders>
            <w:hideMark/>
          </w:tcPr>
          <w:p w:rsidR="00AD60B9" w:rsidRPr="001F4622" w:rsidRDefault="00AD60B9">
            <w:pPr>
              <w:pStyle w:val="rvps3"/>
              <w:spacing w:before="0" w:beforeAutospacing="0" w:after="150" w:afterAutospacing="0"/>
              <w:ind w:right="450"/>
              <w:jc w:val="center"/>
              <w:rPr>
                <w:lang w:eastAsia="en-US"/>
              </w:rPr>
            </w:pPr>
            <w:r w:rsidRPr="001F4622">
              <w:rPr>
                <w:lang w:eastAsia="en-US"/>
              </w:rPr>
              <w:t>Порядковий номер</w:t>
            </w:r>
          </w:p>
        </w:tc>
        <w:tc>
          <w:tcPr>
            <w:tcW w:w="2766" w:type="dxa"/>
            <w:tcBorders>
              <w:top w:val="single" w:sz="4" w:space="0" w:color="auto"/>
              <w:left w:val="single" w:sz="4" w:space="0" w:color="auto"/>
              <w:bottom w:val="single" w:sz="4" w:space="0" w:color="auto"/>
              <w:right w:val="single" w:sz="4" w:space="0" w:color="auto"/>
            </w:tcBorders>
            <w:hideMark/>
          </w:tcPr>
          <w:p w:rsidR="00AD60B9" w:rsidRPr="001F4622" w:rsidRDefault="00AD60B9">
            <w:pPr>
              <w:pStyle w:val="rvps3"/>
              <w:tabs>
                <w:tab w:val="left" w:pos="323"/>
              </w:tabs>
              <w:spacing w:before="0" w:beforeAutospacing="0" w:after="150" w:afterAutospacing="0"/>
              <w:ind w:right="-49"/>
              <w:jc w:val="center"/>
              <w:rPr>
                <w:lang w:eastAsia="en-US"/>
              </w:rPr>
            </w:pPr>
            <w:r w:rsidRPr="001F4622">
              <w:rPr>
                <w:lang w:eastAsia="en-US"/>
              </w:rPr>
              <w:t>Назва державного органу</w:t>
            </w:r>
          </w:p>
        </w:tc>
        <w:tc>
          <w:tcPr>
            <w:tcW w:w="2274" w:type="dxa"/>
            <w:tcBorders>
              <w:top w:val="single" w:sz="4" w:space="0" w:color="auto"/>
              <w:left w:val="single" w:sz="4" w:space="0" w:color="auto"/>
              <w:bottom w:val="single" w:sz="4" w:space="0" w:color="auto"/>
              <w:right w:val="single" w:sz="4" w:space="0" w:color="auto"/>
            </w:tcBorders>
            <w:hideMark/>
          </w:tcPr>
          <w:p w:rsidR="00AD60B9" w:rsidRPr="001F4622" w:rsidRDefault="00AD60B9">
            <w:pPr>
              <w:pStyle w:val="rvps3"/>
              <w:spacing w:before="0" w:beforeAutospacing="0" w:after="150" w:afterAutospacing="0"/>
              <w:ind w:right="-55"/>
              <w:jc w:val="center"/>
              <w:rPr>
                <w:lang w:eastAsia="en-US"/>
              </w:rPr>
            </w:pPr>
            <w:r w:rsidRPr="001F4622">
              <w:rPr>
                <w:lang w:eastAsia="en-US"/>
              </w:rPr>
              <w:t>Витрати на адміністрування регулювання за рік, гривень</w:t>
            </w:r>
          </w:p>
        </w:tc>
        <w:tc>
          <w:tcPr>
            <w:tcW w:w="2205" w:type="dxa"/>
            <w:tcBorders>
              <w:top w:val="single" w:sz="4" w:space="0" w:color="auto"/>
              <w:left w:val="single" w:sz="4" w:space="0" w:color="auto"/>
              <w:bottom w:val="single" w:sz="4" w:space="0" w:color="auto"/>
              <w:right w:val="single" w:sz="4" w:space="0" w:color="auto"/>
            </w:tcBorders>
            <w:hideMark/>
          </w:tcPr>
          <w:p w:rsidR="00AD60B9" w:rsidRPr="001F4622" w:rsidRDefault="00AD60B9">
            <w:pPr>
              <w:pStyle w:val="rvps3"/>
              <w:spacing w:before="0" w:beforeAutospacing="0" w:after="150" w:afterAutospacing="0"/>
              <w:jc w:val="center"/>
              <w:rPr>
                <w:lang w:eastAsia="en-US"/>
              </w:rPr>
            </w:pPr>
            <w:r w:rsidRPr="001F4622">
              <w:rPr>
                <w:lang w:eastAsia="en-US"/>
              </w:rPr>
              <w:t xml:space="preserve">Сумарні витрати на адміністрування регулювання за </w:t>
            </w:r>
            <w:r w:rsidRPr="001F4622">
              <w:rPr>
                <w:lang w:eastAsia="en-US"/>
              </w:rPr>
              <w:lastRenderedPageBreak/>
              <w:t>п’ять років, гривень</w:t>
            </w:r>
          </w:p>
        </w:tc>
      </w:tr>
      <w:tr w:rsidR="001F4622" w:rsidRPr="001F4622" w:rsidTr="00F750BB">
        <w:tc>
          <w:tcPr>
            <w:tcW w:w="2394" w:type="dxa"/>
            <w:tcBorders>
              <w:top w:val="single" w:sz="4" w:space="0" w:color="auto"/>
              <w:left w:val="single" w:sz="4" w:space="0" w:color="auto"/>
              <w:bottom w:val="single" w:sz="4" w:space="0" w:color="auto"/>
              <w:right w:val="single" w:sz="4" w:space="0" w:color="auto"/>
            </w:tcBorders>
          </w:tcPr>
          <w:p w:rsidR="001F4622" w:rsidRPr="001F4622" w:rsidRDefault="001F4622" w:rsidP="001F4622">
            <w:pPr>
              <w:pStyle w:val="rvps3"/>
              <w:spacing w:before="0" w:beforeAutospacing="0" w:after="150" w:afterAutospacing="0"/>
              <w:ind w:right="450"/>
              <w:jc w:val="center"/>
              <w:rPr>
                <w:lang w:eastAsia="en-US"/>
              </w:rPr>
            </w:pPr>
          </w:p>
        </w:tc>
        <w:tc>
          <w:tcPr>
            <w:tcW w:w="2766" w:type="dxa"/>
            <w:tcBorders>
              <w:top w:val="single" w:sz="4" w:space="0" w:color="auto"/>
              <w:left w:val="single" w:sz="4" w:space="0" w:color="auto"/>
              <w:bottom w:val="single" w:sz="4" w:space="0" w:color="auto"/>
              <w:right w:val="single" w:sz="4" w:space="0" w:color="auto"/>
            </w:tcBorders>
            <w:hideMark/>
          </w:tcPr>
          <w:p w:rsidR="001F4622" w:rsidRPr="001F4622" w:rsidRDefault="001F4622" w:rsidP="001F4622">
            <w:pPr>
              <w:pStyle w:val="rvps3"/>
              <w:spacing w:before="0" w:beforeAutospacing="0" w:after="150" w:afterAutospacing="0"/>
              <w:ind w:right="-23"/>
              <w:jc w:val="center"/>
              <w:rPr>
                <w:lang w:eastAsia="en-US"/>
              </w:rPr>
            </w:pPr>
            <w:r w:rsidRPr="001F4622">
              <w:rPr>
                <w:lang w:eastAsia="en-US"/>
              </w:rPr>
              <w:t>Держпродспоживслужба</w:t>
            </w:r>
          </w:p>
        </w:tc>
        <w:tc>
          <w:tcPr>
            <w:tcW w:w="2274" w:type="dxa"/>
            <w:tcBorders>
              <w:top w:val="single" w:sz="4" w:space="0" w:color="auto"/>
              <w:left w:val="single" w:sz="4" w:space="0" w:color="auto"/>
              <w:bottom w:val="single" w:sz="4" w:space="0" w:color="auto"/>
              <w:right w:val="single" w:sz="4" w:space="0" w:color="auto"/>
            </w:tcBorders>
            <w:hideMark/>
          </w:tcPr>
          <w:p w:rsidR="001F4622" w:rsidRPr="001F4622" w:rsidRDefault="001F4622" w:rsidP="001F4622">
            <w:pPr>
              <w:spacing w:after="0" w:line="240" w:lineRule="auto"/>
              <w:jc w:val="center"/>
              <w:textAlignment w:val="baseline"/>
              <w:rPr>
                <w:rFonts w:ascii="Times New Roman" w:hAnsi="Times New Roman"/>
                <w:sz w:val="24"/>
                <w:szCs w:val="24"/>
                <w:lang w:eastAsia="uk-UA"/>
              </w:rPr>
            </w:pPr>
            <w:r w:rsidRPr="001F4622">
              <w:rPr>
                <w:rFonts w:ascii="Times New Roman" w:hAnsi="Times New Roman"/>
                <w:sz w:val="24"/>
                <w:szCs w:val="24"/>
                <w:lang w:eastAsia="uk-UA"/>
              </w:rPr>
              <w:t>131 652 395,00</w:t>
            </w:r>
          </w:p>
        </w:tc>
        <w:tc>
          <w:tcPr>
            <w:tcW w:w="2205" w:type="dxa"/>
            <w:tcBorders>
              <w:top w:val="single" w:sz="4" w:space="0" w:color="auto"/>
              <w:left w:val="single" w:sz="4" w:space="0" w:color="auto"/>
              <w:bottom w:val="single" w:sz="4" w:space="0" w:color="auto"/>
              <w:right w:val="single" w:sz="4" w:space="0" w:color="auto"/>
            </w:tcBorders>
            <w:hideMark/>
          </w:tcPr>
          <w:p w:rsidR="001F4622" w:rsidRPr="001F4622" w:rsidRDefault="001F4622" w:rsidP="001F4622">
            <w:r w:rsidRPr="001F4622">
              <w:rPr>
                <w:rFonts w:ascii="Times New Roman" w:hAnsi="Times New Roman"/>
                <w:sz w:val="24"/>
                <w:szCs w:val="24"/>
                <w:lang w:eastAsia="uk-UA"/>
              </w:rPr>
              <w:t>658 261 975,00</w:t>
            </w:r>
          </w:p>
        </w:tc>
      </w:tr>
      <w:tr w:rsidR="001F4622" w:rsidRPr="001F4622" w:rsidTr="00F750BB">
        <w:tc>
          <w:tcPr>
            <w:tcW w:w="2394" w:type="dxa"/>
            <w:tcBorders>
              <w:top w:val="single" w:sz="4" w:space="0" w:color="auto"/>
              <w:left w:val="single" w:sz="4" w:space="0" w:color="auto"/>
              <w:bottom w:val="single" w:sz="4" w:space="0" w:color="auto"/>
              <w:right w:val="single" w:sz="4" w:space="0" w:color="auto"/>
            </w:tcBorders>
            <w:hideMark/>
          </w:tcPr>
          <w:p w:rsidR="001F4622" w:rsidRPr="001F4622" w:rsidRDefault="001F4622" w:rsidP="001F4622">
            <w:pPr>
              <w:pStyle w:val="rvps3"/>
              <w:spacing w:before="0" w:beforeAutospacing="0" w:after="150" w:afterAutospacing="0"/>
              <w:ind w:right="-110"/>
              <w:jc w:val="center"/>
              <w:rPr>
                <w:lang w:eastAsia="en-US"/>
              </w:rPr>
            </w:pPr>
            <w:r w:rsidRPr="001F4622">
              <w:rPr>
                <w:lang w:eastAsia="en-US"/>
              </w:rPr>
              <w:t>Сумарно бюджетні витрати на адміністрування регулювання суб’єктів малого підприємництва</w:t>
            </w:r>
          </w:p>
        </w:tc>
        <w:tc>
          <w:tcPr>
            <w:tcW w:w="2766" w:type="dxa"/>
            <w:tcBorders>
              <w:top w:val="single" w:sz="4" w:space="0" w:color="auto"/>
              <w:left w:val="single" w:sz="4" w:space="0" w:color="auto"/>
              <w:bottom w:val="single" w:sz="4" w:space="0" w:color="auto"/>
              <w:right w:val="single" w:sz="4" w:space="0" w:color="auto"/>
            </w:tcBorders>
          </w:tcPr>
          <w:p w:rsidR="001F4622" w:rsidRPr="001F4622" w:rsidRDefault="001F4622" w:rsidP="001F4622">
            <w:pPr>
              <w:pStyle w:val="rvps3"/>
              <w:spacing w:before="0" w:beforeAutospacing="0" w:after="150" w:afterAutospacing="0"/>
              <w:ind w:right="450"/>
              <w:jc w:val="center"/>
              <w:rPr>
                <w:lang w:eastAsia="en-US"/>
              </w:rPr>
            </w:pPr>
          </w:p>
        </w:tc>
        <w:tc>
          <w:tcPr>
            <w:tcW w:w="2274" w:type="dxa"/>
            <w:tcBorders>
              <w:top w:val="single" w:sz="4" w:space="0" w:color="auto"/>
              <w:left w:val="single" w:sz="4" w:space="0" w:color="auto"/>
              <w:bottom w:val="single" w:sz="4" w:space="0" w:color="auto"/>
              <w:right w:val="single" w:sz="4" w:space="0" w:color="auto"/>
            </w:tcBorders>
            <w:hideMark/>
          </w:tcPr>
          <w:p w:rsidR="001F4622" w:rsidRPr="001F4622" w:rsidRDefault="001F4622" w:rsidP="001F4622">
            <w:pPr>
              <w:spacing w:after="0" w:line="240" w:lineRule="auto"/>
              <w:jc w:val="center"/>
              <w:textAlignment w:val="baseline"/>
              <w:rPr>
                <w:rFonts w:ascii="Times New Roman" w:hAnsi="Times New Roman"/>
                <w:sz w:val="24"/>
                <w:szCs w:val="24"/>
                <w:lang w:eastAsia="uk-UA"/>
              </w:rPr>
            </w:pPr>
            <w:r w:rsidRPr="001F4622">
              <w:rPr>
                <w:rFonts w:ascii="Times New Roman" w:hAnsi="Times New Roman"/>
                <w:sz w:val="24"/>
                <w:szCs w:val="24"/>
                <w:lang w:eastAsia="uk-UA"/>
              </w:rPr>
              <w:t>131 652 395,00</w:t>
            </w:r>
          </w:p>
        </w:tc>
        <w:tc>
          <w:tcPr>
            <w:tcW w:w="2205" w:type="dxa"/>
            <w:tcBorders>
              <w:top w:val="single" w:sz="4" w:space="0" w:color="auto"/>
              <w:left w:val="single" w:sz="4" w:space="0" w:color="auto"/>
              <w:bottom w:val="single" w:sz="4" w:space="0" w:color="auto"/>
              <w:right w:val="single" w:sz="4" w:space="0" w:color="auto"/>
            </w:tcBorders>
            <w:hideMark/>
          </w:tcPr>
          <w:p w:rsidR="001F4622" w:rsidRPr="001F4622" w:rsidRDefault="001F4622" w:rsidP="001F4622">
            <w:r w:rsidRPr="001F4622">
              <w:rPr>
                <w:rFonts w:ascii="Times New Roman" w:hAnsi="Times New Roman"/>
                <w:sz w:val="24"/>
                <w:szCs w:val="24"/>
                <w:lang w:eastAsia="uk-UA"/>
              </w:rPr>
              <w:t>658 261 975,00</w:t>
            </w:r>
          </w:p>
        </w:tc>
      </w:tr>
    </w:tbl>
    <w:p w:rsidR="00AD60B9" w:rsidRPr="00152EEA" w:rsidRDefault="00AD60B9" w:rsidP="00AD60B9">
      <w:pPr>
        <w:shd w:val="clear" w:color="auto" w:fill="FFFFFF"/>
        <w:spacing w:after="0" w:line="240" w:lineRule="auto"/>
        <w:ind w:firstLine="709"/>
        <w:jc w:val="both"/>
        <w:textAlignment w:val="baseline"/>
        <w:rPr>
          <w:rFonts w:ascii="Times New Roman" w:hAnsi="Times New Roman"/>
          <w:color w:val="FF0000"/>
          <w:sz w:val="28"/>
          <w:szCs w:val="28"/>
          <w:bdr w:val="none" w:sz="0" w:space="0" w:color="auto" w:frame="1"/>
          <w:lang w:eastAsia="uk-UA"/>
        </w:rPr>
      </w:pPr>
    </w:p>
    <w:p w:rsidR="00AD60B9" w:rsidRPr="00932A7E" w:rsidRDefault="00AD60B9" w:rsidP="00AD60B9">
      <w:pPr>
        <w:shd w:val="clear" w:color="auto" w:fill="FFFFFF"/>
        <w:spacing w:after="0" w:line="240" w:lineRule="auto"/>
        <w:ind w:firstLine="709"/>
        <w:jc w:val="both"/>
        <w:textAlignment w:val="baseline"/>
        <w:rPr>
          <w:rFonts w:ascii="Times New Roman" w:hAnsi="Times New Roman"/>
          <w:sz w:val="28"/>
          <w:szCs w:val="28"/>
          <w:bdr w:val="none" w:sz="0" w:space="0" w:color="auto" w:frame="1"/>
          <w:lang w:eastAsia="uk-UA"/>
        </w:rPr>
      </w:pPr>
      <w:r w:rsidRPr="00932A7E">
        <w:rPr>
          <w:rFonts w:ascii="Times New Roman" w:hAnsi="Times New Roman"/>
          <w:sz w:val="28"/>
          <w:szCs w:val="28"/>
          <w:bdr w:val="none" w:sz="0" w:space="0" w:color="auto" w:frame="1"/>
          <w:lang w:eastAsia="uk-UA"/>
        </w:rPr>
        <w:t>4. Розрахунок сумарних витрат суб’єктів малого підприємництва, що виникають на виконання вимог регулювання</w:t>
      </w:r>
    </w:p>
    <w:p w:rsidR="00AD60B9" w:rsidRPr="00932A7E" w:rsidRDefault="00AD60B9" w:rsidP="00AD60B9">
      <w:pPr>
        <w:shd w:val="clear" w:color="auto" w:fill="FFFFFF"/>
        <w:spacing w:after="0" w:line="240" w:lineRule="auto"/>
        <w:ind w:firstLine="709"/>
        <w:jc w:val="both"/>
        <w:textAlignment w:val="baseline"/>
        <w:rPr>
          <w:rFonts w:ascii="Times New Roman" w:hAnsi="Times New Roman"/>
          <w:sz w:val="28"/>
          <w:szCs w:val="28"/>
          <w:lang w:eastAsia="uk-UA"/>
        </w:rPr>
      </w:pPr>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77"/>
        <w:gridCol w:w="4025"/>
        <w:gridCol w:w="1814"/>
        <w:gridCol w:w="2513"/>
      </w:tblGrid>
      <w:tr w:rsidR="00932A7E" w:rsidRPr="00932A7E" w:rsidTr="00AD60B9">
        <w:tc>
          <w:tcPr>
            <w:tcW w:w="663"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AD60B9" w:rsidRPr="00932A7E" w:rsidRDefault="00AD60B9">
            <w:pPr>
              <w:spacing w:after="0" w:line="240" w:lineRule="auto"/>
              <w:jc w:val="center"/>
              <w:textAlignment w:val="baseline"/>
              <w:rPr>
                <w:rFonts w:ascii="Times New Roman" w:hAnsi="Times New Roman"/>
                <w:sz w:val="24"/>
                <w:szCs w:val="24"/>
                <w:lang w:eastAsia="uk-UA"/>
              </w:rPr>
            </w:pPr>
            <w:r w:rsidRPr="00932A7E">
              <w:rPr>
                <w:rFonts w:ascii="Times New Roman" w:hAnsi="Times New Roman"/>
                <w:sz w:val="24"/>
                <w:szCs w:val="24"/>
                <w:bdr w:val="none" w:sz="0" w:space="0" w:color="auto" w:frame="1"/>
                <w:lang w:eastAsia="uk-UA"/>
              </w:rPr>
              <w:t>Порядковий номер</w:t>
            </w:r>
          </w:p>
        </w:tc>
        <w:tc>
          <w:tcPr>
            <w:tcW w:w="2090"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AD60B9" w:rsidRPr="00932A7E" w:rsidRDefault="00AD60B9">
            <w:pPr>
              <w:spacing w:after="0" w:line="240" w:lineRule="auto"/>
              <w:jc w:val="center"/>
              <w:textAlignment w:val="baseline"/>
              <w:rPr>
                <w:rFonts w:ascii="Times New Roman" w:hAnsi="Times New Roman"/>
                <w:sz w:val="24"/>
                <w:szCs w:val="24"/>
                <w:lang w:eastAsia="uk-UA"/>
              </w:rPr>
            </w:pPr>
            <w:r w:rsidRPr="00932A7E">
              <w:rPr>
                <w:rFonts w:ascii="Times New Roman" w:hAnsi="Times New Roman"/>
                <w:sz w:val="24"/>
                <w:szCs w:val="24"/>
                <w:bdr w:val="none" w:sz="0" w:space="0" w:color="auto" w:frame="1"/>
                <w:lang w:eastAsia="uk-UA"/>
              </w:rPr>
              <w:t>Показник</w:t>
            </w:r>
          </w:p>
        </w:tc>
        <w:tc>
          <w:tcPr>
            <w:tcW w:w="942"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AD60B9" w:rsidRPr="00932A7E" w:rsidRDefault="00AD60B9">
            <w:pPr>
              <w:spacing w:after="0" w:line="240" w:lineRule="auto"/>
              <w:jc w:val="center"/>
              <w:textAlignment w:val="baseline"/>
              <w:rPr>
                <w:rFonts w:ascii="Times New Roman" w:hAnsi="Times New Roman"/>
                <w:sz w:val="24"/>
                <w:szCs w:val="24"/>
                <w:lang w:eastAsia="uk-UA"/>
              </w:rPr>
            </w:pPr>
            <w:r w:rsidRPr="00932A7E">
              <w:rPr>
                <w:rFonts w:ascii="Times New Roman" w:hAnsi="Times New Roman"/>
                <w:sz w:val="24"/>
                <w:szCs w:val="24"/>
                <w:bdr w:val="none" w:sz="0" w:space="0" w:color="auto" w:frame="1"/>
                <w:lang w:eastAsia="uk-UA"/>
              </w:rPr>
              <w:t>Перший рік регулювання (стартовий)</w:t>
            </w:r>
          </w:p>
        </w:tc>
        <w:tc>
          <w:tcPr>
            <w:tcW w:w="1305"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AD60B9" w:rsidRPr="00932A7E" w:rsidRDefault="00AD60B9">
            <w:pPr>
              <w:spacing w:after="0" w:line="240" w:lineRule="auto"/>
              <w:jc w:val="center"/>
              <w:textAlignment w:val="baseline"/>
              <w:rPr>
                <w:rFonts w:ascii="Times New Roman" w:hAnsi="Times New Roman"/>
                <w:sz w:val="24"/>
                <w:szCs w:val="24"/>
                <w:lang w:eastAsia="uk-UA"/>
              </w:rPr>
            </w:pPr>
            <w:r w:rsidRPr="00932A7E">
              <w:rPr>
                <w:rFonts w:ascii="Times New Roman" w:hAnsi="Times New Roman"/>
                <w:sz w:val="24"/>
                <w:szCs w:val="24"/>
                <w:bdr w:val="none" w:sz="0" w:space="0" w:color="auto" w:frame="1"/>
                <w:lang w:eastAsia="uk-UA"/>
              </w:rPr>
              <w:t>За п’ять років</w:t>
            </w:r>
          </w:p>
        </w:tc>
      </w:tr>
      <w:tr w:rsidR="00932A7E" w:rsidRPr="00932A7E" w:rsidTr="00AD60B9">
        <w:tc>
          <w:tcPr>
            <w:tcW w:w="663"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AD60B9" w:rsidRPr="00932A7E" w:rsidRDefault="00AD60B9">
            <w:pPr>
              <w:spacing w:after="0" w:line="240" w:lineRule="auto"/>
              <w:jc w:val="center"/>
              <w:textAlignment w:val="baseline"/>
              <w:rPr>
                <w:rFonts w:ascii="Times New Roman" w:hAnsi="Times New Roman"/>
                <w:sz w:val="24"/>
                <w:szCs w:val="24"/>
                <w:lang w:eastAsia="uk-UA"/>
              </w:rPr>
            </w:pPr>
            <w:r w:rsidRPr="00932A7E">
              <w:rPr>
                <w:rFonts w:ascii="Times New Roman" w:hAnsi="Times New Roman"/>
                <w:sz w:val="24"/>
                <w:szCs w:val="24"/>
                <w:bdr w:val="none" w:sz="0" w:space="0" w:color="auto" w:frame="1"/>
                <w:lang w:eastAsia="uk-UA"/>
              </w:rPr>
              <w:t>1</w:t>
            </w:r>
          </w:p>
        </w:tc>
        <w:tc>
          <w:tcPr>
            <w:tcW w:w="2090"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AD60B9" w:rsidRPr="00932A7E" w:rsidRDefault="00AD60B9">
            <w:pPr>
              <w:spacing w:after="0" w:line="240" w:lineRule="auto"/>
              <w:jc w:val="both"/>
              <w:textAlignment w:val="baseline"/>
              <w:rPr>
                <w:rFonts w:ascii="Times New Roman" w:hAnsi="Times New Roman"/>
                <w:sz w:val="24"/>
                <w:szCs w:val="24"/>
                <w:lang w:eastAsia="uk-UA"/>
              </w:rPr>
            </w:pPr>
            <w:r w:rsidRPr="00932A7E">
              <w:rPr>
                <w:rFonts w:ascii="Times New Roman" w:hAnsi="Times New Roman"/>
                <w:sz w:val="24"/>
                <w:szCs w:val="24"/>
                <w:bdr w:val="none" w:sz="0" w:space="0" w:color="auto" w:frame="1"/>
                <w:lang w:eastAsia="uk-UA"/>
              </w:rPr>
              <w:t>Оцінка «прямих» витрат суб’єктів малого підприємництва на виконання регулювання</w:t>
            </w:r>
          </w:p>
        </w:tc>
        <w:tc>
          <w:tcPr>
            <w:tcW w:w="942"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AD60B9" w:rsidRPr="00932A7E" w:rsidRDefault="00AD60B9">
            <w:pPr>
              <w:spacing w:after="0" w:line="240" w:lineRule="auto"/>
              <w:jc w:val="center"/>
              <w:textAlignment w:val="baseline"/>
              <w:rPr>
                <w:rFonts w:ascii="Times New Roman" w:hAnsi="Times New Roman"/>
                <w:sz w:val="24"/>
                <w:szCs w:val="24"/>
                <w:lang w:eastAsia="uk-UA"/>
              </w:rPr>
            </w:pPr>
            <w:r w:rsidRPr="00932A7E">
              <w:rPr>
                <w:rFonts w:ascii="Times New Roman" w:hAnsi="Times New Roman"/>
                <w:sz w:val="24"/>
                <w:szCs w:val="24"/>
                <w:bdr w:val="none" w:sz="0" w:space="0" w:color="auto" w:frame="1"/>
                <w:lang w:eastAsia="uk-UA"/>
              </w:rPr>
              <w:t>Х</w:t>
            </w:r>
          </w:p>
        </w:tc>
        <w:tc>
          <w:tcPr>
            <w:tcW w:w="1305"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AD60B9" w:rsidRPr="00932A7E" w:rsidRDefault="00AD60B9">
            <w:pPr>
              <w:spacing w:after="0" w:line="240" w:lineRule="auto"/>
              <w:jc w:val="center"/>
              <w:textAlignment w:val="baseline"/>
              <w:rPr>
                <w:rFonts w:ascii="Times New Roman" w:hAnsi="Times New Roman"/>
                <w:sz w:val="24"/>
                <w:szCs w:val="24"/>
                <w:lang w:eastAsia="uk-UA"/>
              </w:rPr>
            </w:pPr>
            <w:r w:rsidRPr="00932A7E">
              <w:rPr>
                <w:rFonts w:ascii="Times New Roman" w:hAnsi="Times New Roman"/>
                <w:sz w:val="24"/>
                <w:szCs w:val="24"/>
                <w:bdr w:val="none" w:sz="0" w:space="0" w:color="auto" w:frame="1"/>
                <w:lang w:eastAsia="uk-UA"/>
              </w:rPr>
              <w:t>Х</w:t>
            </w:r>
          </w:p>
        </w:tc>
      </w:tr>
      <w:tr w:rsidR="00932A7E" w:rsidRPr="00932A7E" w:rsidTr="00AD60B9">
        <w:tc>
          <w:tcPr>
            <w:tcW w:w="663"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932A7E" w:rsidRPr="00932A7E" w:rsidRDefault="00932A7E" w:rsidP="00932A7E">
            <w:pPr>
              <w:spacing w:after="0" w:line="240" w:lineRule="auto"/>
              <w:jc w:val="center"/>
              <w:textAlignment w:val="baseline"/>
              <w:rPr>
                <w:rFonts w:ascii="Times New Roman" w:hAnsi="Times New Roman"/>
                <w:sz w:val="24"/>
                <w:szCs w:val="24"/>
                <w:lang w:eastAsia="uk-UA"/>
              </w:rPr>
            </w:pPr>
            <w:r w:rsidRPr="00932A7E">
              <w:rPr>
                <w:rFonts w:ascii="Times New Roman" w:hAnsi="Times New Roman"/>
                <w:sz w:val="24"/>
                <w:szCs w:val="24"/>
                <w:bdr w:val="none" w:sz="0" w:space="0" w:color="auto" w:frame="1"/>
                <w:lang w:eastAsia="uk-UA"/>
              </w:rPr>
              <w:t>2</w:t>
            </w:r>
          </w:p>
        </w:tc>
        <w:tc>
          <w:tcPr>
            <w:tcW w:w="2090"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932A7E" w:rsidRPr="00932A7E" w:rsidRDefault="00932A7E" w:rsidP="00932A7E">
            <w:pPr>
              <w:spacing w:after="0" w:line="240" w:lineRule="auto"/>
              <w:jc w:val="both"/>
              <w:textAlignment w:val="baseline"/>
              <w:rPr>
                <w:rFonts w:ascii="Times New Roman" w:hAnsi="Times New Roman"/>
                <w:sz w:val="24"/>
                <w:szCs w:val="24"/>
                <w:lang w:eastAsia="uk-UA"/>
              </w:rPr>
            </w:pPr>
            <w:r w:rsidRPr="00932A7E">
              <w:rPr>
                <w:rFonts w:ascii="Times New Roman" w:hAnsi="Times New Roman"/>
                <w:sz w:val="24"/>
                <w:szCs w:val="24"/>
                <w:bdr w:val="none" w:sz="0" w:space="0" w:color="auto" w:frame="1"/>
                <w:lang w:eastAsia="uk-UA"/>
              </w:rPr>
              <w:t>Оцінка вартості адміністративних процедур для суб’єктів малого підприємництва щодо виконання регулювання та звітування</w:t>
            </w:r>
          </w:p>
        </w:tc>
        <w:tc>
          <w:tcPr>
            <w:tcW w:w="942"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932A7E" w:rsidRPr="00932A7E" w:rsidRDefault="00932A7E" w:rsidP="00932A7E">
            <w:pPr>
              <w:jc w:val="center"/>
            </w:pPr>
            <w:r w:rsidRPr="00932A7E">
              <w:rPr>
                <w:rFonts w:ascii="Times New Roman" w:hAnsi="Times New Roman"/>
                <w:sz w:val="24"/>
                <w:szCs w:val="24"/>
                <w:bdr w:val="none" w:sz="0" w:space="0" w:color="auto" w:frame="1"/>
                <w:lang w:eastAsia="uk-UA"/>
              </w:rPr>
              <w:t>58 287 159,20</w:t>
            </w:r>
          </w:p>
        </w:tc>
        <w:tc>
          <w:tcPr>
            <w:tcW w:w="1305"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932A7E" w:rsidRPr="00932A7E" w:rsidRDefault="00932A7E" w:rsidP="00932A7E">
            <w:pPr>
              <w:jc w:val="center"/>
            </w:pPr>
            <w:r w:rsidRPr="00932A7E">
              <w:rPr>
                <w:rFonts w:ascii="Times New Roman" w:hAnsi="Times New Roman"/>
                <w:sz w:val="24"/>
                <w:szCs w:val="24"/>
                <w:lang w:eastAsia="uk-UA"/>
              </w:rPr>
              <w:t>291 435 796,00</w:t>
            </w:r>
          </w:p>
        </w:tc>
      </w:tr>
      <w:tr w:rsidR="00932A7E" w:rsidRPr="00932A7E" w:rsidTr="00AD60B9">
        <w:tc>
          <w:tcPr>
            <w:tcW w:w="663"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932A7E" w:rsidRPr="00932A7E" w:rsidRDefault="00932A7E" w:rsidP="00932A7E">
            <w:pPr>
              <w:spacing w:after="0" w:line="240" w:lineRule="auto"/>
              <w:jc w:val="center"/>
              <w:textAlignment w:val="baseline"/>
              <w:rPr>
                <w:rFonts w:ascii="Times New Roman" w:hAnsi="Times New Roman"/>
                <w:sz w:val="24"/>
                <w:szCs w:val="24"/>
                <w:lang w:eastAsia="uk-UA"/>
              </w:rPr>
            </w:pPr>
            <w:r w:rsidRPr="00932A7E">
              <w:rPr>
                <w:rFonts w:ascii="Times New Roman" w:hAnsi="Times New Roman"/>
                <w:sz w:val="24"/>
                <w:szCs w:val="24"/>
                <w:bdr w:val="none" w:sz="0" w:space="0" w:color="auto" w:frame="1"/>
                <w:lang w:eastAsia="uk-UA"/>
              </w:rPr>
              <w:t>3</w:t>
            </w:r>
          </w:p>
        </w:tc>
        <w:tc>
          <w:tcPr>
            <w:tcW w:w="2090"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932A7E" w:rsidRPr="00932A7E" w:rsidRDefault="00932A7E" w:rsidP="00932A7E">
            <w:pPr>
              <w:spacing w:after="0" w:line="240" w:lineRule="auto"/>
              <w:jc w:val="both"/>
              <w:textAlignment w:val="baseline"/>
              <w:rPr>
                <w:rFonts w:ascii="Times New Roman" w:hAnsi="Times New Roman"/>
                <w:sz w:val="24"/>
                <w:szCs w:val="24"/>
                <w:lang w:eastAsia="uk-UA"/>
              </w:rPr>
            </w:pPr>
            <w:r w:rsidRPr="00932A7E">
              <w:rPr>
                <w:rFonts w:ascii="Times New Roman" w:hAnsi="Times New Roman"/>
                <w:sz w:val="24"/>
                <w:szCs w:val="24"/>
                <w:bdr w:val="none" w:sz="0" w:space="0" w:color="auto" w:frame="1"/>
                <w:lang w:eastAsia="uk-UA"/>
              </w:rPr>
              <w:t>Сумарні витрати малого підприємництва на виконання запланованого  регулювання</w:t>
            </w:r>
          </w:p>
        </w:tc>
        <w:tc>
          <w:tcPr>
            <w:tcW w:w="942"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932A7E" w:rsidRPr="00932A7E" w:rsidRDefault="00932A7E" w:rsidP="00932A7E">
            <w:pPr>
              <w:jc w:val="center"/>
            </w:pPr>
            <w:r w:rsidRPr="00932A7E">
              <w:rPr>
                <w:rFonts w:ascii="Times New Roman" w:hAnsi="Times New Roman"/>
                <w:sz w:val="24"/>
                <w:szCs w:val="24"/>
                <w:bdr w:val="none" w:sz="0" w:space="0" w:color="auto" w:frame="1"/>
                <w:lang w:eastAsia="uk-UA"/>
              </w:rPr>
              <w:t>58 287 159,20</w:t>
            </w:r>
          </w:p>
        </w:tc>
        <w:tc>
          <w:tcPr>
            <w:tcW w:w="1305"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932A7E" w:rsidRPr="00932A7E" w:rsidRDefault="00932A7E" w:rsidP="00932A7E">
            <w:pPr>
              <w:jc w:val="center"/>
            </w:pPr>
            <w:r w:rsidRPr="00932A7E">
              <w:rPr>
                <w:rFonts w:ascii="Times New Roman" w:hAnsi="Times New Roman"/>
                <w:sz w:val="24"/>
                <w:szCs w:val="24"/>
                <w:lang w:eastAsia="uk-UA"/>
              </w:rPr>
              <w:t>291 435 796,00</w:t>
            </w:r>
          </w:p>
        </w:tc>
      </w:tr>
      <w:tr w:rsidR="001F4622" w:rsidRPr="00152EEA" w:rsidTr="00AD60B9">
        <w:tc>
          <w:tcPr>
            <w:tcW w:w="663"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1F4622" w:rsidRPr="00BC5E97" w:rsidRDefault="001F4622" w:rsidP="001F4622">
            <w:pPr>
              <w:spacing w:after="0" w:line="240" w:lineRule="auto"/>
              <w:jc w:val="center"/>
              <w:textAlignment w:val="baseline"/>
              <w:rPr>
                <w:rFonts w:ascii="Times New Roman" w:hAnsi="Times New Roman"/>
                <w:sz w:val="24"/>
                <w:szCs w:val="24"/>
                <w:lang w:eastAsia="uk-UA"/>
              </w:rPr>
            </w:pPr>
            <w:r w:rsidRPr="00BC5E97">
              <w:rPr>
                <w:rFonts w:ascii="Times New Roman" w:hAnsi="Times New Roman"/>
                <w:sz w:val="24"/>
                <w:szCs w:val="24"/>
                <w:bdr w:val="none" w:sz="0" w:space="0" w:color="auto" w:frame="1"/>
                <w:lang w:eastAsia="uk-UA"/>
              </w:rPr>
              <w:t>4</w:t>
            </w:r>
          </w:p>
        </w:tc>
        <w:tc>
          <w:tcPr>
            <w:tcW w:w="2090"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1F4622" w:rsidRPr="00BC5E97" w:rsidRDefault="001F4622" w:rsidP="001F4622">
            <w:pPr>
              <w:spacing w:after="0" w:line="240" w:lineRule="auto"/>
              <w:jc w:val="both"/>
              <w:textAlignment w:val="baseline"/>
              <w:rPr>
                <w:rFonts w:ascii="Times New Roman" w:hAnsi="Times New Roman"/>
                <w:sz w:val="24"/>
                <w:szCs w:val="24"/>
                <w:lang w:eastAsia="uk-UA"/>
              </w:rPr>
            </w:pPr>
            <w:r w:rsidRPr="00BC5E97">
              <w:rPr>
                <w:rFonts w:ascii="Times New Roman" w:hAnsi="Times New Roman"/>
                <w:sz w:val="24"/>
                <w:szCs w:val="24"/>
                <w:bdr w:val="none" w:sz="0" w:space="0" w:color="auto" w:frame="1"/>
                <w:lang w:eastAsia="uk-UA"/>
              </w:rPr>
              <w:t>Бюджетні витрати  на адміністрування регулювання суб’єктів малого підприємництва</w:t>
            </w:r>
          </w:p>
        </w:tc>
        <w:tc>
          <w:tcPr>
            <w:tcW w:w="942"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1F4622" w:rsidRPr="00BC5E97" w:rsidRDefault="001F4622" w:rsidP="001F4622">
            <w:pPr>
              <w:spacing w:after="0" w:line="240" w:lineRule="auto"/>
              <w:jc w:val="center"/>
              <w:textAlignment w:val="baseline"/>
              <w:rPr>
                <w:rFonts w:ascii="Times New Roman" w:hAnsi="Times New Roman"/>
                <w:sz w:val="24"/>
                <w:szCs w:val="24"/>
                <w:lang w:eastAsia="uk-UA"/>
              </w:rPr>
            </w:pPr>
            <w:r w:rsidRPr="00BC5E97">
              <w:rPr>
                <w:rFonts w:ascii="Times New Roman" w:hAnsi="Times New Roman"/>
                <w:sz w:val="24"/>
                <w:szCs w:val="24"/>
                <w:lang w:eastAsia="uk-UA"/>
              </w:rPr>
              <w:t>131 652 395,00</w:t>
            </w:r>
          </w:p>
        </w:tc>
        <w:tc>
          <w:tcPr>
            <w:tcW w:w="1305"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1F4622" w:rsidRPr="00BC5E97" w:rsidRDefault="001F4622" w:rsidP="001F4622">
            <w:pPr>
              <w:jc w:val="center"/>
            </w:pPr>
            <w:r w:rsidRPr="00BC5E97">
              <w:rPr>
                <w:rFonts w:ascii="Times New Roman" w:hAnsi="Times New Roman"/>
                <w:sz w:val="24"/>
                <w:szCs w:val="24"/>
                <w:lang w:eastAsia="uk-UA"/>
              </w:rPr>
              <w:t>658 261 975,00</w:t>
            </w:r>
          </w:p>
        </w:tc>
      </w:tr>
      <w:tr w:rsidR="00FF0536" w:rsidRPr="00152EEA" w:rsidTr="00AD60B9">
        <w:tc>
          <w:tcPr>
            <w:tcW w:w="663"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AD60B9" w:rsidRPr="00BC5E97" w:rsidRDefault="00AD60B9">
            <w:pPr>
              <w:spacing w:after="0" w:line="240" w:lineRule="auto"/>
              <w:jc w:val="center"/>
              <w:textAlignment w:val="baseline"/>
              <w:rPr>
                <w:rFonts w:ascii="Times New Roman" w:hAnsi="Times New Roman"/>
                <w:sz w:val="24"/>
                <w:szCs w:val="24"/>
                <w:lang w:eastAsia="uk-UA"/>
              </w:rPr>
            </w:pPr>
            <w:r w:rsidRPr="00BC5E97">
              <w:rPr>
                <w:rFonts w:ascii="Times New Roman" w:hAnsi="Times New Roman"/>
                <w:sz w:val="24"/>
                <w:szCs w:val="24"/>
                <w:bdr w:val="none" w:sz="0" w:space="0" w:color="auto" w:frame="1"/>
                <w:lang w:eastAsia="uk-UA"/>
              </w:rPr>
              <w:t>5</w:t>
            </w:r>
          </w:p>
        </w:tc>
        <w:tc>
          <w:tcPr>
            <w:tcW w:w="2090"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AD60B9" w:rsidRPr="00BC5E97" w:rsidRDefault="00AD60B9">
            <w:pPr>
              <w:spacing w:after="0" w:line="240" w:lineRule="auto"/>
              <w:jc w:val="both"/>
              <w:textAlignment w:val="baseline"/>
              <w:rPr>
                <w:rFonts w:ascii="Times New Roman" w:hAnsi="Times New Roman"/>
                <w:sz w:val="24"/>
                <w:szCs w:val="24"/>
                <w:lang w:eastAsia="uk-UA"/>
              </w:rPr>
            </w:pPr>
            <w:r w:rsidRPr="00BC5E97">
              <w:rPr>
                <w:rFonts w:ascii="Times New Roman" w:hAnsi="Times New Roman"/>
                <w:sz w:val="24"/>
                <w:szCs w:val="24"/>
                <w:bdr w:val="none" w:sz="0" w:space="0" w:color="auto" w:frame="1"/>
                <w:lang w:eastAsia="uk-UA"/>
              </w:rPr>
              <w:t>Сумарні витрати на виконання запланованого регулювання</w:t>
            </w:r>
          </w:p>
        </w:tc>
        <w:tc>
          <w:tcPr>
            <w:tcW w:w="942"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AD60B9" w:rsidRPr="00BC5E97" w:rsidRDefault="00041034">
            <w:pPr>
              <w:spacing w:after="0" w:line="240" w:lineRule="auto"/>
              <w:jc w:val="center"/>
              <w:textAlignment w:val="baseline"/>
              <w:rPr>
                <w:rFonts w:ascii="Times New Roman" w:hAnsi="Times New Roman"/>
                <w:sz w:val="24"/>
                <w:szCs w:val="24"/>
                <w:bdr w:val="none" w:sz="0" w:space="0" w:color="auto" w:frame="1"/>
                <w:lang w:eastAsia="uk-UA"/>
              </w:rPr>
            </w:pPr>
            <w:r w:rsidRPr="00BC5E97">
              <w:rPr>
                <w:rFonts w:ascii="Times New Roman" w:hAnsi="Times New Roman"/>
                <w:sz w:val="24"/>
                <w:szCs w:val="24"/>
                <w:bdr w:val="none" w:sz="0" w:space="0" w:color="auto" w:frame="1"/>
                <w:lang w:eastAsia="uk-UA"/>
              </w:rPr>
              <w:t>189 939 554,20</w:t>
            </w:r>
          </w:p>
        </w:tc>
        <w:tc>
          <w:tcPr>
            <w:tcW w:w="1305"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AD60B9" w:rsidRPr="00BC5E97" w:rsidRDefault="00B50EEB" w:rsidP="00B50EEB">
            <w:pPr>
              <w:spacing w:after="0" w:line="240" w:lineRule="auto"/>
              <w:jc w:val="center"/>
              <w:textAlignment w:val="baseline"/>
              <w:rPr>
                <w:rFonts w:ascii="Times New Roman" w:hAnsi="Times New Roman"/>
                <w:sz w:val="24"/>
                <w:szCs w:val="24"/>
                <w:bdr w:val="none" w:sz="0" w:space="0" w:color="auto" w:frame="1"/>
                <w:lang w:eastAsia="uk-UA"/>
              </w:rPr>
            </w:pPr>
            <w:r w:rsidRPr="00BC5E97">
              <w:rPr>
                <w:rFonts w:ascii="Times New Roman" w:hAnsi="Times New Roman"/>
                <w:sz w:val="24"/>
                <w:szCs w:val="24"/>
                <w:bdr w:val="none" w:sz="0" w:space="0" w:color="auto" w:frame="1"/>
                <w:lang w:eastAsia="uk-UA"/>
              </w:rPr>
              <w:t>1 693 027 088,00</w:t>
            </w:r>
          </w:p>
        </w:tc>
      </w:tr>
    </w:tbl>
    <w:p w:rsidR="00F40405" w:rsidRPr="00152EEA" w:rsidRDefault="00F40405" w:rsidP="00AD60B9">
      <w:pPr>
        <w:spacing w:after="0" w:line="240" w:lineRule="auto"/>
        <w:ind w:firstLine="448"/>
        <w:jc w:val="both"/>
        <w:rPr>
          <w:rFonts w:ascii="Times New Roman" w:hAnsi="Times New Roman"/>
          <w:color w:val="FF0000"/>
          <w:sz w:val="28"/>
          <w:szCs w:val="28"/>
          <w:highlight w:val="yellow"/>
          <w:lang w:eastAsia="uk-UA"/>
        </w:rPr>
      </w:pPr>
    </w:p>
    <w:p w:rsidR="00AD60B9" w:rsidRPr="001E3746" w:rsidRDefault="00AD60B9" w:rsidP="00AD60B9">
      <w:pPr>
        <w:spacing w:after="0" w:line="240" w:lineRule="auto"/>
        <w:ind w:firstLine="448"/>
        <w:jc w:val="both"/>
        <w:rPr>
          <w:rFonts w:ascii="Times New Roman" w:hAnsi="Times New Roman"/>
          <w:sz w:val="28"/>
          <w:szCs w:val="28"/>
          <w:lang w:eastAsia="uk-UA"/>
        </w:rPr>
      </w:pPr>
      <w:r w:rsidRPr="001E3746">
        <w:rPr>
          <w:rFonts w:ascii="Times New Roman" w:hAnsi="Times New Roman"/>
          <w:sz w:val="28"/>
          <w:szCs w:val="28"/>
          <w:lang w:eastAsia="uk-UA"/>
        </w:rPr>
        <w:t xml:space="preserve">5. Розроблення </w:t>
      </w:r>
      <w:proofErr w:type="spellStart"/>
      <w:r w:rsidRPr="001E3746">
        <w:rPr>
          <w:rFonts w:ascii="Times New Roman" w:hAnsi="Times New Roman"/>
          <w:sz w:val="28"/>
          <w:szCs w:val="28"/>
          <w:lang w:eastAsia="uk-UA"/>
        </w:rPr>
        <w:t>корегуючих</w:t>
      </w:r>
      <w:proofErr w:type="spellEnd"/>
      <w:r w:rsidRPr="001E3746">
        <w:rPr>
          <w:rFonts w:ascii="Times New Roman" w:hAnsi="Times New Roman"/>
          <w:sz w:val="28"/>
          <w:szCs w:val="28"/>
          <w:lang w:eastAsia="uk-UA"/>
        </w:rPr>
        <w:t xml:space="preserve"> (пом’якшувальних) заходів для малого підприємництва щодо запропонованого регулювання</w:t>
      </w:r>
    </w:p>
    <w:p w:rsidR="00AD60B9" w:rsidRPr="001E3746" w:rsidRDefault="00AD60B9" w:rsidP="00AD60B9">
      <w:pPr>
        <w:spacing w:after="0" w:line="240" w:lineRule="auto"/>
        <w:ind w:firstLine="448"/>
        <w:jc w:val="both"/>
        <w:rPr>
          <w:rFonts w:ascii="Times New Roman" w:hAnsi="Times New Roman"/>
          <w:sz w:val="28"/>
          <w:szCs w:val="28"/>
          <w:lang w:eastAsia="uk-UA"/>
        </w:rPr>
      </w:pPr>
      <w:bookmarkStart w:id="2" w:name="n219"/>
      <w:bookmarkStart w:id="3" w:name="n220"/>
      <w:bookmarkStart w:id="4" w:name="n224"/>
      <w:bookmarkEnd w:id="2"/>
      <w:bookmarkEnd w:id="3"/>
      <w:bookmarkEnd w:id="4"/>
      <w:r w:rsidRPr="001E3746">
        <w:rPr>
          <w:rFonts w:ascii="Times New Roman" w:hAnsi="Times New Roman"/>
          <w:sz w:val="28"/>
          <w:szCs w:val="28"/>
          <w:lang w:eastAsia="uk-UA"/>
        </w:rPr>
        <w:t xml:space="preserve">З метою зменшення часу необхідного для отримання первинної інформації про вимоги регулювання, організації виконання вимог регулювання та забезпечення процесу </w:t>
      </w:r>
      <w:r w:rsidR="00E47B2C" w:rsidRPr="001E3746">
        <w:rPr>
          <w:rFonts w:ascii="Times New Roman" w:hAnsi="Times New Roman"/>
          <w:sz w:val="28"/>
          <w:szCs w:val="28"/>
          <w:lang w:eastAsia="uk-UA"/>
        </w:rPr>
        <w:t>перевірок</w:t>
      </w:r>
      <w:r w:rsidRPr="001E3746">
        <w:rPr>
          <w:rFonts w:ascii="Times New Roman" w:hAnsi="Times New Roman"/>
          <w:sz w:val="28"/>
          <w:szCs w:val="28"/>
          <w:lang w:eastAsia="uk-UA"/>
        </w:rPr>
        <w:t>, акт (після його затвердження) буде розміщено у вільному доступі на офіційному веб</w:t>
      </w:r>
      <w:r w:rsidR="00862B2E" w:rsidRPr="001E3746">
        <w:rPr>
          <w:rFonts w:ascii="Times New Roman" w:hAnsi="Times New Roman"/>
          <w:sz w:val="28"/>
          <w:szCs w:val="28"/>
          <w:lang w:eastAsia="uk-UA"/>
        </w:rPr>
        <w:t>порталі</w:t>
      </w:r>
      <w:r w:rsidRPr="001E3746">
        <w:rPr>
          <w:rFonts w:ascii="Times New Roman" w:hAnsi="Times New Roman"/>
          <w:sz w:val="28"/>
          <w:szCs w:val="28"/>
          <w:lang w:eastAsia="uk-UA"/>
        </w:rPr>
        <w:t xml:space="preserve"> Держпродспоживслужби.</w:t>
      </w:r>
    </w:p>
    <w:p w:rsidR="00AD60B9" w:rsidRPr="001E3746" w:rsidRDefault="00AD60B9" w:rsidP="00AD60B9">
      <w:pPr>
        <w:spacing w:after="0" w:line="240" w:lineRule="auto"/>
        <w:ind w:firstLine="448"/>
        <w:jc w:val="both"/>
        <w:rPr>
          <w:rFonts w:ascii="Times New Roman" w:hAnsi="Times New Roman"/>
          <w:sz w:val="28"/>
          <w:szCs w:val="28"/>
          <w:lang w:eastAsia="uk-UA"/>
        </w:rPr>
      </w:pPr>
      <w:r w:rsidRPr="001E3746">
        <w:rPr>
          <w:rFonts w:ascii="Times New Roman" w:hAnsi="Times New Roman"/>
          <w:sz w:val="28"/>
          <w:szCs w:val="28"/>
          <w:lang w:eastAsia="uk-UA"/>
        </w:rPr>
        <w:t xml:space="preserve"> Це дозволить скоротити час, необхідний для ознайомлення субєктів господарювання з актом та для підготовки </w:t>
      </w:r>
      <w:r w:rsidR="002956A8" w:rsidRPr="001E3746">
        <w:rPr>
          <w:rFonts w:ascii="Times New Roman" w:hAnsi="Times New Roman"/>
          <w:sz w:val="28"/>
          <w:szCs w:val="28"/>
          <w:lang w:eastAsia="uk-UA"/>
        </w:rPr>
        <w:t xml:space="preserve">участі у </w:t>
      </w:r>
      <w:r w:rsidR="00E47B2C" w:rsidRPr="001E3746">
        <w:rPr>
          <w:rFonts w:ascii="Times New Roman" w:hAnsi="Times New Roman"/>
          <w:sz w:val="28"/>
          <w:szCs w:val="28"/>
          <w:lang w:eastAsia="uk-UA"/>
        </w:rPr>
        <w:t>перевірках</w:t>
      </w:r>
      <w:r w:rsidRPr="001E3746">
        <w:rPr>
          <w:rFonts w:ascii="Times New Roman" w:hAnsi="Times New Roman"/>
          <w:sz w:val="28"/>
          <w:szCs w:val="28"/>
          <w:lang w:eastAsia="uk-UA"/>
        </w:rPr>
        <w:t xml:space="preserve"> орієнтовно на 20%, що у свою чергу скоротить витрати малого підприємництва</w:t>
      </w:r>
      <w:r w:rsidR="002956A8" w:rsidRPr="001E3746">
        <w:rPr>
          <w:rFonts w:ascii="Times New Roman" w:hAnsi="Times New Roman"/>
          <w:sz w:val="28"/>
          <w:szCs w:val="28"/>
          <w:lang w:eastAsia="uk-UA"/>
        </w:rPr>
        <w:t>.</w:t>
      </w:r>
      <w:r w:rsidRPr="001E3746">
        <w:rPr>
          <w:rFonts w:ascii="Times New Roman" w:hAnsi="Times New Roman"/>
          <w:sz w:val="28"/>
          <w:szCs w:val="28"/>
          <w:lang w:eastAsia="uk-UA"/>
        </w:rPr>
        <w:t xml:space="preserve"> </w:t>
      </w:r>
    </w:p>
    <w:p w:rsidR="00AD60B9" w:rsidRPr="00152EEA" w:rsidRDefault="00AD60B9" w:rsidP="00AD60B9">
      <w:pPr>
        <w:spacing w:after="0" w:line="240" w:lineRule="auto"/>
        <w:ind w:firstLine="448"/>
        <w:jc w:val="both"/>
        <w:rPr>
          <w:rFonts w:ascii="Times New Roman" w:hAnsi="Times New Roman"/>
          <w:color w:val="FF0000"/>
          <w:sz w:val="28"/>
          <w:szCs w:val="28"/>
          <w:highlight w:val="yellow"/>
          <w:lang w:eastAsia="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3"/>
        <w:gridCol w:w="3244"/>
        <w:gridCol w:w="3341"/>
      </w:tblGrid>
      <w:tr w:rsidR="001A0CD2" w:rsidRPr="001E3746" w:rsidTr="006356D4">
        <w:tc>
          <w:tcPr>
            <w:tcW w:w="331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D60B9" w:rsidRPr="001E3746" w:rsidRDefault="00AD60B9">
            <w:pPr>
              <w:spacing w:after="0" w:line="240" w:lineRule="auto"/>
              <w:jc w:val="center"/>
              <w:rPr>
                <w:rFonts w:ascii="Times New Roman" w:hAnsi="Times New Roman"/>
                <w:sz w:val="24"/>
                <w:szCs w:val="24"/>
                <w:lang w:eastAsia="uk-UA"/>
              </w:rPr>
            </w:pPr>
            <w:bookmarkStart w:id="5" w:name="n225"/>
            <w:bookmarkEnd w:id="5"/>
            <w:r w:rsidRPr="001E3746">
              <w:rPr>
                <w:rFonts w:ascii="Times New Roman" w:hAnsi="Times New Roman"/>
                <w:sz w:val="24"/>
                <w:szCs w:val="24"/>
                <w:lang w:eastAsia="uk-UA"/>
              </w:rPr>
              <w:t>Показник</w:t>
            </w:r>
          </w:p>
        </w:tc>
        <w:tc>
          <w:tcPr>
            <w:tcW w:w="297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D60B9" w:rsidRPr="001E3746" w:rsidRDefault="00AD60B9">
            <w:pPr>
              <w:spacing w:after="0" w:line="240" w:lineRule="auto"/>
              <w:ind w:left="97" w:right="174"/>
              <w:jc w:val="center"/>
              <w:rPr>
                <w:rFonts w:ascii="Times New Roman" w:hAnsi="Times New Roman"/>
                <w:sz w:val="24"/>
                <w:szCs w:val="24"/>
                <w:lang w:eastAsia="uk-UA"/>
              </w:rPr>
            </w:pPr>
            <w:r w:rsidRPr="001E3746">
              <w:rPr>
                <w:rFonts w:ascii="Times New Roman" w:hAnsi="Times New Roman"/>
                <w:sz w:val="24"/>
                <w:szCs w:val="24"/>
                <w:lang w:eastAsia="uk-UA"/>
              </w:rPr>
              <w:t>Сумарні витрати малого підприємництва на виконання запланованого  регулювання за перший рік, гривень</w:t>
            </w:r>
          </w:p>
        </w:tc>
        <w:tc>
          <w:tcPr>
            <w:tcW w:w="334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D60B9" w:rsidRPr="001E3746" w:rsidRDefault="00AD60B9">
            <w:pPr>
              <w:spacing w:after="0" w:line="240" w:lineRule="auto"/>
              <w:ind w:left="250" w:right="118" w:hanging="250"/>
              <w:jc w:val="center"/>
              <w:rPr>
                <w:rFonts w:ascii="Times New Roman" w:hAnsi="Times New Roman"/>
                <w:sz w:val="24"/>
                <w:szCs w:val="24"/>
                <w:lang w:eastAsia="uk-UA"/>
              </w:rPr>
            </w:pPr>
            <w:r w:rsidRPr="001E3746">
              <w:rPr>
                <w:rFonts w:ascii="Times New Roman" w:hAnsi="Times New Roman"/>
                <w:sz w:val="24"/>
                <w:szCs w:val="24"/>
                <w:lang w:eastAsia="uk-UA"/>
              </w:rPr>
              <w:t>Сумарні витрати малого підприємництва на виконання запланованого  регулювання</w:t>
            </w:r>
            <w:r w:rsidRPr="001E3746">
              <w:rPr>
                <w:rFonts w:ascii="Times New Roman" w:hAnsi="Times New Roman"/>
                <w:sz w:val="24"/>
                <w:szCs w:val="24"/>
                <w:lang w:eastAsia="uk-UA"/>
              </w:rPr>
              <w:br/>
              <w:t>за п’ять років, гривень</w:t>
            </w:r>
          </w:p>
        </w:tc>
      </w:tr>
      <w:tr w:rsidR="001A0CD2" w:rsidRPr="001E3746" w:rsidTr="006356D4">
        <w:tc>
          <w:tcPr>
            <w:tcW w:w="331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D60B9" w:rsidRPr="001E3746" w:rsidRDefault="00AD60B9">
            <w:pPr>
              <w:spacing w:after="0" w:line="240" w:lineRule="auto"/>
              <w:rPr>
                <w:rFonts w:ascii="Times New Roman" w:hAnsi="Times New Roman"/>
                <w:sz w:val="24"/>
                <w:szCs w:val="24"/>
                <w:lang w:eastAsia="uk-UA"/>
              </w:rPr>
            </w:pPr>
            <w:r w:rsidRPr="001E3746">
              <w:rPr>
                <w:rFonts w:ascii="Times New Roman" w:hAnsi="Times New Roman"/>
                <w:sz w:val="24"/>
                <w:szCs w:val="24"/>
                <w:lang w:eastAsia="uk-UA"/>
              </w:rPr>
              <w:lastRenderedPageBreak/>
              <w:t>Заплановане регулювання</w:t>
            </w:r>
          </w:p>
        </w:tc>
        <w:tc>
          <w:tcPr>
            <w:tcW w:w="297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D60B9" w:rsidRPr="001E3746" w:rsidRDefault="00BC5E97" w:rsidP="0016754C">
            <w:pPr>
              <w:spacing w:after="0" w:line="240" w:lineRule="auto"/>
              <w:jc w:val="center"/>
              <w:rPr>
                <w:rFonts w:ascii="Times New Roman" w:hAnsi="Times New Roman"/>
                <w:sz w:val="24"/>
                <w:szCs w:val="24"/>
                <w:lang w:eastAsia="uk-UA"/>
              </w:rPr>
            </w:pPr>
            <w:r w:rsidRPr="001E3746">
              <w:rPr>
                <w:rFonts w:ascii="Times New Roman" w:hAnsi="Times New Roman"/>
                <w:sz w:val="24"/>
                <w:szCs w:val="24"/>
                <w:bdr w:val="none" w:sz="0" w:space="0" w:color="auto" w:frame="1"/>
                <w:lang w:eastAsia="uk-UA"/>
              </w:rPr>
              <w:t>131 652 395,00</w:t>
            </w:r>
          </w:p>
        </w:tc>
        <w:tc>
          <w:tcPr>
            <w:tcW w:w="334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D60B9" w:rsidRPr="001E3746" w:rsidRDefault="00A60CCB" w:rsidP="00EE035E">
            <w:pPr>
              <w:spacing w:after="0" w:line="240" w:lineRule="auto"/>
              <w:jc w:val="center"/>
              <w:textAlignment w:val="baseline"/>
              <w:rPr>
                <w:rFonts w:ascii="Times New Roman" w:hAnsi="Times New Roman"/>
                <w:sz w:val="24"/>
                <w:szCs w:val="24"/>
                <w:bdr w:val="none" w:sz="0" w:space="0" w:color="auto" w:frame="1"/>
                <w:lang w:eastAsia="uk-UA"/>
              </w:rPr>
            </w:pPr>
            <w:r w:rsidRPr="001E3746">
              <w:rPr>
                <w:rFonts w:ascii="Times New Roman" w:hAnsi="Times New Roman"/>
                <w:sz w:val="24"/>
                <w:szCs w:val="24"/>
                <w:lang w:eastAsia="uk-UA"/>
              </w:rPr>
              <w:t>658 261 975,00</w:t>
            </w:r>
          </w:p>
        </w:tc>
      </w:tr>
      <w:tr w:rsidR="001A0CD2" w:rsidRPr="001E3746" w:rsidTr="006356D4">
        <w:tc>
          <w:tcPr>
            <w:tcW w:w="331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D60B9" w:rsidRPr="001E3746" w:rsidRDefault="00AD60B9">
            <w:pPr>
              <w:spacing w:after="0" w:line="240" w:lineRule="auto"/>
              <w:rPr>
                <w:rFonts w:ascii="Times New Roman" w:hAnsi="Times New Roman"/>
                <w:sz w:val="24"/>
                <w:szCs w:val="24"/>
                <w:lang w:eastAsia="uk-UA"/>
              </w:rPr>
            </w:pPr>
            <w:r w:rsidRPr="001E3746">
              <w:rPr>
                <w:rFonts w:ascii="Times New Roman" w:hAnsi="Times New Roman"/>
                <w:sz w:val="24"/>
                <w:szCs w:val="24"/>
                <w:lang w:eastAsia="uk-UA"/>
              </w:rPr>
              <w:t>За умов застосування компенсаторних механізмів для малого підприємництва</w:t>
            </w:r>
          </w:p>
        </w:tc>
        <w:tc>
          <w:tcPr>
            <w:tcW w:w="297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AD60B9" w:rsidRPr="001E3746" w:rsidRDefault="00AD60B9">
            <w:pPr>
              <w:spacing w:after="0" w:line="240" w:lineRule="auto"/>
              <w:jc w:val="center"/>
              <w:rPr>
                <w:rFonts w:ascii="Times New Roman" w:hAnsi="Times New Roman"/>
                <w:sz w:val="24"/>
                <w:szCs w:val="24"/>
                <w:lang w:eastAsia="uk-UA"/>
              </w:rPr>
            </w:pPr>
          </w:p>
          <w:p w:rsidR="00AD60B9" w:rsidRPr="001E3746" w:rsidRDefault="004362E4">
            <w:pPr>
              <w:spacing w:after="0" w:line="240" w:lineRule="auto"/>
              <w:jc w:val="center"/>
              <w:rPr>
                <w:rFonts w:ascii="Times New Roman" w:hAnsi="Times New Roman"/>
                <w:sz w:val="24"/>
                <w:szCs w:val="24"/>
                <w:lang w:eastAsia="uk-UA"/>
              </w:rPr>
            </w:pPr>
            <w:r w:rsidRPr="001E3746">
              <w:rPr>
                <w:rFonts w:ascii="Times New Roman" w:hAnsi="Times New Roman"/>
                <w:sz w:val="24"/>
                <w:szCs w:val="24"/>
                <w:lang w:eastAsia="uk-UA"/>
              </w:rPr>
              <w:t>105 321 916,00</w:t>
            </w:r>
          </w:p>
        </w:tc>
        <w:tc>
          <w:tcPr>
            <w:tcW w:w="334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AD60B9" w:rsidRPr="001E3746" w:rsidRDefault="00AD60B9">
            <w:pPr>
              <w:spacing w:after="0" w:line="240" w:lineRule="auto"/>
              <w:rPr>
                <w:rFonts w:ascii="Times New Roman" w:hAnsi="Times New Roman"/>
                <w:sz w:val="24"/>
                <w:szCs w:val="24"/>
                <w:lang w:eastAsia="uk-UA"/>
              </w:rPr>
            </w:pPr>
          </w:p>
          <w:p w:rsidR="00AD60B9" w:rsidRPr="001E3746" w:rsidRDefault="001E3746">
            <w:pPr>
              <w:spacing w:after="0" w:line="240" w:lineRule="auto"/>
              <w:jc w:val="center"/>
              <w:rPr>
                <w:rFonts w:ascii="Times New Roman" w:hAnsi="Times New Roman"/>
                <w:sz w:val="24"/>
                <w:szCs w:val="24"/>
                <w:lang w:eastAsia="uk-UA"/>
              </w:rPr>
            </w:pPr>
            <w:r w:rsidRPr="001E3746">
              <w:rPr>
                <w:rFonts w:ascii="Times New Roman" w:hAnsi="Times New Roman"/>
                <w:sz w:val="24"/>
                <w:szCs w:val="24"/>
                <w:lang w:eastAsia="uk-UA"/>
              </w:rPr>
              <w:t>526 609 580,00</w:t>
            </w:r>
          </w:p>
        </w:tc>
      </w:tr>
      <w:tr w:rsidR="001A0CD2" w:rsidRPr="001E3746" w:rsidTr="006356D4">
        <w:tc>
          <w:tcPr>
            <w:tcW w:w="331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D60B9" w:rsidRPr="001E3746" w:rsidRDefault="00AD60B9">
            <w:pPr>
              <w:spacing w:after="0" w:line="240" w:lineRule="auto"/>
              <w:rPr>
                <w:rFonts w:ascii="Times New Roman" w:hAnsi="Times New Roman"/>
                <w:sz w:val="24"/>
                <w:szCs w:val="24"/>
                <w:lang w:eastAsia="uk-UA"/>
              </w:rPr>
            </w:pPr>
            <w:r w:rsidRPr="001E3746">
              <w:rPr>
                <w:rFonts w:ascii="Times New Roman" w:hAnsi="Times New Roman"/>
                <w:sz w:val="24"/>
                <w:szCs w:val="24"/>
                <w:lang w:eastAsia="uk-UA"/>
              </w:rPr>
              <w:t>Сумарно: зміна вартості регулювання малого підприємництва</w:t>
            </w:r>
          </w:p>
        </w:tc>
        <w:tc>
          <w:tcPr>
            <w:tcW w:w="297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AD60B9" w:rsidRPr="001E3746" w:rsidRDefault="00AD60B9">
            <w:pPr>
              <w:spacing w:after="0" w:line="240" w:lineRule="auto"/>
              <w:jc w:val="center"/>
              <w:rPr>
                <w:rFonts w:ascii="Times New Roman" w:hAnsi="Times New Roman"/>
                <w:sz w:val="24"/>
                <w:szCs w:val="24"/>
                <w:lang w:eastAsia="uk-UA"/>
              </w:rPr>
            </w:pPr>
          </w:p>
          <w:p w:rsidR="00AD60B9" w:rsidRPr="001E3746" w:rsidRDefault="004362E4">
            <w:pPr>
              <w:spacing w:after="0" w:line="240" w:lineRule="auto"/>
              <w:jc w:val="center"/>
              <w:rPr>
                <w:rFonts w:ascii="Times New Roman" w:hAnsi="Times New Roman"/>
                <w:sz w:val="24"/>
                <w:szCs w:val="24"/>
                <w:lang w:eastAsia="uk-UA"/>
              </w:rPr>
            </w:pPr>
            <w:r w:rsidRPr="001E3746">
              <w:rPr>
                <w:rFonts w:ascii="Times New Roman" w:hAnsi="Times New Roman"/>
                <w:sz w:val="24"/>
                <w:szCs w:val="24"/>
                <w:lang w:eastAsia="uk-UA"/>
              </w:rPr>
              <w:t>26 330 479,00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D60B9" w:rsidRPr="001E3746" w:rsidRDefault="001E3746">
            <w:pPr>
              <w:spacing w:after="0" w:line="240" w:lineRule="auto"/>
              <w:jc w:val="center"/>
              <w:rPr>
                <w:rFonts w:ascii="Times New Roman" w:hAnsi="Times New Roman"/>
                <w:sz w:val="24"/>
                <w:szCs w:val="24"/>
                <w:lang w:eastAsia="uk-UA"/>
              </w:rPr>
            </w:pPr>
            <w:r w:rsidRPr="001E3746">
              <w:rPr>
                <w:rFonts w:ascii="Times New Roman" w:hAnsi="Times New Roman"/>
                <w:sz w:val="24"/>
                <w:szCs w:val="24"/>
                <w:bdr w:val="none" w:sz="0" w:space="0" w:color="auto" w:frame="1"/>
                <w:lang w:eastAsia="uk-UA"/>
              </w:rPr>
              <w:t>131 652 395,00</w:t>
            </w:r>
          </w:p>
        </w:tc>
      </w:tr>
    </w:tbl>
    <w:p w:rsidR="00AD60B9" w:rsidRPr="00152EEA" w:rsidRDefault="00AD60B9" w:rsidP="000050C3">
      <w:pPr>
        <w:shd w:val="clear" w:color="auto" w:fill="FFFFFF"/>
        <w:spacing w:after="0" w:line="240" w:lineRule="auto"/>
        <w:jc w:val="center"/>
        <w:textAlignment w:val="baseline"/>
        <w:rPr>
          <w:rFonts w:ascii="Times New Roman" w:hAnsi="Times New Roman"/>
          <w:b/>
          <w:bCs/>
          <w:color w:val="FF0000"/>
          <w:bdr w:val="none" w:sz="0" w:space="0" w:color="auto" w:frame="1"/>
          <w:lang w:eastAsia="uk-UA"/>
        </w:rPr>
      </w:pPr>
    </w:p>
    <w:sectPr w:rsidR="00AD60B9" w:rsidRPr="00152EEA" w:rsidSect="00BD0AF1">
      <w:headerReference w:type="default" r:id="rId9"/>
      <w:pgSz w:w="11906" w:h="16838"/>
      <w:pgMar w:top="1134" w:right="567" w:bottom="993"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43DC" w:rsidRDefault="00F643DC" w:rsidP="00BD0AF1">
      <w:pPr>
        <w:spacing w:after="0" w:line="240" w:lineRule="auto"/>
      </w:pPr>
      <w:r>
        <w:separator/>
      </w:r>
    </w:p>
  </w:endnote>
  <w:endnote w:type="continuationSeparator" w:id="0">
    <w:p w:rsidR="00F643DC" w:rsidRDefault="00F643DC" w:rsidP="00BD0A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43DC" w:rsidRDefault="00F643DC" w:rsidP="00BD0AF1">
      <w:pPr>
        <w:spacing w:after="0" w:line="240" w:lineRule="auto"/>
      </w:pPr>
      <w:r>
        <w:separator/>
      </w:r>
    </w:p>
  </w:footnote>
  <w:footnote w:type="continuationSeparator" w:id="0">
    <w:p w:rsidR="00F643DC" w:rsidRDefault="00F643DC" w:rsidP="00BD0A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4222008"/>
      <w:docPartObj>
        <w:docPartGallery w:val="Page Numbers (Top of Page)"/>
        <w:docPartUnique/>
      </w:docPartObj>
    </w:sdtPr>
    <w:sdtContent>
      <w:p w:rsidR="0036459C" w:rsidRDefault="0036459C">
        <w:pPr>
          <w:pStyle w:val="a7"/>
          <w:jc w:val="center"/>
        </w:pPr>
        <w:r w:rsidRPr="008B7908">
          <w:rPr>
            <w:rFonts w:ascii="Times New Roman" w:hAnsi="Times New Roman"/>
          </w:rPr>
          <w:fldChar w:fldCharType="begin"/>
        </w:r>
        <w:r w:rsidRPr="008B7908">
          <w:rPr>
            <w:rFonts w:ascii="Times New Roman" w:hAnsi="Times New Roman"/>
          </w:rPr>
          <w:instrText>PAGE   \* MERGEFORMAT</w:instrText>
        </w:r>
        <w:r w:rsidRPr="008B7908">
          <w:rPr>
            <w:rFonts w:ascii="Times New Roman" w:hAnsi="Times New Roman"/>
          </w:rPr>
          <w:fldChar w:fldCharType="separate"/>
        </w:r>
        <w:r w:rsidR="000743D4" w:rsidRPr="000743D4">
          <w:rPr>
            <w:rFonts w:ascii="Times New Roman" w:hAnsi="Times New Roman"/>
            <w:noProof/>
            <w:lang w:val="ru-RU"/>
          </w:rPr>
          <w:t>18</w:t>
        </w:r>
        <w:r w:rsidRPr="008B7908">
          <w:rPr>
            <w:rFonts w:ascii="Times New Roman" w:hAnsi="Times New Roman"/>
          </w:rPr>
          <w:fldChar w:fldCharType="end"/>
        </w:r>
      </w:p>
    </w:sdtContent>
  </w:sdt>
  <w:p w:rsidR="0036459C" w:rsidRDefault="0036459C">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74419A"/>
    <w:multiLevelType w:val="hybridMultilevel"/>
    <w:tmpl w:val="89064978"/>
    <w:lvl w:ilvl="0" w:tplc="F8BE1636">
      <w:start w:val="1"/>
      <w:numFmt w:val="decimal"/>
      <w:lvlText w:val="%1)"/>
      <w:lvlJc w:val="left"/>
      <w:pPr>
        <w:ind w:left="1099" w:hanging="39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DAE"/>
    <w:rsid w:val="000050C3"/>
    <w:rsid w:val="00012E72"/>
    <w:rsid w:val="00014EBC"/>
    <w:rsid w:val="00020564"/>
    <w:rsid w:val="00026003"/>
    <w:rsid w:val="000300EC"/>
    <w:rsid w:val="00032D17"/>
    <w:rsid w:val="00036CD3"/>
    <w:rsid w:val="00041034"/>
    <w:rsid w:val="00042030"/>
    <w:rsid w:val="00047B16"/>
    <w:rsid w:val="00056F31"/>
    <w:rsid w:val="000621DE"/>
    <w:rsid w:val="00066637"/>
    <w:rsid w:val="00071ED2"/>
    <w:rsid w:val="000743D4"/>
    <w:rsid w:val="000743DD"/>
    <w:rsid w:val="000A1FB3"/>
    <w:rsid w:val="000A70A7"/>
    <w:rsid w:val="000C014C"/>
    <w:rsid w:val="000E4DF6"/>
    <w:rsid w:val="0010594C"/>
    <w:rsid w:val="00124C8C"/>
    <w:rsid w:val="00125669"/>
    <w:rsid w:val="00137140"/>
    <w:rsid w:val="00147C3D"/>
    <w:rsid w:val="00150BC2"/>
    <w:rsid w:val="00152546"/>
    <w:rsid w:val="0015261A"/>
    <w:rsid w:val="00152EEA"/>
    <w:rsid w:val="001600A8"/>
    <w:rsid w:val="0016754C"/>
    <w:rsid w:val="00180FDC"/>
    <w:rsid w:val="0018143D"/>
    <w:rsid w:val="00182252"/>
    <w:rsid w:val="0018469A"/>
    <w:rsid w:val="001A0CD2"/>
    <w:rsid w:val="001A71C3"/>
    <w:rsid w:val="001B2790"/>
    <w:rsid w:val="001B32FE"/>
    <w:rsid w:val="001B36C4"/>
    <w:rsid w:val="001D57EE"/>
    <w:rsid w:val="001D6199"/>
    <w:rsid w:val="001E1A96"/>
    <w:rsid w:val="001E2CC4"/>
    <w:rsid w:val="001E3746"/>
    <w:rsid w:val="001F4622"/>
    <w:rsid w:val="001F7072"/>
    <w:rsid w:val="00202396"/>
    <w:rsid w:val="00202D68"/>
    <w:rsid w:val="00225AD3"/>
    <w:rsid w:val="00232865"/>
    <w:rsid w:val="00236311"/>
    <w:rsid w:val="0024623C"/>
    <w:rsid w:val="00246B54"/>
    <w:rsid w:val="0024744D"/>
    <w:rsid w:val="002477C6"/>
    <w:rsid w:val="00261654"/>
    <w:rsid w:val="00265216"/>
    <w:rsid w:val="00274E2D"/>
    <w:rsid w:val="002956A8"/>
    <w:rsid w:val="002A6267"/>
    <w:rsid w:val="002A7BEA"/>
    <w:rsid w:val="002B42B1"/>
    <w:rsid w:val="002C4FBE"/>
    <w:rsid w:val="002C5515"/>
    <w:rsid w:val="002D1A19"/>
    <w:rsid w:val="002D5CF8"/>
    <w:rsid w:val="002E322B"/>
    <w:rsid w:val="002E3B9C"/>
    <w:rsid w:val="002F0264"/>
    <w:rsid w:val="002F10FB"/>
    <w:rsid w:val="002F40EA"/>
    <w:rsid w:val="00302313"/>
    <w:rsid w:val="00305EA1"/>
    <w:rsid w:val="0031425D"/>
    <w:rsid w:val="003225D5"/>
    <w:rsid w:val="0032411F"/>
    <w:rsid w:val="00335105"/>
    <w:rsid w:val="003355B2"/>
    <w:rsid w:val="0034004A"/>
    <w:rsid w:val="00353410"/>
    <w:rsid w:val="00363FCC"/>
    <w:rsid w:val="0036459C"/>
    <w:rsid w:val="003858D0"/>
    <w:rsid w:val="00390291"/>
    <w:rsid w:val="003905F6"/>
    <w:rsid w:val="0039063C"/>
    <w:rsid w:val="00390D29"/>
    <w:rsid w:val="003A32AD"/>
    <w:rsid w:val="003A5D5C"/>
    <w:rsid w:val="003A67EE"/>
    <w:rsid w:val="003A6E46"/>
    <w:rsid w:val="003B19FB"/>
    <w:rsid w:val="003B2142"/>
    <w:rsid w:val="003B2FA2"/>
    <w:rsid w:val="003B380E"/>
    <w:rsid w:val="003C0029"/>
    <w:rsid w:val="003D236E"/>
    <w:rsid w:val="003D460E"/>
    <w:rsid w:val="00410E7A"/>
    <w:rsid w:val="00417292"/>
    <w:rsid w:val="004209CF"/>
    <w:rsid w:val="004221CE"/>
    <w:rsid w:val="0042277A"/>
    <w:rsid w:val="004362E4"/>
    <w:rsid w:val="00441983"/>
    <w:rsid w:val="00450250"/>
    <w:rsid w:val="00455263"/>
    <w:rsid w:val="004620DB"/>
    <w:rsid w:val="00463A72"/>
    <w:rsid w:val="004645D9"/>
    <w:rsid w:val="00465F54"/>
    <w:rsid w:val="004732B1"/>
    <w:rsid w:val="0047386D"/>
    <w:rsid w:val="00475C47"/>
    <w:rsid w:val="00487FD5"/>
    <w:rsid w:val="004928CA"/>
    <w:rsid w:val="00493093"/>
    <w:rsid w:val="00495948"/>
    <w:rsid w:val="004976C5"/>
    <w:rsid w:val="004B0A3D"/>
    <w:rsid w:val="004B0B77"/>
    <w:rsid w:val="004B4AE7"/>
    <w:rsid w:val="004C54E1"/>
    <w:rsid w:val="004C5A96"/>
    <w:rsid w:val="004C72D2"/>
    <w:rsid w:val="004D1CB1"/>
    <w:rsid w:val="004D4DAE"/>
    <w:rsid w:val="004D5E6D"/>
    <w:rsid w:val="004E01D8"/>
    <w:rsid w:val="004E6DA3"/>
    <w:rsid w:val="00501F28"/>
    <w:rsid w:val="00502D35"/>
    <w:rsid w:val="0050482F"/>
    <w:rsid w:val="0050544B"/>
    <w:rsid w:val="005135D7"/>
    <w:rsid w:val="005154CE"/>
    <w:rsid w:val="00516115"/>
    <w:rsid w:val="0052497F"/>
    <w:rsid w:val="00524DF5"/>
    <w:rsid w:val="00524E12"/>
    <w:rsid w:val="0052594A"/>
    <w:rsid w:val="005307CA"/>
    <w:rsid w:val="00531856"/>
    <w:rsid w:val="005320A9"/>
    <w:rsid w:val="00533050"/>
    <w:rsid w:val="00540669"/>
    <w:rsid w:val="005600AF"/>
    <w:rsid w:val="00560F67"/>
    <w:rsid w:val="00574283"/>
    <w:rsid w:val="005771CE"/>
    <w:rsid w:val="00581908"/>
    <w:rsid w:val="0058241A"/>
    <w:rsid w:val="005871D6"/>
    <w:rsid w:val="00595F93"/>
    <w:rsid w:val="005A5454"/>
    <w:rsid w:val="005A5973"/>
    <w:rsid w:val="005B0CFC"/>
    <w:rsid w:val="005B40EE"/>
    <w:rsid w:val="005B6097"/>
    <w:rsid w:val="005C45FF"/>
    <w:rsid w:val="005D5BE3"/>
    <w:rsid w:val="005E747B"/>
    <w:rsid w:val="005F0F1E"/>
    <w:rsid w:val="006156E6"/>
    <w:rsid w:val="00617533"/>
    <w:rsid w:val="00620811"/>
    <w:rsid w:val="00624B08"/>
    <w:rsid w:val="00631A71"/>
    <w:rsid w:val="006356D4"/>
    <w:rsid w:val="006418B1"/>
    <w:rsid w:val="006502E6"/>
    <w:rsid w:val="00654CE6"/>
    <w:rsid w:val="0066199A"/>
    <w:rsid w:val="00663BF5"/>
    <w:rsid w:val="00667FB2"/>
    <w:rsid w:val="00670FC6"/>
    <w:rsid w:val="00674AA8"/>
    <w:rsid w:val="0068316B"/>
    <w:rsid w:val="00684A76"/>
    <w:rsid w:val="00693AAA"/>
    <w:rsid w:val="00695027"/>
    <w:rsid w:val="0069795E"/>
    <w:rsid w:val="006B1827"/>
    <w:rsid w:val="006B1A35"/>
    <w:rsid w:val="006B2546"/>
    <w:rsid w:val="006C13D9"/>
    <w:rsid w:val="006C3BDF"/>
    <w:rsid w:val="006C6588"/>
    <w:rsid w:val="006D07CC"/>
    <w:rsid w:val="006D6F94"/>
    <w:rsid w:val="006D76A0"/>
    <w:rsid w:val="007118FF"/>
    <w:rsid w:val="00711AF1"/>
    <w:rsid w:val="00714740"/>
    <w:rsid w:val="00723D26"/>
    <w:rsid w:val="00727AD8"/>
    <w:rsid w:val="00737E69"/>
    <w:rsid w:val="007422D0"/>
    <w:rsid w:val="00752BA9"/>
    <w:rsid w:val="00773632"/>
    <w:rsid w:val="00773845"/>
    <w:rsid w:val="00775F17"/>
    <w:rsid w:val="00782517"/>
    <w:rsid w:val="0078411A"/>
    <w:rsid w:val="00784490"/>
    <w:rsid w:val="007869E0"/>
    <w:rsid w:val="00786B20"/>
    <w:rsid w:val="00797A27"/>
    <w:rsid w:val="007A362D"/>
    <w:rsid w:val="007B4B74"/>
    <w:rsid w:val="007C295E"/>
    <w:rsid w:val="007D1340"/>
    <w:rsid w:val="007D6010"/>
    <w:rsid w:val="007F1911"/>
    <w:rsid w:val="007F208B"/>
    <w:rsid w:val="007F35A5"/>
    <w:rsid w:val="00803F80"/>
    <w:rsid w:val="00807F24"/>
    <w:rsid w:val="0081614D"/>
    <w:rsid w:val="008162CF"/>
    <w:rsid w:val="00817C62"/>
    <w:rsid w:val="00823FDA"/>
    <w:rsid w:val="008320E7"/>
    <w:rsid w:val="00832759"/>
    <w:rsid w:val="00845D1B"/>
    <w:rsid w:val="00852F6F"/>
    <w:rsid w:val="0086266D"/>
    <w:rsid w:val="00862B2E"/>
    <w:rsid w:val="008701B4"/>
    <w:rsid w:val="00871A9D"/>
    <w:rsid w:val="008759AB"/>
    <w:rsid w:val="00884E09"/>
    <w:rsid w:val="008861B5"/>
    <w:rsid w:val="00891696"/>
    <w:rsid w:val="008A5065"/>
    <w:rsid w:val="008A58E3"/>
    <w:rsid w:val="008B2E2B"/>
    <w:rsid w:val="008B7908"/>
    <w:rsid w:val="008D5C41"/>
    <w:rsid w:val="008E1545"/>
    <w:rsid w:val="008E4877"/>
    <w:rsid w:val="008E48D0"/>
    <w:rsid w:val="008F3B53"/>
    <w:rsid w:val="009006DC"/>
    <w:rsid w:val="009023F7"/>
    <w:rsid w:val="009035C3"/>
    <w:rsid w:val="00911C10"/>
    <w:rsid w:val="0091372A"/>
    <w:rsid w:val="009262DD"/>
    <w:rsid w:val="00932A7E"/>
    <w:rsid w:val="00937940"/>
    <w:rsid w:val="00943928"/>
    <w:rsid w:val="00952127"/>
    <w:rsid w:val="0095795F"/>
    <w:rsid w:val="00960213"/>
    <w:rsid w:val="00962935"/>
    <w:rsid w:val="0096651E"/>
    <w:rsid w:val="009713BD"/>
    <w:rsid w:val="00975B3F"/>
    <w:rsid w:val="009768FA"/>
    <w:rsid w:val="009871A9"/>
    <w:rsid w:val="00991ED3"/>
    <w:rsid w:val="00993D7F"/>
    <w:rsid w:val="00997475"/>
    <w:rsid w:val="009A20AA"/>
    <w:rsid w:val="009B152C"/>
    <w:rsid w:val="009B4F0C"/>
    <w:rsid w:val="009B6576"/>
    <w:rsid w:val="009D311D"/>
    <w:rsid w:val="009D31C5"/>
    <w:rsid w:val="009D335D"/>
    <w:rsid w:val="009D4BD0"/>
    <w:rsid w:val="00A03554"/>
    <w:rsid w:val="00A15839"/>
    <w:rsid w:val="00A32261"/>
    <w:rsid w:val="00A43131"/>
    <w:rsid w:val="00A44E24"/>
    <w:rsid w:val="00A55639"/>
    <w:rsid w:val="00A55999"/>
    <w:rsid w:val="00A57A14"/>
    <w:rsid w:val="00A60CCB"/>
    <w:rsid w:val="00A661A5"/>
    <w:rsid w:val="00A76992"/>
    <w:rsid w:val="00A85173"/>
    <w:rsid w:val="00A90870"/>
    <w:rsid w:val="00AA29CB"/>
    <w:rsid w:val="00AB05B3"/>
    <w:rsid w:val="00AC1E1E"/>
    <w:rsid w:val="00AC40B4"/>
    <w:rsid w:val="00AD60B9"/>
    <w:rsid w:val="00AD78F4"/>
    <w:rsid w:val="00AE058E"/>
    <w:rsid w:val="00AE5DDB"/>
    <w:rsid w:val="00B16AA5"/>
    <w:rsid w:val="00B31C59"/>
    <w:rsid w:val="00B44650"/>
    <w:rsid w:val="00B46FB8"/>
    <w:rsid w:val="00B50EEB"/>
    <w:rsid w:val="00B53F44"/>
    <w:rsid w:val="00B54178"/>
    <w:rsid w:val="00B556F8"/>
    <w:rsid w:val="00B637D9"/>
    <w:rsid w:val="00B74434"/>
    <w:rsid w:val="00B82F06"/>
    <w:rsid w:val="00B86766"/>
    <w:rsid w:val="00B9024B"/>
    <w:rsid w:val="00B90DDD"/>
    <w:rsid w:val="00B91C23"/>
    <w:rsid w:val="00B93200"/>
    <w:rsid w:val="00B944B2"/>
    <w:rsid w:val="00BA588D"/>
    <w:rsid w:val="00BB0D9E"/>
    <w:rsid w:val="00BC0DBB"/>
    <w:rsid w:val="00BC47FD"/>
    <w:rsid w:val="00BC5E97"/>
    <w:rsid w:val="00BD0AF1"/>
    <w:rsid w:val="00BE255F"/>
    <w:rsid w:val="00BE5093"/>
    <w:rsid w:val="00BE73AA"/>
    <w:rsid w:val="00C01890"/>
    <w:rsid w:val="00C06678"/>
    <w:rsid w:val="00C11479"/>
    <w:rsid w:val="00C14310"/>
    <w:rsid w:val="00C15698"/>
    <w:rsid w:val="00C220DA"/>
    <w:rsid w:val="00C27667"/>
    <w:rsid w:val="00C33044"/>
    <w:rsid w:val="00C36EA5"/>
    <w:rsid w:val="00C4155C"/>
    <w:rsid w:val="00C60533"/>
    <w:rsid w:val="00C75369"/>
    <w:rsid w:val="00C85BD0"/>
    <w:rsid w:val="00C94072"/>
    <w:rsid w:val="00C966C9"/>
    <w:rsid w:val="00C979F3"/>
    <w:rsid w:val="00CA59EC"/>
    <w:rsid w:val="00CB6BAB"/>
    <w:rsid w:val="00CC0F0F"/>
    <w:rsid w:val="00CC1384"/>
    <w:rsid w:val="00CC4368"/>
    <w:rsid w:val="00CC750A"/>
    <w:rsid w:val="00CF0EB5"/>
    <w:rsid w:val="00CF45D9"/>
    <w:rsid w:val="00D005A0"/>
    <w:rsid w:val="00D030EC"/>
    <w:rsid w:val="00D1336D"/>
    <w:rsid w:val="00D21D9E"/>
    <w:rsid w:val="00D233A9"/>
    <w:rsid w:val="00D35550"/>
    <w:rsid w:val="00D37272"/>
    <w:rsid w:val="00D4342A"/>
    <w:rsid w:val="00D474C9"/>
    <w:rsid w:val="00D56C64"/>
    <w:rsid w:val="00D61BFB"/>
    <w:rsid w:val="00D627A3"/>
    <w:rsid w:val="00D70326"/>
    <w:rsid w:val="00D71D16"/>
    <w:rsid w:val="00D7294C"/>
    <w:rsid w:val="00D81464"/>
    <w:rsid w:val="00DB3082"/>
    <w:rsid w:val="00DB4506"/>
    <w:rsid w:val="00DC5D49"/>
    <w:rsid w:val="00DE199E"/>
    <w:rsid w:val="00DE6F43"/>
    <w:rsid w:val="00E02924"/>
    <w:rsid w:val="00E16D4A"/>
    <w:rsid w:val="00E21375"/>
    <w:rsid w:val="00E26B86"/>
    <w:rsid w:val="00E278AB"/>
    <w:rsid w:val="00E42901"/>
    <w:rsid w:val="00E47B2C"/>
    <w:rsid w:val="00E545E7"/>
    <w:rsid w:val="00E622B1"/>
    <w:rsid w:val="00E675FE"/>
    <w:rsid w:val="00E71AF2"/>
    <w:rsid w:val="00E80BAB"/>
    <w:rsid w:val="00E82151"/>
    <w:rsid w:val="00E87E41"/>
    <w:rsid w:val="00E90BB3"/>
    <w:rsid w:val="00EA0612"/>
    <w:rsid w:val="00EB22D1"/>
    <w:rsid w:val="00EC593B"/>
    <w:rsid w:val="00ED436B"/>
    <w:rsid w:val="00ED5E73"/>
    <w:rsid w:val="00EE035E"/>
    <w:rsid w:val="00EE048F"/>
    <w:rsid w:val="00EE543B"/>
    <w:rsid w:val="00EE62AD"/>
    <w:rsid w:val="00F01713"/>
    <w:rsid w:val="00F06B8A"/>
    <w:rsid w:val="00F212E0"/>
    <w:rsid w:val="00F23C07"/>
    <w:rsid w:val="00F25D0C"/>
    <w:rsid w:val="00F40405"/>
    <w:rsid w:val="00F406A6"/>
    <w:rsid w:val="00F41124"/>
    <w:rsid w:val="00F643DC"/>
    <w:rsid w:val="00F750BB"/>
    <w:rsid w:val="00F8787D"/>
    <w:rsid w:val="00F9571D"/>
    <w:rsid w:val="00F95990"/>
    <w:rsid w:val="00FA0C0E"/>
    <w:rsid w:val="00FA2DB3"/>
    <w:rsid w:val="00FA5830"/>
    <w:rsid w:val="00FA6786"/>
    <w:rsid w:val="00FB14E4"/>
    <w:rsid w:val="00FB2652"/>
    <w:rsid w:val="00FB46F5"/>
    <w:rsid w:val="00FC0D81"/>
    <w:rsid w:val="00FD1B8D"/>
    <w:rsid w:val="00FE3EAF"/>
    <w:rsid w:val="00FE4A84"/>
    <w:rsid w:val="00FF0536"/>
    <w:rsid w:val="00FF75F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C6B35"/>
  <w15:chartTrackingRefBased/>
  <w15:docId w15:val="{70185A8F-B9A8-4A56-9DAA-5BD8684DB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60B9"/>
    <w:pPr>
      <w:spacing w:after="200" w:line="276" w:lineRule="auto"/>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 (веб) Знак1"/>
    <w:aliases w:val="Обычный (веб) Знак Знак,Знак1 Знак Знак1,Знак1 Знак Знак Знак1,Знак1 Знак Знак Знак Знак Знак Знак Знак Знак,Знак1 Знак1,Знак1 Знак Знак Знак Знак,Обычный (веб) Знак2 Знак,Обычный (веб) Знак1 Знак Знак,Знак Знак,Знак11 Знак"/>
    <w:link w:val="a3"/>
    <w:locked/>
    <w:rsid w:val="00AD60B9"/>
    <w:rPr>
      <w:rFonts w:ascii="Times New Roman" w:eastAsia="Calibri" w:hAnsi="Times New Roman" w:cs="Times New Roman"/>
      <w:sz w:val="24"/>
      <w:szCs w:val="24"/>
      <w:lang w:val="ru-RU" w:eastAsia="uk-UA"/>
    </w:rPr>
  </w:style>
  <w:style w:type="paragraph" w:styleId="a3">
    <w:name w:val="Normal (Web)"/>
    <w:aliases w:val="Обычный (веб) Знак,Знак1 Знак,Знак1 Знак Знак,Знак1 Знак Знак Знак Знак Знак Знак Знак,Знак1,Знак1 Знак Знак Знак,Обычный (веб) Знак2,Обычный (веб) Знак1 Знак,Обычный (веб) Знак Знак Знак,Знак1 Знак1 Знак Знак Знак Знак,Знак,Знак11"/>
    <w:basedOn w:val="a"/>
    <w:link w:val="1"/>
    <w:unhideWhenUsed/>
    <w:qFormat/>
    <w:rsid w:val="00AD60B9"/>
    <w:pPr>
      <w:ind w:left="720"/>
      <w:contextualSpacing/>
    </w:pPr>
    <w:rPr>
      <w:rFonts w:ascii="Times New Roman" w:eastAsia="Calibri" w:hAnsi="Times New Roman"/>
      <w:sz w:val="24"/>
      <w:szCs w:val="24"/>
      <w:lang w:val="ru-RU" w:eastAsia="uk-UA"/>
    </w:rPr>
  </w:style>
  <w:style w:type="paragraph" w:customStyle="1" w:styleId="rvps3">
    <w:name w:val="rvps3"/>
    <w:basedOn w:val="a"/>
    <w:rsid w:val="00AD60B9"/>
    <w:pPr>
      <w:spacing w:before="100" w:beforeAutospacing="1" w:after="100" w:afterAutospacing="1" w:line="240" w:lineRule="auto"/>
    </w:pPr>
    <w:rPr>
      <w:rFonts w:ascii="Times New Roman" w:hAnsi="Times New Roman"/>
      <w:sz w:val="24"/>
      <w:szCs w:val="24"/>
      <w:lang w:eastAsia="uk-UA"/>
    </w:rPr>
  </w:style>
  <w:style w:type="paragraph" w:customStyle="1" w:styleId="rvps21">
    <w:name w:val="rvps21"/>
    <w:basedOn w:val="a"/>
    <w:rsid w:val="00AD60B9"/>
    <w:pPr>
      <w:spacing w:after="125" w:line="240" w:lineRule="auto"/>
      <w:ind w:firstLine="376"/>
      <w:jc w:val="both"/>
    </w:pPr>
    <w:rPr>
      <w:rFonts w:ascii="Times New Roman" w:hAnsi="Times New Roman"/>
      <w:sz w:val="24"/>
      <w:szCs w:val="24"/>
      <w:lang w:val="ru-RU" w:eastAsia="ru-RU"/>
    </w:rPr>
  </w:style>
  <w:style w:type="character" w:customStyle="1" w:styleId="rvts15">
    <w:name w:val="rvts15"/>
    <w:basedOn w:val="a0"/>
    <w:rsid w:val="00AD60B9"/>
  </w:style>
  <w:style w:type="table" w:styleId="a4">
    <w:name w:val="Table Grid"/>
    <w:basedOn w:val="a1"/>
    <w:uiPriority w:val="39"/>
    <w:rsid w:val="00AD60B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semiHidden/>
    <w:unhideWhenUsed/>
    <w:rsid w:val="00AD60B9"/>
    <w:rPr>
      <w:color w:val="0000FF"/>
      <w:u w:val="single"/>
    </w:rPr>
  </w:style>
  <w:style w:type="paragraph" w:customStyle="1" w:styleId="rvps12">
    <w:name w:val="rvps12"/>
    <w:basedOn w:val="a"/>
    <w:rsid w:val="004D5E6D"/>
    <w:pPr>
      <w:spacing w:before="100" w:beforeAutospacing="1" w:after="100" w:afterAutospacing="1" w:line="240" w:lineRule="auto"/>
    </w:pPr>
    <w:rPr>
      <w:rFonts w:ascii="Times New Roman" w:hAnsi="Times New Roman"/>
      <w:sz w:val="24"/>
      <w:szCs w:val="24"/>
      <w:lang w:eastAsia="uk-UA"/>
    </w:rPr>
  </w:style>
  <w:style w:type="paragraph" w:styleId="a6">
    <w:name w:val="List Paragraph"/>
    <w:basedOn w:val="a"/>
    <w:uiPriority w:val="34"/>
    <w:qFormat/>
    <w:rsid w:val="008759AB"/>
    <w:pPr>
      <w:ind w:left="720"/>
      <w:contextualSpacing/>
    </w:pPr>
  </w:style>
  <w:style w:type="paragraph" w:styleId="a7">
    <w:name w:val="header"/>
    <w:basedOn w:val="a"/>
    <w:link w:val="a8"/>
    <w:uiPriority w:val="99"/>
    <w:unhideWhenUsed/>
    <w:rsid w:val="00BD0AF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D0AF1"/>
    <w:rPr>
      <w:rFonts w:ascii="Calibri" w:eastAsia="Times New Roman" w:hAnsi="Calibri" w:cs="Times New Roman"/>
    </w:rPr>
  </w:style>
  <w:style w:type="paragraph" w:styleId="a9">
    <w:name w:val="footer"/>
    <w:basedOn w:val="a"/>
    <w:link w:val="aa"/>
    <w:uiPriority w:val="99"/>
    <w:unhideWhenUsed/>
    <w:rsid w:val="00BD0AF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BD0AF1"/>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9192473">
      <w:bodyDiv w:val="1"/>
      <w:marLeft w:val="0"/>
      <w:marRight w:val="0"/>
      <w:marTop w:val="0"/>
      <w:marBottom w:val="0"/>
      <w:divBdr>
        <w:top w:val="none" w:sz="0" w:space="0" w:color="auto"/>
        <w:left w:val="none" w:sz="0" w:space="0" w:color="auto"/>
        <w:bottom w:val="none" w:sz="0" w:space="0" w:color="auto"/>
        <w:right w:val="none" w:sz="0" w:space="0" w:color="auto"/>
      </w:divBdr>
    </w:div>
    <w:div w:id="1941449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mer.gov.ua/" TargetMode="External"/><Relationship Id="rId3" Type="http://schemas.openxmlformats.org/officeDocument/2006/relationships/settings" Target="settings.xml"/><Relationship Id="rId7" Type="http://schemas.openxmlformats.org/officeDocument/2006/relationships/hyperlink" Target="http://www.consumer.go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687</TotalTime>
  <Pages>18</Pages>
  <Words>20058</Words>
  <Characters>11434</Characters>
  <Application>Microsoft Office Word</Application>
  <DocSecurity>0</DocSecurity>
  <Lines>95</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dc:creator>
  <cp:keywords/>
  <dc:description/>
  <cp:lastModifiedBy>Користувач</cp:lastModifiedBy>
  <cp:revision>29</cp:revision>
  <dcterms:created xsi:type="dcterms:W3CDTF">2022-09-26T13:03:00Z</dcterms:created>
  <dcterms:modified xsi:type="dcterms:W3CDTF">2023-10-23T14:13:00Z</dcterms:modified>
</cp:coreProperties>
</file>