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tblLook w:val="04A0" w:firstRow="1" w:lastRow="0" w:firstColumn="1" w:lastColumn="0" w:noHBand="0" w:noVBand="1"/>
      </w:tblPr>
      <w:tblGrid>
        <w:gridCol w:w="6345"/>
        <w:gridCol w:w="3544"/>
      </w:tblGrid>
      <w:tr w:rsidR="00AF3537" w14:paraId="6F0147A0" w14:textId="77777777">
        <w:tc>
          <w:tcPr>
            <w:tcW w:w="6345" w:type="dxa"/>
            <w:shd w:val="clear" w:color="auto" w:fill="auto"/>
          </w:tcPr>
          <w:p w14:paraId="2DABFD82" w14:textId="77777777" w:rsidR="00AF3537" w:rsidRDefault="00AF3537">
            <w:pPr>
              <w:pStyle w:val="10"/>
              <w:keepNext/>
              <w:keepLines/>
              <w:jc w:val="both"/>
              <w:rPr>
                <w:rStyle w:val="1"/>
                <w:b/>
                <w:bCs/>
                <w:color w:val="000000"/>
                <w:sz w:val="24"/>
                <w:szCs w:val="24"/>
              </w:rPr>
            </w:pPr>
            <w:bookmarkStart w:id="0" w:name="bookmark0"/>
          </w:p>
        </w:tc>
        <w:tc>
          <w:tcPr>
            <w:tcW w:w="3544" w:type="dxa"/>
            <w:shd w:val="clear" w:color="auto" w:fill="auto"/>
          </w:tcPr>
          <w:p w14:paraId="3A292591" w14:textId="77777777" w:rsidR="00495A9E" w:rsidRDefault="00495A9E">
            <w:pPr>
              <w:pStyle w:val="10"/>
              <w:keepNext/>
              <w:keepLines/>
              <w:spacing w:before="0" w:after="0"/>
              <w:jc w:val="both"/>
              <w:rPr>
                <w:rStyle w:val="1"/>
                <w:color w:val="000000"/>
                <w:sz w:val="24"/>
                <w:szCs w:val="24"/>
              </w:rPr>
            </w:pPr>
            <w:r>
              <w:rPr>
                <w:rStyle w:val="1"/>
                <w:color w:val="000000"/>
              </w:rPr>
              <w:t>ЗАТВЕРДЖЕНО</w:t>
            </w:r>
          </w:p>
          <w:p w14:paraId="5792EE23" w14:textId="77777777" w:rsidR="00AF3537" w:rsidRDefault="00495A9E">
            <w:pPr>
              <w:pStyle w:val="10"/>
              <w:keepNext/>
              <w:keepLines/>
              <w:spacing w:before="0" w:after="0"/>
              <w:jc w:val="both"/>
              <w:rPr>
                <w:rStyle w:val="1"/>
                <w:color w:val="000000"/>
                <w:sz w:val="24"/>
                <w:szCs w:val="24"/>
              </w:rPr>
            </w:pPr>
            <w:r>
              <w:rPr>
                <w:rStyle w:val="1"/>
                <w:color w:val="000000"/>
                <w:sz w:val="24"/>
                <w:szCs w:val="24"/>
              </w:rPr>
              <w:t>Н</w:t>
            </w:r>
            <w:r w:rsidR="00AF3537">
              <w:rPr>
                <w:rStyle w:val="1"/>
                <w:color w:val="000000"/>
                <w:sz w:val="24"/>
                <w:szCs w:val="24"/>
              </w:rPr>
              <w:t>аказ</w:t>
            </w:r>
            <w:r>
              <w:rPr>
                <w:rStyle w:val="1"/>
                <w:color w:val="000000"/>
                <w:sz w:val="24"/>
                <w:szCs w:val="24"/>
              </w:rPr>
              <w:t xml:space="preserve"> </w:t>
            </w:r>
            <w:r w:rsidR="00592758">
              <w:rPr>
                <w:rStyle w:val="1"/>
                <w:color w:val="000000"/>
                <w:sz w:val="24"/>
                <w:szCs w:val="24"/>
              </w:rPr>
              <w:t>Державної служби України з питань безпечності харчових продуктів та захисту споживачів</w:t>
            </w:r>
            <w:r w:rsidR="00AF3537">
              <w:rPr>
                <w:rStyle w:val="1"/>
                <w:color w:val="000000"/>
                <w:sz w:val="24"/>
                <w:szCs w:val="24"/>
              </w:rPr>
              <w:t xml:space="preserve"> </w:t>
            </w:r>
          </w:p>
          <w:p w14:paraId="3AC692FA" w14:textId="11C2F0B0" w:rsidR="00AF3537" w:rsidRDefault="00AF3537">
            <w:pPr>
              <w:pStyle w:val="10"/>
              <w:keepNext/>
              <w:keepLines/>
              <w:spacing w:before="0"/>
              <w:jc w:val="both"/>
              <w:rPr>
                <w:rStyle w:val="1"/>
                <w:color w:val="000000"/>
                <w:sz w:val="24"/>
                <w:szCs w:val="24"/>
              </w:rPr>
            </w:pPr>
            <w:r>
              <w:rPr>
                <w:rStyle w:val="1"/>
                <w:color w:val="000000"/>
                <w:sz w:val="24"/>
                <w:szCs w:val="24"/>
              </w:rPr>
              <w:t xml:space="preserve">від </w:t>
            </w:r>
            <w:r w:rsidR="009F0AC9">
              <w:rPr>
                <w:rStyle w:val="1"/>
                <w:color w:val="000000"/>
                <w:sz w:val="24"/>
                <w:szCs w:val="24"/>
              </w:rPr>
              <w:t>20</w:t>
            </w:r>
            <w:r w:rsidR="009F0AC9">
              <w:rPr>
                <w:rStyle w:val="1"/>
                <w:color w:val="000000"/>
                <w:sz w:val="24"/>
                <w:szCs w:val="24"/>
                <w:lang w:val="en-US"/>
              </w:rPr>
              <w:t>.03.2024</w:t>
            </w:r>
            <w:r>
              <w:rPr>
                <w:rStyle w:val="1"/>
                <w:color w:val="000000"/>
                <w:sz w:val="24"/>
                <w:szCs w:val="24"/>
              </w:rPr>
              <w:t xml:space="preserve"> №</w:t>
            </w:r>
            <w:r w:rsidR="00773E6B">
              <w:rPr>
                <w:rStyle w:val="1"/>
                <w:color w:val="000000"/>
                <w:sz w:val="24"/>
                <w:szCs w:val="24"/>
              </w:rPr>
              <w:t> </w:t>
            </w:r>
            <w:r w:rsidR="009F0AC9">
              <w:rPr>
                <w:rStyle w:val="1"/>
                <w:color w:val="000000"/>
                <w:sz w:val="24"/>
                <w:szCs w:val="24"/>
                <w:lang w:val="en-US"/>
              </w:rPr>
              <w:t>167</w:t>
            </w:r>
            <w:r>
              <w:rPr>
                <w:rStyle w:val="1"/>
                <w:color w:val="000000"/>
                <w:sz w:val="24"/>
                <w:szCs w:val="24"/>
              </w:rPr>
              <w:t> </w:t>
            </w:r>
          </w:p>
        </w:tc>
      </w:tr>
    </w:tbl>
    <w:p w14:paraId="1F25B7EB" w14:textId="77777777" w:rsidR="00894757" w:rsidRPr="00E07C9A" w:rsidRDefault="00040117" w:rsidP="00894757">
      <w:pPr>
        <w:pStyle w:val="10"/>
        <w:keepNext/>
        <w:keepLines/>
        <w:spacing w:before="0" w:after="0"/>
        <w:rPr>
          <w:rStyle w:val="1"/>
          <w:b/>
          <w:bCs/>
          <w:color w:val="000000"/>
          <w:sz w:val="24"/>
          <w:szCs w:val="24"/>
        </w:rPr>
      </w:pPr>
      <w:r w:rsidRPr="00E07C9A">
        <w:rPr>
          <w:rStyle w:val="1"/>
          <w:b/>
          <w:bCs/>
          <w:color w:val="000000"/>
          <w:sz w:val="24"/>
          <w:szCs w:val="24"/>
        </w:rPr>
        <w:t xml:space="preserve">АНТИКОРУПЦІЙНА ПРОГРАМА </w:t>
      </w:r>
    </w:p>
    <w:p w14:paraId="050D7057" w14:textId="77777777" w:rsidR="00040117" w:rsidRPr="00E07C9A" w:rsidRDefault="00040117" w:rsidP="00894757">
      <w:pPr>
        <w:pStyle w:val="10"/>
        <w:keepNext/>
        <w:keepLines/>
        <w:spacing w:before="0" w:after="0"/>
        <w:rPr>
          <w:b w:val="0"/>
          <w:bCs w:val="0"/>
          <w:sz w:val="24"/>
          <w:szCs w:val="24"/>
        </w:rPr>
      </w:pPr>
      <w:r w:rsidRPr="00E07C9A">
        <w:rPr>
          <w:rStyle w:val="1"/>
          <w:b/>
          <w:bCs/>
          <w:color w:val="000000"/>
          <w:sz w:val="24"/>
          <w:szCs w:val="24"/>
        </w:rPr>
        <w:t>Державної служби України з питань</w:t>
      </w:r>
      <w:r w:rsidR="00894757" w:rsidRPr="00E07C9A">
        <w:rPr>
          <w:rStyle w:val="1"/>
          <w:b/>
          <w:bCs/>
          <w:color w:val="000000"/>
          <w:sz w:val="24"/>
          <w:szCs w:val="24"/>
        </w:rPr>
        <w:t xml:space="preserve"> </w:t>
      </w:r>
      <w:r w:rsidRPr="00E07C9A">
        <w:rPr>
          <w:rStyle w:val="1"/>
          <w:b/>
          <w:bCs/>
          <w:color w:val="000000"/>
          <w:sz w:val="24"/>
          <w:szCs w:val="24"/>
        </w:rPr>
        <w:t>безпечності харчових продуктів та захисту споживачів на 2024-2026 роки</w:t>
      </w:r>
      <w:bookmarkEnd w:id="0"/>
    </w:p>
    <w:p w14:paraId="6F9B7565" w14:textId="77777777" w:rsidR="00894757" w:rsidRPr="007A3D0D" w:rsidRDefault="00894757" w:rsidP="00894757">
      <w:pPr>
        <w:pStyle w:val="20"/>
        <w:keepNext/>
        <w:keepLines/>
        <w:jc w:val="both"/>
        <w:rPr>
          <w:rStyle w:val="2"/>
          <w:b/>
          <w:bCs/>
          <w:color w:val="000000"/>
          <w:sz w:val="20"/>
          <w:szCs w:val="20"/>
        </w:rPr>
      </w:pPr>
      <w:bookmarkStart w:id="1" w:name="bookmark2"/>
    </w:p>
    <w:p w14:paraId="39F3A1F2" w14:textId="77777777" w:rsidR="00040117" w:rsidRPr="00E07C9A" w:rsidRDefault="00040117" w:rsidP="00894757">
      <w:pPr>
        <w:pStyle w:val="20"/>
        <w:keepNext/>
        <w:keepLines/>
        <w:jc w:val="both"/>
        <w:rPr>
          <w:b w:val="0"/>
          <w:bCs w:val="0"/>
        </w:rPr>
      </w:pPr>
      <w:r w:rsidRPr="00E07C9A">
        <w:rPr>
          <w:rStyle w:val="2"/>
          <w:b/>
          <w:bCs/>
          <w:color w:val="000000"/>
        </w:rPr>
        <w:t>Засади антикорупційної політики</w:t>
      </w:r>
      <w:bookmarkEnd w:id="1"/>
    </w:p>
    <w:p w14:paraId="52989D4D"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Відповідно до </w:t>
      </w:r>
      <w:r w:rsidR="0032422A">
        <w:rPr>
          <w:rStyle w:val="11"/>
          <w:rFonts w:ascii="Times New Roman" w:hAnsi="Times New Roman" w:cs="Times New Roman"/>
          <w:color w:val="000000"/>
          <w:sz w:val="24"/>
          <w:szCs w:val="24"/>
        </w:rPr>
        <w:t>п</w:t>
      </w:r>
      <w:r w:rsidRPr="00E07C9A">
        <w:rPr>
          <w:rStyle w:val="11"/>
          <w:rFonts w:ascii="Times New Roman" w:hAnsi="Times New Roman" w:cs="Times New Roman"/>
          <w:color w:val="000000"/>
          <w:sz w:val="24"/>
          <w:szCs w:val="24"/>
        </w:rPr>
        <w:t xml:space="preserve">реамбули Кримінальної конвенції про боротьбу з корупцією </w:t>
      </w:r>
      <w:r w:rsidR="00894757" w:rsidRPr="00E07C9A">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 xml:space="preserve">від </w:t>
      </w:r>
      <w:r w:rsidR="00894757" w:rsidRPr="00E07C9A">
        <w:rPr>
          <w:rStyle w:val="11"/>
          <w:rFonts w:ascii="Times New Roman" w:hAnsi="Times New Roman" w:cs="Times New Roman"/>
          <w:color w:val="000000"/>
          <w:sz w:val="24"/>
          <w:szCs w:val="24"/>
        </w:rPr>
        <w:t>27.01.1999 № ETS173</w:t>
      </w:r>
      <w:r w:rsidRPr="00E07C9A">
        <w:rPr>
          <w:rStyle w:val="11"/>
          <w:rFonts w:ascii="Times New Roman" w:hAnsi="Times New Roman" w:cs="Times New Roman"/>
          <w:color w:val="000000"/>
          <w:sz w:val="24"/>
          <w:szCs w:val="24"/>
        </w:rPr>
        <w:t>, ратифіковано</w:t>
      </w:r>
      <w:r w:rsidR="00365720">
        <w:rPr>
          <w:rStyle w:val="11"/>
          <w:rFonts w:ascii="Times New Roman" w:hAnsi="Times New Roman" w:cs="Times New Roman"/>
          <w:color w:val="000000"/>
          <w:sz w:val="24"/>
          <w:szCs w:val="24"/>
        </w:rPr>
        <w:t>ї</w:t>
      </w:r>
      <w:r w:rsidRPr="00E07C9A">
        <w:rPr>
          <w:rStyle w:val="11"/>
          <w:rFonts w:ascii="Times New Roman" w:hAnsi="Times New Roman" w:cs="Times New Roman"/>
          <w:color w:val="000000"/>
          <w:sz w:val="24"/>
          <w:szCs w:val="24"/>
        </w:rPr>
        <w:t xml:space="preserve"> Україною шляхом прийняття Закону України </w:t>
      </w:r>
      <w:r w:rsidR="00894757" w:rsidRPr="00E07C9A">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від 18.10.2006 № 252</w:t>
      </w:r>
      <w:r w:rsidR="00894757" w:rsidRPr="00E07C9A">
        <w:rPr>
          <w:rStyle w:val="11"/>
          <w:rFonts w:ascii="Times New Roman" w:hAnsi="Times New Roman" w:cs="Times New Roman"/>
          <w:color w:val="000000"/>
          <w:sz w:val="24"/>
          <w:szCs w:val="24"/>
        </w:rPr>
        <w:t>-V</w:t>
      </w:r>
      <w:r w:rsidRPr="00E07C9A">
        <w:rPr>
          <w:rStyle w:val="11"/>
          <w:rFonts w:ascii="Times New Roman" w:hAnsi="Times New Roman" w:cs="Times New Roman"/>
          <w:color w:val="000000"/>
          <w:sz w:val="24"/>
          <w:szCs w:val="24"/>
        </w:rPr>
        <w:t xml:space="preserve"> «Про ратифікацію Кримінальної конвенції про боротьбу з корупцією», корупція загрожує правопорядку, демократії та правам людини, руйнує належне управління, чесність та соціальну справедливість, перешкоджає конкуренції та економічному розвиткові, загрожує стабільності демократичних інститутів і моральним засадам суспільства. Саме тому питання запобігання, виявлення та протидії корупції є одним з основних напрямів діяльності України на шляху розбудови правової та демократичної держави. У зв’язку з цим, Державна служба України з питань безпечності харчових продуктів та захисту споживачів (далі </w:t>
      </w:r>
      <w:r w:rsidR="00D57FBB">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Держпродспоживслужба) реалізує державну політику у сфері здійснення заходів щодо запобігання корупції і контроль за їх реалізацією в апараті Держпродспоживслужби, територіальних органах Держпродспоживслужби, на підприємствах, в установах та організаціях, що належать до сфери її управління.</w:t>
      </w:r>
    </w:p>
    <w:p w14:paraId="43D76B63" w14:textId="77777777" w:rsidR="00040117" w:rsidRPr="00E07C9A" w:rsidRDefault="00040117" w:rsidP="00E07C9A">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Цією Антикорупційною програмою Держпродспоживслужб</w:t>
      </w:r>
      <w:r w:rsidR="003601D9">
        <w:rPr>
          <w:rStyle w:val="11"/>
          <w:rFonts w:ascii="Times New Roman" w:hAnsi="Times New Roman" w:cs="Times New Roman"/>
          <w:color w:val="000000"/>
          <w:sz w:val="24"/>
          <w:szCs w:val="24"/>
        </w:rPr>
        <w:t>а</w:t>
      </w:r>
      <w:r w:rsidRPr="00E07C9A">
        <w:rPr>
          <w:rStyle w:val="11"/>
          <w:rFonts w:ascii="Times New Roman" w:hAnsi="Times New Roman" w:cs="Times New Roman"/>
          <w:color w:val="000000"/>
          <w:sz w:val="24"/>
          <w:szCs w:val="24"/>
        </w:rPr>
        <w:t xml:space="preserve">, усвідомлюючи відповідальність за утвердження цінностей верховенства права та доброчесності, </w:t>
      </w:r>
      <w:r w:rsidR="003601D9">
        <w:rPr>
          <w:rStyle w:val="11"/>
          <w:rFonts w:ascii="Times New Roman" w:hAnsi="Times New Roman" w:cs="Times New Roman"/>
          <w:color w:val="000000"/>
          <w:sz w:val="24"/>
          <w:szCs w:val="24"/>
        </w:rPr>
        <w:t>п</w:t>
      </w:r>
      <w:r w:rsidR="008F064F" w:rsidRPr="00E07C9A">
        <w:rPr>
          <w:rStyle w:val="11"/>
          <w:rFonts w:ascii="Times New Roman" w:hAnsi="Times New Roman" w:cs="Times New Roman"/>
          <w:color w:val="000000"/>
          <w:sz w:val="24"/>
          <w:szCs w:val="24"/>
        </w:rPr>
        <w:t>рагнучи</w:t>
      </w:r>
      <w:r w:rsidRPr="00E07C9A">
        <w:rPr>
          <w:rStyle w:val="11"/>
          <w:rFonts w:ascii="Times New Roman" w:hAnsi="Times New Roman" w:cs="Times New Roman"/>
          <w:color w:val="000000"/>
          <w:sz w:val="24"/>
          <w:szCs w:val="24"/>
        </w:rPr>
        <w:t xml:space="preserve">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Держпродспоживслужби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вживають і в подальшому вживатимуть всіх заходів щодо запобігання, виявлення та протидії корупції, </w:t>
      </w:r>
      <w:r w:rsidRPr="003601D9">
        <w:rPr>
          <w:rStyle w:val="11"/>
          <w:rFonts w:ascii="Times New Roman" w:hAnsi="Times New Roman" w:cs="Times New Roman"/>
          <w:color w:val="000000"/>
          <w:spacing w:val="-2"/>
          <w:sz w:val="24"/>
          <w:szCs w:val="24"/>
        </w:rPr>
        <w:t>передбачених законодавством та цією Антикорупційною програмою. Держпродспоживслужба заявляє про свою принципову позицію та засуджує корупцію як незаконний та неетичний спосіб ведення діяльності.</w:t>
      </w:r>
    </w:p>
    <w:p w14:paraId="3A3F9BB1"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Засади та принципи загальної відомчої політики Держпродспоживслужби у сфері запобігання та виявлення корупції направлені на:</w:t>
      </w:r>
    </w:p>
    <w:p w14:paraId="3544B044" w14:textId="77777777" w:rsidR="00040117" w:rsidRPr="00E07C9A" w:rsidRDefault="00846EA6" w:rsidP="00365720">
      <w:pPr>
        <w:pStyle w:val="a3"/>
        <w:numPr>
          <w:ilvl w:val="0"/>
          <w:numId w:val="1"/>
        </w:numPr>
        <w:tabs>
          <w:tab w:val="left" w:pos="294"/>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lang w:val="en-US"/>
        </w:rPr>
        <w:t> </w:t>
      </w:r>
      <w:r w:rsidR="002E3534">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осягнення належного рівня виконання Держпродспоживслужбою своїх функцій в інтересах суспільства за рахунок налагодження ефективної системи запобігання та протидії корупції;</w:t>
      </w:r>
    </w:p>
    <w:p w14:paraId="272AE7D0" w14:textId="77777777" w:rsidR="00040117" w:rsidRPr="00E07C9A" w:rsidRDefault="00846EA6" w:rsidP="00365720">
      <w:pPr>
        <w:pStyle w:val="a3"/>
        <w:numPr>
          <w:ilvl w:val="0"/>
          <w:numId w:val="1"/>
        </w:numPr>
        <w:tabs>
          <w:tab w:val="left" w:pos="294"/>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3F789F">
        <w:rPr>
          <w:rStyle w:val="11"/>
          <w:rFonts w:ascii="Times New Roman" w:hAnsi="Times New Roman" w:cs="Times New Roman"/>
          <w:color w:val="000000"/>
          <w:sz w:val="24"/>
          <w:szCs w:val="24"/>
        </w:rPr>
        <w:t>з</w:t>
      </w:r>
      <w:r w:rsidR="00040117" w:rsidRPr="00E07C9A">
        <w:rPr>
          <w:rStyle w:val="11"/>
          <w:rFonts w:ascii="Times New Roman" w:hAnsi="Times New Roman" w:cs="Times New Roman"/>
          <w:color w:val="000000"/>
          <w:sz w:val="24"/>
          <w:szCs w:val="24"/>
        </w:rPr>
        <w:t>аходи з реалізації засад антикорупційної політики Держпродспоживслужби, а також заходи з виконання антикорупційної стратегії та державної програми з її реалізації, прийнятої на відповідний період; повної відмови і нетерпимості в Держпродспоживслужбі до корупції у будь-яких її проявах</w:t>
      </w:r>
      <w:r w:rsidR="003F789F">
        <w:rPr>
          <w:rStyle w:val="11"/>
          <w:rFonts w:ascii="Times New Roman" w:hAnsi="Times New Roman" w:cs="Times New Roman"/>
          <w:color w:val="000000"/>
          <w:sz w:val="24"/>
          <w:szCs w:val="24"/>
        </w:rPr>
        <w:t>;</w:t>
      </w:r>
    </w:p>
    <w:p w14:paraId="340BD880" w14:textId="77777777" w:rsidR="00040117" w:rsidRPr="00C079C9" w:rsidRDefault="00846EA6" w:rsidP="00365720">
      <w:pPr>
        <w:pStyle w:val="a3"/>
        <w:numPr>
          <w:ilvl w:val="0"/>
          <w:numId w:val="1"/>
        </w:numPr>
        <w:tabs>
          <w:tab w:val="left" w:pos="294"/>
          <w:tab w:val="left" w:pos="851"/>
        </w:tabs>
        <w:ind w:firstLine="567"/>
        <w:jc w:val="both"/>
        <w:rPr>
          <w:rStyle w:val="11"/>
          <w:rFonts w:ascii="Times New Roman" w:hAnsi="Times New Roman" w:cs="Times New Roman"/>
          <w:sz w:val="24"/>
          <w:szCs w:val="24"/>
        </w:rPr>
      </w:pPr>
      <w:r>
        <w:rPr>
          <w:rStyle w:val="11"/>
          <w:rFonts w:ascii="Times New Roman" w:hAnsi="Times New Roman" w:cs="Times New Roman"/>
          <w:color w:val="000000"/>
          <w:sz w:val="24"/>
          <w:szCs w:val="24"/>
        </w:rPr>
        <w:t> </w:t>
      </w:r>
      <w:r w:rsidR="003F789F">
        <w:rPr>
          <w:rStyle w:val="11"/>
          <w:rFonts w:ascii="Times New Roman" w:hAnsi="Times New Roman" w:cs="Times New Roman"/>
          <w:color w:val="000000"/>
          <w:sz w:val="24"/>
          <w:szCs w:val="24"/>
        </w:rPr>
        <w:t>ш</w:t>
      </w:r>
      <w:r w:rsidR="00040117" w:rsidRPr="00E07C9A">
        <w:rPr>
          <w:rStyle w:val="11"/>
          <w:rFonts w:ascii="Times New Roman" w:hAnsi="Times New Roman" w:cs="Times New Roman"/>
          <w:color w:val="000000"/>
          <w:sz w:val="24"/>
          <w:szCs w:val="24"/>
        </w:rPr>
        <w:t>ироке залучення громадськості до процесів контролю за дотриманням вимог законодавства України, аналізу виконання покладених на Держпродспоживслужбу функцій та завдань, з метою забезпечення відкритості та прозорості, як передумови належного доступу громадськості до інформації та результатів діяльності Держпродспоживслужби;</w:t>
      </w:r>
    </w:p>
    <w:p w14:paraId="457D7A58" w14:textId="77777777" w:rsidR="00C079C9" w:rsidRPr="00E07C9A" w:rsidRDefault="00C079C9" w:rsidP="00C079C9">
      <w:pPr>
        <w:pStyle w:val="a3"/>
        <w:tabs>
          <w:tab w:val="left" w:pos="294"/>
          <w:tab w:val="left" w:pos="851"/>
        </w:tabs>
        <w:ind w:left="567"/>
        <w:jc w:val="both"/>
        <w:rPr>
          <w:rFonts w:ascii="Times New Roman" w:hAnsi="Times New Roman" w:cs="Times New Roman"/>
          <w:sz w:val="24"/>
          <w:szCs w:val="24"/>
        </w:rPr>
      </w:pPr>
    </w:p>
    <w:p w14:paraId="79CB659F" w14:textId="77777777" w:rsidR="00040117" w:rsidRPr="00E07C9A" w:rsidRDefault="00846EA6" w:rsidP="00365720">
      <w:pPr>
        <w:pStyle w:val="a3"/>
        <w:numPr>
          <w:ilvl w:val="0"/>
          <w:numId w:val="1"/>
        </w:numPr>
        <w:tabs>
          <w:tab w:val="left" w:pos="289"/>
          <w:tab w:val="left" w:pos="851"/>
        </w:tabs>
        <w:spacing w:after="220"/>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lastRenderedPageBreak/>
        <w:t> </w:t>
      </w:r>
      <w:r w:rsidR="003F789F">
        <w:rPr>
          <w:rStyle w:val="11"/>
          <w:rFonts w:ascii="Times New Roman" w:hAnsi="Times New Roman" w:cs="Times New Roman"/>
          <w:color w:val="000000"/>
          <w:sz w:val="24"/>
          <w:szCs w:val="24"/>
        </w:rPr>
        <w:t>б</w:t>
      </w:r>
      <w:r w:rsidR="00040117" w:rsidRPr="00E07C9A">
        <w:rPr>
          <w:rStyle w:val="11"/>
          <w:rFonts w:ascii="Times New Roman" w:hAnsi="Times New Roman" w:cs="Times New Roman"/>
          <w:color w:val="000000"/>
          <w:sz w:val="24"/>
          <w:szCs w:val="24"/>
        </w:rPr>
        <w:t>езумовну та невідворотн</w:t>
      </w:r>
      <w:r w:rsidR="00A91B00">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 xml:space="preserve"> реалізацію антикорупційного законодавства у діяльності Держпродспоживслужби.</w:t>
      </w:r>
    </w:p>
    <w:p w14:paraId="0B0674EF"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Метою розробки, прийняття та затвердження Програми є усунення (мінімізація) корупційних ризиків у діяльності Держпродспоживслужби.</w:t>
      </w:r>
    </w:p>
    <w:p w14:paraId="11C0A528" w14:textId="77777777" w:rsidR="00040117" w:rsidRPr="00E07C9A" w:rsidRDefault="00040117" w:rsidP="00894757">
      <w:pPr>
        <w:pStyle w:val="a3"/>
        <w:spacing w:after="2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Відповідно до підпункту 1 пункту 5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w:t>
      </w:r>
      <w:r w:rsidR="00C9674B">
        <w:rPr>
          <w:rStyle w:val="11"/>
          <w:rFonts w:ascii="Times New Roman" w:hAnsi="Times New Roman" w:cs="Times New Roman"/>
          <w:color w:val="000000"/>
          <w:sz w:val="24"/>
          <w:szCs w:val="24"/>
        </w:rPr>
        <w:t>0</w:t>
      </w:r>
      <w:r w:rsidRPr="00E07C9A">
        <w:rPr>
          <w:rStyle w:val="11"/>
          <w:rFonts w:ascii="Times New Roman" w:hAnsi="Times New Roman" w:cs="Times New Roman"/>
          <w:color w:val="000000"/>
          <w:sz w:val="24"/>
          <w:szCs w:val="24"/>
        </w:rPr>
        <w:t>2 вересня 2015 р</w:t>
      </w:r>
      <w:r w:rsidR="003F789F">
        <w:rPr>
          <w:rStyle w:val="11"/>
          <w:rFonts w:ascii="Times New Roman" w:hAnsi="Times New Roman" w:cs="Times New Roman"/>
          <w:color w:val="000000"/>
          <w:sz w:val="24"/>
          <w:szCs w:val="24"/>
        </w:rPr>
        <w:t>оку</w:t>
      </w:r>
      <w:r w:rsidRPr="00E07C9A">
        <w:rPr>
          <w:rStyle w:val="11"/>
          <w:rFonts w:ascii="Times New Roman" w:hAnsi="Times New Roman" w:cs="Times New Roman"/>
          <w:color w:val="000000"/>
          <w:sz w:val="24"/>
          <w:szCs w:val="24"/>
        </w:rPr>
        <w:t xml:space="preserve"> № 667, Держпродспоживслужба з метою організації своєї діяльності забезпечує у межах повноважень, передбачених законом, здійснення заходів щодо запобігання і протидії корупції і контроль за їх реалізацією в апараті Держпродспоживслужби, територіальних органах Держпродспоживслужби, на підприємствах, в установах та організаціях, що належать до сфери її управління.</w:t>
      </w:r>
    </w:p>
    <w:p w14:paraId="268CA914"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Фактичне виконання та реалізація вищевказаної функції відноситься до компетенції Сектору з питань запобігання та виявлення корупції Держпродспоживслужби (далі </w:t>
      </w:r>
      <w:r w:rsidR="003F789F">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Сектор) та є його основним завданням.</w:t>
      </w:r>
    </w:p>
    <w:p w14:paraId="7D3F2AEB"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На виконання зазначених пріоритетів Держпродспоживслужби здійснюється </w:t>
      </w:r>
      <w:r w:rsidR="00C9674B">
        <w:rPr>
          <w:rStyle w:val="11"/>
          <w:rFonts w:ascii="Times New Roman" w:hAnsi="Times New Roman" w:cs="Times New Roman"/>
          <w:color w:val="000000"/>
          <w:sz w:val="24"/>
          <w:szCs w:val="24"/>
        </w:rPr>
        <w:t>таке</w:t>
      </w:r>
      <w:r w:rsidRPr="00E07C9A">
        <w:rPr>
          <w:rStyle w:val="11"/>
          <w:rFonts w:ascii="Times New Roman" w:hAnsi="Times New Roman" w:cs="Times New Roman"/>
          <w:color w:val="000000"/>
          <w:sz w:val="24"/>
          <w:szCs w:val="24"/>
        </w:rPr>
        <w:t>:</w:t>
      </w:r>
    </w:p>
    <w:p w14:paraId="7B5E8496" w14:textId="77777777" w:rsidR="00040117" w:rsidRPr="00E07C9A" w:rsidRDefault="00040117" w:rsidP="00C9674B">
      <w:pPr>
        <w:pStyle w:val="a3"/>
        <w:numPr>
          <w:ilvl w:val="0"/>
          <w:numId w:val="2"/>
        </w:numPr>
        <w:tabs>
          <w:tab w:val="left" w:pos="202"/>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контроль за дотриманням державними службовцями вимог антикорупційного законодавства;</w:t>
      </w:r>
    </w:p>
    <w:p w14:paraId="74115B36" w14:textId="77777777" w:rsidR="00040117" w:rsidRPr="00E07C9A" w:rsidRDefault="00040117" w:rsidP="00C9674B">
      <w:pPr>
        <w:pStyle w:val="a3"/>
        <w:numPr>
          <w:ilvl w:val="0"/>
          <w:numId w:val="2"/>
        </w:numPr>
        <w:tabs>
          <w:tab w:val="left" w:pos="202"/>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забезпечення доступу громадськості до публічної інформації Держпродспоживслужби, в тому числі у сфері запобігання та виявлення корупції;</w:t>
      </w:r>
    </w:p>
    <w:p w14:paraId="58E51609" w14:textId="77777777" w:rsidR="00040117" w:rsidRPr="00E07C9A" w:rsidRDefault="00040117" w:rsidP="00C9674B">
      <w:pPr>
        <w:pStyle w:val="a3"/>
        <w:numPr>
          <w:ilvl w:val="0"/>
          <w:numId w:val="2"/>
        </w:numPr>
        <w:tabs>
          <w:tab w:val="left" w:pos="212"/>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запобігання та виявлення основних причин, умов та факторів, що сприяють вчиненню корупційних або пов’язаних з корупцією правопорушень;</w:t>
      </w:r>
    </w:p>
    <w:p w14:paraId="678B3501" w14:textId="77777777" w:rsidR="00040117" w:rsidRPr="00E07C9A" w:rsidRDefault="00040117" w:rsidP="00C9674B">
      <w:pPr>
        <w:pStyle w:val="a3"/>
        <w:numPr>
          <w:ilvl w:val="0"/>
          <w:numId w:val="2"/>
        </w:numPr>
        <w:tabs>
          <w:tab w:val="left" w:pos="207"/>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оцінка ефективності наявних механізмів та методів, спрямованих на запобігання та виявлення корупції у діяльності Держпродспоживслужби;</w:t>
      </w:r>
    </w:p>
    <w:p w14:paraId="627D4A1E" w14:textId="77777777" w:rsidR="00040117" w:rsidRPr="00E07C9A" w:rsidRDefault="00040117" w:rsidP="00C9674B">
      <w:pPr>
        <w:pStyle w:val="a3"/>
        <w:numPr>
          <w:ilvl w:val="0"/>
          <w:numId w:val="2"/>
        </w:numPr>
        <w:tabs>
          <w:tab w:val="left" w:pos="202"/>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ідентифікація передумов виникнення нових корупційних ризиків у діяльності Держпродспоживслужби;</w:t>
      </w:r>
    </w:p>
    <w:p w14:paraId="7B914A2B" w14:textId="77777777" w:rsidR="00040117" w:rsidRPr="00E07C9A" w:rsidRDefault="00040117" w:rsidP="00C9674B">
      <w:pPr>
        <w:pStyle w:val="a3"/>
        <w:numPr>
          <w:ilvl w:val="0"/>
          <w:numId w:val="2"/>
        </w:numPr>
        <w:tabs>
          <w:tab w:val="left" w:pos="207"/>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створення індикаторів для ефективного моніторингу стану виконання заходів, направлених на запобігання та виявлення корупції;</w:t>
      </w:r>
    </w:p>
    <w:p w14:paraId="0FD75BB2" w14:textId="77777777" w:rsidR="00040117" w:rsidRPr="00E07C9A" w:rsidRDefault="00040117" w:rsidP="00C9674B">
      <w:pPr>
        <w:pStyle w:val="a3"/>
        <w:numPr>
          <w:ilvl w:val="0"/>
          <w:numId w:val="2"/>
        </w:numPr>
        <w:tabs>
          <w:tab w:val="left" w:pos="202"/>
          <w:tab w:val="left" w:pos="851"/>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контроль за дотриманням етичної поведінки, запобігання та врегулювання конфлікту інтересів у діяльності посадових осіб Держпродспоживслужби, керівників територіальних органів, підприємств, установ та організацій, що належать до сфери її управління.</w:t>
      </w:r>
    </w:p>
    <w:p w14:paraId="53E569BE" w14:textId="77777777" w:rsidR="00040117" w:rsidRPr="00991B46" w:rsidRDefault="00040117" w:rsidP="00894757">
      <w:pPr>
        <w:pStyle w:val="a3"/>
        <w:ind w:firstLine="567"/>
        <w:jc w:val="both"/>
        <w:rPr>
          <w:rFonts w:ascii="Times New Roman" w:hAnsi="Times New Roman" w:cs="Times New Roman"/>
          <w:spacing w:val="-6"/>
          <w:sz w:val="24"/>
          <w:szCs w:val="24"/>
        </w:rPr>
      </w:pPr>
      <w:r w:rsidRPr="00991B46">
        <w:rPr>
          <w:rStyle w:val="11"/>
          <w:rFonts w:ascii="Times New Roman" w:hAnsi="Times New Roman" w:cs="Times New Roman"/>
          <w:color w:val="000000"/>
          <w:spacing w:val="-6"/>
          <w:sz w:val="24"/>
          <w:szCs w:val="24"/>
        </w:rPr>
        <w:t>Виходячи з</w:t>
      </w:r>
      <w:r w:rsidR="00991B46" w:rsidRPr="00991B46">
        <w:rPr>
          <w:rStyle w:val="11"/>
          <w:rFonts w:ascii="Times New Roman" w:hAnsi="Times New Roman" w:cs="Times New Roman"/>
          <w:color w:val="000000"/>
          <w:spacing w:val="-6"/>
          <w:sz w:val="24"/>
          <w:szCs w:val="24"/>
        </w:rPr>
        <w:t>і</w:t>
      </w:r>
      <w:r w:rsidRPr="00991B46">
        <w:rPr>
          <w:rStyle w:val="11"/>
          <w:rFonts w:ascii="Times New Roman" w:hAnsi="Times New Roman" w:cs="Times New Roman"/>
          <w:color w:val="000000"/>
          <w:spacing w:val="-6"/>
          <w:sz w:val="24"/>
          <w:szCs w:val="24"/>
        </w:rPr>
        <w:t xml:space="preserve"> змісту </w:t>
      </w:r>
      <w:r w:rsidR="00991B46" w:rsidRPr="00991B46">
        <w:rPr>
          <w:rStyle w:val="11"/>
          <w:rFonts w:ascii="Times New Roman" w:hAnsi="Times New Roman" w:cs="Times New Roman"/>
          <w:color w:val="000000"/>
          <w:spacing w:val="-6"/>
          <w:sz w:val="24"/>
          <w:szCs w:val="24"/>
        </w:rPr>
        <w:t>п</w:t>
      </w:r>
      <w:r w:rsidRPr="00991B46">
        <w:rPr>
          <w:rStyle w:val="11"/>
          <w:rFonts w:ascii="Times New Roman" w:hAnsi="Times New Roman" w:cs="Times New Roman"/>
          <w:color w:val="000000"/>
          <w:spacing w:val="-6"/>
          <w:sz w:val="24"/>
          <w:szCs w:val="24"/>
        </w:rPr>
        <w:t>останови Кабінету Міністрів України від 04.03.2023 № 220</w:t>
      </w:r>
      <w:r w:rsidR="00991B46">
        <w:rPr>
          <w:rStyle w:val="11"/>
          <w:rFonts w:ascii="Times New Roman" w:hAnsi="Times New Roman" w:cs="Times New Roman"/>
          <w:color w:val="000000"/>
          <w:spacing w:val="-6"/>
          <w:sz w:val="24"/>
          <w:szCs w:val="24"/>
        </w:rPr>
        <w:t xml:space="preserve">                </w:t>
      </w:r>
      <w:r w:rsidRPr="00991B46">
        <w:rPr>
          <w:rStyle w:val="11"/>
          <w:rFonts w:ascii="Times New Roman" w:hAnsi="Times New Roman" w:cs="Times New Roman"/>
          <w:color w:val="000000"/>
          <w:spacing w:val="-6"/>
          <w:sz w:val="24"/>
          <w:szCs w:val="24"/>
        </w:rPr>
        <w:t>«Про затвердження Державної антикорупційної програми на 2023-2025 роки» Держпродспоживслужбу визначено співвиконавцем окремих заходів з виконання Державної антикорупційної програми на 2023-2025 роки.</w:t>
      </w:r>
    </w:p>
    <w:p w14:paraId="23169310" w14:textId="77777777" w:rsidR="00040117" w:rsidRPr="00E07C9A" w:rsidRDefault="00040117" w:rsidP="00894757">
      <w:pPr>
        <w:pStyle w:val="a3"/>
        <w:spacing w:after="20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За результатами дослідження </w:t>
      </w:r>
      <w:r w:rsidR="00DC7ED4" w:rsidRPr="00DC7ED4">
        <w:rPr>
          <w:rStyle w:val="11"/>
          <w:rFonts w:ascii="Times New Roman" w:hAnsi="Times New Roman" w:cs="Times New Roman"/>
          <w:color w:val="000000"/>
          <w:sz w:val="24"/>
          <w:szCs w:val="24"/>
        </w:rPr>
        <w:t>Info Sapiens</w:t>
      </w:r>
      <w:r w:rsidR="00991B46">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за фінансової підтримки Антикорупційної ініціативи Європейського Союзу в Україні </w:t>
      </w:r>
      <w:r w:rsidR="00DC7ED4" w:rsidRPr="00DC7ED4">
        <w:rPr>
          <w:rStyle w:val="11"/>
          <w:rFonts w:ascii="Times New Roman" w:hAnsi="Times New Roman" w:cs="Times New Roman"/>
          <w:color w:val="000000"/>
          <w:sz w:val="24"/>
          <w:szCs w:val="24"/>
        </w:rPr>
        <w:t>(EUACI)</w:t>
      </w:r>
      <w:r w:rsidRPr="00E07C9A">
        <w:rPr>
          <w:rStyle w:val="11"/>
          <w:rFonts w:ascii="Times New Roman" w:hAnsi="Times New Roman" w:cs="Times New Roman"/>
          <w:color w:val="000000"/>
          <w:sz w:val="24"/>
          <w:szCs w:val="24"/>
        </w:rPr>
        <w:t>, яка фінансується ЄС</w:t>
      </w:r>
      <w:r w:rsidR="00991B46">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співфінансується та впроваджується Міністерством закордонних справ Данії, проведено опитування населення та бізнесу, за результатами якого складено звіт «Корупція в Україні 2022: розуміння, сприйняття, поширеність» щодо показників корупційного досвіду в окремих сферах.</w:t>
      </w:r>
    </w:p>
    <w:p w14:paraId="34149C03" w14:textId="77777777" w:rsidR="00040117" w:rsidRPr="00991B46" w:rsidRDefault="00040117" w:rsidP="00894757">
      <w:pPr>
        <w:pStyle w:val="a3"/>
        <w:ind w:firstLine="567"/>
        <w:jc w:val="both"/>
        <w:rPr>
          <w:rFonts w:ascii="Times New Roman" w:hAnsi="Times New Roman" w:cs="Times New Roman"/>
          <w:spacing w:val="-6"/>
          <w:sz w:val="24"/>
          <w:szCs w:val="24"/>
        </w:rPr>
      </w:pPr>
      <w:r w:rsidRPr="00991B46">
        <w:rPr>
          <w:rStyle w:val="11"/>
          <w:rFonts w:ascii="Times New Roman" w:hAnsi="Times New Roman" w:cs="Times New Roman"/>
          <w:color w:val="000000"/>
          <w:spacing w:val="-6"/>
          <w:sz w:val="24"/>
          <w:szCs w:val="24"/>
        </w:rPr>
        <w:t>Голова Держпродспоживслужби реалізує антикорупційну політику Держпродспоживслужби шляхом:</w:t>
      </w:r>
    </w:p>
    <w:p w14:paraId="15B1F8B5" w14:textId="77777777" w:rsidR="00040117" w:rsidRPr="00E07C9A" w:rsidRDefault="001E1583" w:rsidP="00991B46">
      <w:pPr>
        <w:pStyle w:val="a3"/>
        <w:tabs>
          <w:tab w:val="left" w:pos="0"/>
        </w:tabs>
        <w:ind w:firstLine="567"/>
        <w:jc w:val="both"/>
        <w:rPr>
          <w:rFonts w:ascii="Times New Roman" w:hAnsi="Times New Roman" w:cs="Times New Roman"/>
          <w:sz w:val="24"/>
          <w:szCs w:val="24"/>
        </w:rPr>
      </w:pPr>
      <w:r w:rsidRPr="001E1583">
        <w:rPr>
          <w:rStyle w:val="11"/>
          <w:rFonts w:ascii="Times New Roman" w:hAnsi="Times New Roman" w:cs="Times New Roman"/>
          <w:color w:val="000000"/>
          <w:sz w:val="24"/>
          <w:szCs w:val="24"/>
        </w:rPr>
        <w:t>1)</w:t>
      </w:r>
      <w:r>
        <w:rPr>
          <w:rStyle w:val="11"/>
          <w:rFonts w:ascii="Times New Roman" w:hAnsi="Times New Roman" w:cs="Times New Roman"/>
          <w:color w:val="000000"/>
          <w:sz w:val="24"/>
          <w:szCs w:val="24"/>
          <w:lang w:val="en-US"/>
        </w:rPr>
        <w:t> </w:t>
      </w:r>
      <w:r w:rsidR="00040117" w:rsidRPr="00E07C9A">
        <w:rPr>
          <w:rStyle w:val="11"/>
          <w:rFonts w:ascii="Times New Roman" w:hAnsi="Times New Roman" w:cs="Times New Roman"/>
          <w:color w:val="000000"/>
          <w:sz w:val="24"/>
          <w:szCs w:val="24"/>
        </w:rPr>
        <w:t>демонстрації лідерської позиції у впровадженні управління корупційними ризиками в найбільш вразливі напрями діяльності Держпродспоживслужби;</w:t>
      </w:r>
    </w:p>
    <w:p w14:paraId="679EF485" w14:textId="77777777" w:rsidR="001E1583" w:rsidRDefault="001E1583" w:rsidP="001E1583">
      <w:pPr>
        <w:pStyle w:val="a3"/>
        <w:tabs>
          <w:tab w:val="left" w:pos="310"/>
        </w:tabs>
        <w:ind w:firstLine="567"/>
        <w:jc w:val="both"/>
        <w:rPr>
          <w:rStyle w:val="11"/>
          <w:rFonts w:ascii="Times New Roman" w:hAnsi="Times New Roman" w:cs="Times New Roman"/>
          <w:color w:val="000000"/>
          <w:sz w:val="24"/>
          <w:szCs w:val="24"/>
        </w:rPr>
      </w:pPr>
      <w:r w:rsidRPr="001E1583">
        <w:rPr>
          <w:rStyle w:val="11"/>
          <w:rFonts w:ascii="Times New Roman" w:hAnsi="Times New Roman" w:cs="Times New Roman"/>
          <w:color w:val="000000"/>
          <w:sz w:val="24"/>
          <w:szCs w:val="24"/>
        </w:rPr>
        <w:t>2)</w:t>
      </w:r>
      <w:r>
        <w:rPr>
          <w:rStyle w:val="11"/>
          <w:rFonts w:ascii="Times New Roman" w:hAnsi="Times New Roman" w:cs="Times New Roman"/>
          <w:color w:val="000000"/>
          <w:sz w:val="24"/>
          <w:szCs w:val="24"/>
          <w:lang w:val="en-US"/>
        </w:rPr>
        <w:t> </w:t>
      </w:r>
      <w:r w:rsidR="00040117" w:rsidRPr="00E07C9A">
        <w:rPr>
          <w:rStyle w:val="11"/>
          <w:rFonts w:ascii="Times New Roman" w:hAnsi="Times New Roman" w:cs="Times New Roman"/>
          <w:color w:val="000000"/>
          <w:sz w:val="24"/>
          <w:szCs w:val="24"/>
        </w:rPr>
        <w:t xml:space="preserve">підтримки напряму запобігання і протидії корупції у діяльності Держпродспоживслужби, демонстрації власним прикладом нульової толерантності до корупції, особистої участі </w:t>
      </w:r>
      <w:r w:rsidR="00302C94">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 xml:space="preserve"> антикорупційних заходах Держпродспоживслужби;</w:t>
      </w:r>
    </w:p>
    <w:p w14:paraId="58177811" w14:textId="77777777" w:rsidR="0027251B" w:rsidRPr="001E1583" w:rsidRDefault="0027251B" w:rsidP="001E1583">
      <w:pPr>
        <w:pStyle w:val="a3"/>
        <w:tabs>
          <w:tab w:val="left" w:pos="310"/>
        </w:tabs>
        <w:ind w:firstLine="567"/>
        <w:jc w:val="both"/>
        <w:rPr>
          <w:rFonts w:ascii="Times New Roman" w:hAnsi="Times New Roman" w:cs="Times New Roman"/>
          <w:sz w:val="24"/>
          <w:szCs w:val="24"/>
        </w:rPr>
      </w:pPr>
    </w:p>
    <w:p w14:paraId="176617A5" w14:textId="77777777" w:rsidR="00040117" w:rsidRPr="00E07C9A" w:rsidRDefault="001E1583" w:rsidP="001E1583">
      <w:pPr>
        <w:pStyle w:val="a3"/>
        <w:tabs>
          <w:tab w:val="left" w:pos="310"/>
        </w:tabs>
        <w:ind w:firstLine="567"/>
        <w:jc w:val="both"/>
        <w:rPr>
          <w:rFonts w:ascii="Times New Roman" w:hAnsi="Times New Roman" w:cs="Times New Roman"/>
          <w:sz w:val="24"/>
          <w:szCs w:val="24"/>
        </w:rPr>
      </w:pPr>
      <w:r w:rsidRPr="001E1583">
        <w:rPr>
          <w:rFonts w:ascii="Times New Roman" w:hAnsi="Times New Roman" w:cs="Times New Roman"/>
          <w:sz w:val="24"/>
          <w:szCs w:val="24"/>
        </w:rPr>
        <w:lastRenderedPageBreak/>
        <w:t>3)</w:t>
      </w:r>
      <w:r>
        <w:rPr>
          <w:rFonts w:ascii="Times New Roman" w:hAnsi="Times New Roman" w:cs="Times New Roman"/>
          <w:sz w:val="24"/>
          <w:szCs w:val="24"/>
          <w:lang w:val="en-US"/>
        </w:rPr>
        <w:t> </w:t>
      </w:r>
      <w:r w:rsidR="00040117" w:rsidRPr="00E07C9A">
        <w:rPr>
          <w:rStyle w:val="11"/>
          <w:rFonts w:ascii="Times New Roman" w:hAnsi="Times New Roman" w:cs="Times New Roman"/>
          <w:color w:val="000000"/>
          <w:sz w:val="24"/>
          <w:szCs w:val="24"/>
        </w:rPr>
        <w:t>прийняття нормативно-правових та організаційно-розпорядчих актів з питань запобігання та протидії корупції, у тому числі антикорупційної програми та змін до неї;</w:t>
      </w:r>
    </w:p>
    <w:p w14:paraId="42A5C4E5" w14:textId="77777777" w:rsidR="00040117" w:rsidRPr="0019284E" w:rsidRDefault="001E1583" w:rsidP="001E1583">
      <w:pPr>
        <w:pStyle w:val="a3"/>
        <w:tabs>
          <w:tab w:val="left" w:pos="319"/>
        </w:tabs>
        <w:ind w:firstLine="567"/>
        <w:jc w:val="both"/>
        <w:rPr>
          <w:rStyle w:val="11"/>
          <w:rFonts w:ascii="Times New Roman" w:hAnsi="Times New Roman" w:cs="Times New Roman"/>
          <w:sz w:val="24"/>
          <w:szCs w:val="24"/>
        </w:rPr>
      </w:pPr>
      <w:r w:rsidRPr="001E1583">
        <w:rPr>
          <w:rStyle w:val="11"/>
          <w:rFonts w:ascii="Times New Roman" w:hAnsi="Times New Roman" w:cs="Times New Roman"/>
          <w:color w:val="000000"/>
          <w:sz w:val="24"/>
          <w:szCs w:val="24"/>
        </w:rPr>
        <w:t>4)</w:t>
      </w:r>
      <w:r>
        <w:rPr>
          <w:rStyle w:val="11"/>
          <w:rFonts w:ascii="Times New Roman" w:hAnsi="Times New Roman" w:cs="Times New Roman"/>
          <w:color w:val="000000"/>
          <w:sz w:val="24"/>
          <w:szCs w:val="24"/>
          <w:lang w:val="en-US"/>
        </w:rPr>
        <w:t> </w:t>
      </w:r>
      <w:r w:rsidR="00040117" w:rsidRPr="00E07C9A">
        <w:rPr>
          <w:rStyle w:val="11"/>
          <w:rFonts w:ascii="Times New Roman" w:hAnsi="Times New Roman" w:cs="Times New Roman"/>
          <w:color w:val="000000"/>
          <w:sz w:val="24"/>
          <w:szCs w:val="24"/>
        </w:rPr>
        <w:t>сприяння поширенню інформації щодо важливості впровадження управління корупційними ризиками в найбільш вразливі напрями діяльності Держпродспоживслужби;</w:t>
      </w:r>
    </w:p>
    <w:p w14:paraId="6C7F689E" w14:textId="77777777" w:rsidR="00040117" w:rsidRPr="00E07C9A" w:rsidRDefault="001E1583" w:rsidP="001E1583">
      <w:pPr>
        <w:pStyle w:val="a3"/>
        <w:tabs>
          <w:tab w:val="left" w:pos="314"/>
        </w:tabs>
        <w:ind w:firstLine="567"/>
        <w:jc w:val="both"/>
        <w:rPr>
          <w:rFonts w:ascii="Times New Roman" w:hAnsi="Times New Roman" w:cs="Times New Roman"/>
          <w:sz w:val="24"/>
          <w:szCs w:val="24"/>
        </w:rPr>
      </w:pPr>
      <w:r w:rsidRPr="001E1583">
        <w:rPr>
          <w:rFonts w:ascii="Times New Roman" w:hAnsi="Times New Roman" w:cs="Times New Roman"/>
          <w:sz w:val="24"/>
          <w:szCs w:val="24"/>
        </w:rPr>
        <w:t>5)</w:t>
      </w:r>
      <w:r>
        <w:rPr>
          <w:rFonts w:ascii="Times New Roman" w:hAnsi="Times New Roman" w:cs="Times New Roman"/>
          <w:sz w:val="24"/>
          <w:szCs w:val="24"/>
          <w:lang w:val="en-US"/>
        </w:rPr>
        <w:t> </w:t>
      </w:r>
      <w:r w:rsidR="00040117" w:rsidRPr="00E07C9A">
        <w:rPr>
          <w:rStyle w:val="11"/>
          <w:rFonts w:ascii="Times New Roman" w:hAnsi="Times New Roman" w:cs="Times New Roman"/>
          <w:color w:val="000000"/>
          <w:sz w:val="24"/>
          <w:szCs w:val="24"/>
        </w:rPr>
        <w:t xml:space="preserve">забезпечення функціонування </w:t>
      </w:r>
      <w:r w:rsidR="00FA005D">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 xml:space="preserve"> структурі Держпродспоживслужби самостійного уповноваженого підрозділу з питань запобігання та виявлення корупції та забезпечення його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та періодичного підвищення кваліфікації працівників уповноваженого підрозділу як координатора роботи з виконання Антикорупційної програми Держпродспоживслужби;</w:t>
      </w:r>
    </w:p>
    <w:p w14:paraId="6EDD7706" w14:textId="77777777" w:rsidR="00040117" w:rsidRPr="00E07C9A" w:rsidRDefault="001E1583" w:rsidP="001E1583">
      <w:pPr>
        <w:pStyle w:val="a3"/>
        <w:tabs>
          <w:tab w:val="left" w:pos="305"/>
        </w:tabs>
        <w:ind w:firstLine="567"/>
        <w:jc w:val="both"/>
        <w:rPr>
          <w:rFonts w:ascii="Times New Roman" w:hAnsi="Times New Roman" w:cs="Times New Roman"/>
          <w:sz w:val="24"/>
          <w:szCs w:val="24"/>
        </w:rPr>
      </w:pPr>
      <w:r w:rsidRPr="001E1583">
        <w:rPr>
          <w:rStyle w:val="11"/>
          <w:rFonts w:ascii="Times New Roman" w:hAnsi="Times New Roman" w:cs="Times New Roman"/>
          <w:color w:val="000000"/>
          <w:sz w:val="24"/>
          <w:szCs w:val="24"/>
          <w:lang w:val="ru-RU"/>
        </w:rPr>
        <w:t>6)</w:t>
      </w:r>
      <w:r>
        <w:rPr>
          <w:rStyle w:val="11"/>
          <w:rFonts w:ascii="Times New Roman" w:hAnsi="Times New Roman" w:cs="Times New Roman"/>
          <w:color w:val="000000"/>
          <w:sz w:val="24"/>
          <w:szCs w:val="24"/>
          <w:lang w:val="en-US"/>
        </w:rPr>
        <w:t> </w:t>
      </w:r>
      <w:r w:rsidR="00040117" w:rsidRPr="00E07C9A">
        <w:rPr>
          <w:rStyle w:val="11"/>
          <w:rFonts w:ascii="Times New Roman" w:hAnsi="Times New Roman" w:cs="Times New Roman"/>
          <w:color w:val="000000"/>
          <w:sz w:val="24"/>
          <w:szCs w:val="24"/>
        </w:rPr>
        <w:t>здійснення загального керівництва та контролю за виконанням Антикорупційної програми Держпродспоживслужби, аналізу ефективності управління корупційними ризиками;</w:t>
      </w:r>
    </w:p>
    <w:p w14:paraId="412C044F" w14:textId="77777777" w:rsidR="00040117" w:rsidRPr="00E07C9A" w:rsidRDefault="001E1583" w:rsidP="001E1583">
      <w:pPr>
        <w:pStyle w:val="a3"/>
        <w:tabs>
          <w:tab w:val="left" w:pos="314"/>
        </w:tabs>
        <w:ind w:firstLine="567"/>
        <w:jc w:val="both"/>
        <w:rPr>
          <w:rFonts w:ascii="Times New Roman" w:hAnsi="Times New Roman" w:cs="Times New Roman"/>
          <w:sz w:val="24"/>
          <w:szCs w:val="24"/>
        </w:rPr>
      </w:pPr>
      <w:r w:rsidRPr="001E1583">
        <w:rPr>
          <w:rStyle w:val="11"/>
          <w:rFonts w:ascii="Times New Roman" w:hAnsi="Times New Roman" w:cs="Times New Roman"/>
          <w:color w:val="000000"/>
          <w:sz w:val="24"/>
          <w:szCs w:val="24"/>
        </w:rPr>
        <w:t>7)</w:t>
      </w:r>
      <w:r>
        <w:rPr>
          <w:rStyle w:val="11"/>
          <w:rFonts w:ascii="Times New Roman" w:hAnsi="Times New Roman" w:cs="Times New Roman"/>
          <w:color w:val="000000"/>
          <w:sz w:val="24"/>
          <w:szCs w:val="24"/>
          <w:lang w:val="en-US"/>
        </w:rPr>
        <w:t> </w:t>
      </w:r>
      <w:r w:rsidR="00040117" w:rsidRPr="00E07C9A">
        <w:rPr>
          <w:rStyle w:val="11"/>
          <w:rFonts w:ascii="Times New Roman" w:hAnsi="Times New Roman" w:cs="Times New Roman"/>
          <w:color w:val="000000"/>
          <w:sz w:val="24"/>
          <w:szCs w:val="24"/>
        </w:rPr>
        <w:t>прийняття рішення щодо проведення регулярного оцінювання корупційних ризиків у діяльності Держпродспоживслужби, утворення відповідної робочої групи, наділення її відповідними повноваженнями;</w:t>
      </w:r>
    </w:p>
    <w:p w14:paraId="50AE3087" w14:textId="77777777" w:rsidR="00040117" w:rsidRPr="00E07C9A" w:rsidRDefault="001E1583" w:rsidP="001E1583">
      <w:pPr>
        <w:pStyle w:val="a3"/>
        <w:tabs>
          <w:tab w:val="left" w:pos="310"/>
        </w:tabs>
        <w:ind w:firstLine="567"/>
        <w:jc w:val="both"/>
        <w:rPr>
          <w:rFonts w:ascii="Times New Roman" w:hAnsi="Times New Roman" w:cs="Times New Roman"/>
          <w:sz w:val="24"/>
          <w:szCs w:val="24"/>
        </w:rPr>
      </w:pPr>
      <w:r w:rsidRPr="001E1583">
        <w:rPr>
          <w:rStyle w:val="11"/>
          <w:rFonts w:ascii="Times New Roman" w:hAnsi="Times New Roman" w:cs="Times New Roman"/>
          <w:color w:val="000000"/>
          <w:sz w:val="24"/>
          <w:szCs w:val="24"/>
          <w:lang w:val="ru-RU"/>
        </w:rPr>
        <w:t>8)</w:t>
      </w:r>
      <w:r>
        <w:rPr>
          <w:rStyle w:val="11"/>
          <w:rFonts w:ascii="Times New Roman" w:hAnsi="Times New Roman" w:cs="Times New Roman"/>
          <w:color w:val="000000"/>
          <w:sz w:val="24"/>
          <w:szCs w:val="24"/>
          <w:lang w:val="en-US"/>
        </w:rPr>
        <w:t> </w:t>
      </w:r>
      <w:r w:rsidR="00040117" w:rsidRPr="00E07C9A">
        <w:rPr>
          <w:rStyle w:val="11"/>
          <w:rFonts w:ascii="Times New Roman" w:hAnsi="Times New Roman" w:cs="Times New Roman"/>
          <w:color w:val="000000"/>
          <w:sz w:val="24"/>
          <w:szCs w:val="24"/>
        </w:rPr>
        <w:t>забезпечення ресурсами, необхідними для ефективного управління корупційними ризиками та сприяння постійному удосконаленню процесів управління корупційними ризиками;</w:t>
      </w:r>
    </w:p>
    <w:p w14:paraId="45887F1D" w14:textId="77777777" w:rsidR="00040117" w:rsidRPr="00E07C9A" w:rsidRDefault="001E1583" w:rsidP="001E1583">
      <w:pPr>
        <w:pStyle w:val="a3"/>
        <w:tabs>
          <w:tab w:val="left" w:pos="310"/>
        </w:tabs>
        <w:spacing w:after="200"/>
        <w:ind w:firstLine="567"/>
        <w:jc w:val="both"/>
        <w:rPr>
          <w:rFonts w:ascii="Times New Roman" w:hAnsi="Times New Roman" w:cs="Times New Roman"/>
          <w:sz w:val="24"/>
          <w:szCs w:val="24"/>
        </w:rPr>
      </w:pPr>
      <w:r w:rsidRPr="001E1583">
        <w:rPr>
          <w:rStyle w:val="11"/>
          <w:rFonts w:ascii="Times New Roman" w:hAnsi="Times New Roman" w:cs="Times New Roman"/>
          <w:color w:val="000000"/>
          <w:sz w:val="24"/>
          <w:szCs w:val="24"/>
          <w:lang w:val="ru-RU"/>
        </w:rPr>
        <w:t>9)</w:t>
      </w:r>
      <w:r>
        <w:rPr>
          <w:rStyle w:val="11"/>
          <w:rFonts w:ascii="Times New Roman" w:hAnsi="Times New Roman" w:cs="Times New Roman"/>
          <w:color w:val="000000"/>
          <w:sz w:val="24"/>
          <w:szCs w:val="24"/>
          <w:lang w:val="en-US"/>
        </w:rPr>
        <w:t> </w:t>
      </w:r>
      <w:r w:rsidR="00040117" w:rsidRPr="00FA005D">
        <w:rPr>
          <w:rStyle w:val="11"/>
          <w:rFonts w:ascii="Times New Roman" w:hAnsi="Times New Roman" w:cs="Times New Roman"/>
          <w:color w:val="000000"/>
          <w:spacing w:val="-2"/>
          <w:sz w:val="24"/>
          <w:szCs w:val="24"/>
        </w:rPr>
        <w:t xml:space="preserve">своєчасного реагування на невиконання положень та завдань Антикорупційної програми Держпродспоживслужби, факти порушення працівниками Держпродспоживслужби Закону України </w:t>
      </w:r>
      <w:r w:rsidRPr="00FA005D">
        <w:rPr>
          <w:rStyle w:val="11"/>
          <w:rFonts w:ascii="Times New Roman" w:hAnsi="Times New Roman" w:cs="Times New Roman"/>
          <w:color w:val="000000"/>
          <w:spacing w:val="-2"/>
          <w:sz w:val="24"/>
          <w:szCs w:val="24"/>
        </w:rPr>
        <w:t>«</w:t>
      </w:r>
      <w:r w:rsidR="00040117" w:rsidRPr="00FA005D">
        <w:rPr>
          <w:rStyle w:val="11"/>
          <w:rFonts w:ascii="Times New Roman" w:hAnsi="Times New Roman" w:cs="Times New Roman"/>
          <w:color w:val="000000"/>
          <w:spacing w:val="-2"/>
          <w:sz w:val="24"/>
          <w:szCs w:val="24"/>
        </w:rPr>
        <w:t>Про запобігання корупції</w:t>
      </w:r>
      <w:r w:rsidRPr="00FA005D">
        <w:rPr>
          <w:rStyle w:val="11"/>
          <w:rFonts w:ascii="Times New Roman" w:hAnsi="Times New Roman" w:cs="Times New Roman"/>
          <w:color w:val="000000"/>
          <w:spacing w:val="-2"/>
          <w:sz w:val="24"/>
          <w:szCs w:val="24"/>
        </w:rPr>
        <w:t>»</w:t>
      </w:r>
      <w:r w:rsidR="00040117" w:rsidRPr="00FA005D">
        <w:rPr>
          <w:rStyle w:val="11"/>
          <w:rFonts w:ascii="Times New Roman" w:hAnsi="Times New Roman" w:cs="Times New Roman"/>
          <w:color w:val="000000"/>
          <w:spacing w:val="-2"/>
          <w:sz w:val="24"/>
          <w:szCs w:val="24"/>
        </w:rPr>
        <w:t>.</w:t>
      </w:r>
    </w:p>
    <w:p w14:paraId="20814DBC"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Керівники самостійних структурних підрозділів апарату Держпродспоживслужби, територіальних органів Держпродспоживслужби, підприємств, установ та організацій, що належать до сфери її управління, в межах повноважень забезпечують реалізацію антикорупційної політики Держпродспоживслужби шляхом виконання заходів Антикорупційної програми Держпродспоживслужби та заходів впливу на корупційні ризики, а також:</w:t>
      </w:r>
    </w:p>
    <w:p w14:paraId="1B8FE2BE" w14:textId="77777777" w:rsidR="00040117" w:rsidRPr="00E07C9A" w:rsidRDefault="00040117" w:rsidP="00894757">
      <w:pPr>
        <w:pStyle w:val="a3"/>
        <w:numPr>
          <w:ilvl w:val="0"/>
          <w:numId w:val="4"/>
        </w:numPr>
        <w:tabs>
          <w:tab w:val="left" w:pos="215"/>
        </w:tabs>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забезпечують функціонування в структурі територіальних органів Держпродспоживслужби, підприємств, установ та організацій, що належать до сфери її управління</w:t>
      </w:r>
      <w:r w:rsidR="0083772D">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самостійного уповноваженого підрозділу (уповноваженої особи) з питань запобігання та виявлення корупції, забезпечення їх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уповноваженого підрозділу (уповноваженої особи);</w:t>
      </w:r>
    </w:p>
    <w:p w14:paraId="79FA4466" w14:textId="77777777" w:rsidR="00040117" w:rsidRPr="00E07C9A" w:rsidRDefault="00040117" w:rsidP="00894757">
      <w:pPr>
        <w:pStyle w:val="a3"/>
        <w:numPr>
          <w:ilvl w:val="0"/>
          <w:numId w:val="4"/>
        </w:numPr>
        <w:tabs>
          <w:tab w:val="left" w:pos="215"/>
        </w:tabs>
        <w:spacing w:after="20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забезпечують своєчасне реагування на невиконання положень та завдань Антикорупційної програми Держпродспоживслужби, факти порушення працівниками підпорядкованих державних установ та організацій, що належать до сфери управління Держпродспоживслужби та розташовані на території відповідних адміністративно-територіальних одиниць</w:t>
      </w:r>
      <w:r w:rsidR="0083772D">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Закону України </w:t>
      </w:r>
      <w:r w:rsidR="000148A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Про запобігання корупції</w:t>
      </w:r>
      <w:r w:rsidR="000148A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w:t>
      </w:r>
    </w:p>
    <w:p w14:paraId="111EF1CC"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Керівник уповноваженого підрозділу з питань запобігання та виявлення корупції апарату Держпродспоживслужби, керівник уповноваженого підрозділу (уповноважена особа) з питань запобігання та виявлення корупції територіальних органів Держпродспоживслужби, підприємств, установ та організацій, що належать до сфери її управління</w:t>
      </w:r>
      <w:r w:rsidR="00BA4347">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в межах повноважень виконують завдання і заходи, спрямовані на реалізацію засад антикорупційної політики Держпродспоживслужби, а саме:</w:t>
      </w:r>
    </w:p>
    <w:p w14:paraId="6B2ED295" w14:textId="77777777" w:rsidR="00040117" w:rsidRDefault="00F526F7" w:rsidP="00F526F7">
      <w:pPr>
        <w:pStyle w:val="a3"/>
        <w:tabs>
          <w:tab w:val="left" w:pos="314"/>
        </w:tabs>
        <w:ind w:firstLine="567"/>
        <w:jc w:val="both"/>
        <w:rPr>
          <w:rStyle w:val="11"/>
          <w:rFonts w:ascii="Times New Roman" w:hAnsi="Times New Roman" w:cs="Times New Roman"/>
          <w:color w:val="000000"/>
          <w:sz w:val="24"/>
          <w:szCs w:val="24"/>
        </w:rPr>
      </w:pPr>
      <w:r>
        <w:rPr>
          <w:rStyle w:val="11"/>
          <w:rFonts w:ascii="Times New Roman" w:hAnsi="Times New Roman" w:cs="Times New Roman"/>
          <w:color w:val="000000"/>
          <w:sz w:val="24"/>
          <w:szCs w:val="24"/>
        </w:rPr>
        <w:t>1) </w:t>
      </w:r>
      <w:r w:rsidR="00040117" w:rsidRPr="00E07C9A">
        <w:rPr>
          <w:rStyle w:val="11"/>
          <w:rFonts w:ascii="Times New Roman" w:hAnsi="Times New Roman" w:cs="Times New Roman"/>
          <w:color w:val="000000"/>
          <w:sz w:val="24"/>
          <w:szCs w:val="24"/>
        </w:rPr>
        <w:t>здійснюють розроблення, організацію та контроль за проведенням заходів щодо запобігання корупційним правопорушенням та правопорушенням, пов</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язаним з корупцією;</w:t>
      </w:r>
    </w:p>
    <w:p w14:paraId="7E519629" w14:textId="77777777" w:rsidR="000D1559" w:rsidRPr="00E07C9A" w:rsidRDefault="000D1559" w:rsidP="00F526F7">
      <w:pPr>
        <w:pStyle w:val="a3"/>
        <w:tabs>
          <w:tab w:val="left" w:pos="314"/>
        </w:tabs>
        <w:ind w:firstLine="567"/>
        <w:jc w:val="both"/>
        <w:rPr>
          <w:rFonts w:ascii="Times New Roman" w:hAnsi="Times New Roman" w:cs="Times New Roman"/>
          <w:sz w:val="24"/>
          <w:szCs w:val="24"/>
        </w:rPr>
      </w:pPr>
    </w:p>
    <w:p w14:paraId="1AFAA2CD" w14:textId="77777777" w:rsidR="00040117" w:rsidRPr="00E07C9A" w:rsidRDefault="00F526F7" w:rsidP="00F526F7">
      <w:pPr>
        <w:pStyle w:val="a3"/>
        <w:tabs>
          <w:tab w:val="left" w:pos="314"/>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lastRenderedPageBreak/>
        <w:t>2) </w:t>
      </w:r>
      <w:r w:rsidR="00040117" w:rsidRPr="00E07C9A">
        <w:rPr>
          <w:rStyle w:val="11"/>
          <w:rFonts w:ascii="Times New Roman" w:hAnsi="Times New Roman" w:cs="Times New Roman"/>
          <w:color w:val="000000"/>
          <w:sz w:val="24"/>
          <w:szCs w:val="24"/>
        </w:rPr>
        <w:t>надають методичну та консультаційну допомогу з питань додержання законодавства щодо запобігання корупції працівникам Держпродспоживслужби;</w:t>
      </w:r>
    </w:p>
    <w:p w14:paraId="1C444859" w14:textId="77777777" w:rsidR="00040117" w:rsidRPr="00E07C9A" w:rsidRDefault="00F526F7" w:rsidP="00F526F7">
      <w:pPr>
        <w:pStyle w:val="a3"/>
        <w:tabs>
          <w:tab w:val="left" w:pos="314"/>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3) </w:t>
      </w:r>
      <w:r w:rsidR="00040117" w:rsidRPr="00E07C9A">
        <w:rPr>
          <w:rStyle w:val="11"/>
          <w:rFonts w:ascii="Times New Roman" w:hAnsi="Times New Roman" w:cs="Times New Roman"/>
          <w:color w:val="000000"/>
          <w:sz w:val="24"/>
          <w:szCs w:val="24"/>
        </w:rPr>
        <w:t>здійснюють заходи з виявлення конфлікту інтересів, сприяють його врегулюванню, інформують Голову Держпродспоживслужби або керівника територіального органу Держпродспоживслужби та Національне агентство з питань запобігання корупції про виявлення конфлікту інтересів та заходи, вжиті для його врегулювання;</w:t>
      </w:r>
    </w:p>
    <w:p w14:paraId="029848D1" w14:textId="77777777" w:rsidR="00040117" w:rsidRPr="00E07C9A" w:rsidRDefault="00F526F7" w:rsidP="00F526F7">
      <w:pPr>
        <w:pStyle w:val="a3"/>
        <w:tabs>
          <w:tab w:val="left" w:pos="319"/>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4) </w:t>
      </w:r>
      <w:r w:rsidR="00040117" w:rsidRPr="00E07C9A">
        <w:rPr>
          <w:rStyle w:val="11"/>
          <w:rFonts w:ascii="Times New Roman" w:hAnsi="Times New Roman" w:cs="Times New Roman"/>
          <w:color w:val="000000"/>
          <w:sz w:val="24"/>
          <w:szCs w:val="24"/>
        </w:rPr>
        <w:t>перевіряють факт подання суб</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 xml:space="preserve">єктами декларування Держпродспоживслужби, територіальних органів Держпродспоживслужби, підприємств, установ та організацій, що належать до сфери її управління, декларацій особи, уповноваженої на виконання функцій держави або місцевого самоврядування, та повідомляють Національне агентство з питань запобігання корупції про випадки неподання чи несвоєчасного подання таких декларацій у визначеному відповідно до Закону України </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Про запобігання корупції</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 xml:space="preserve"> порядку;</w:t>
      </w:r>
    </w:p>
    <w:p w14:paraId="272E1C2B" w14:textId="77777777" w:rsidR="00040117" w:rsidRPr="00E07C9A" w:rsidRDefault="00F526F7" w:rsidP="00F526F7">
      <w:pPr>
        <w:pStyle w:val="a3"/>
        <w:tabs>
          <w:tab w:val="left" w:pos="314"/>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5) </w:t>
      </w:r>
      <w:r w:rsidR="00040117" w:rsidRPr="00E07C9A">
        <w:rPr>
          <w:rStyle w:val="11"/>
          <w:rFonts w:ascii="Times New Roman" w:hAnsi="Times New Roman" w:cs="Times New Roman"/>
          <w:color w:val="000000"/>
          <w:sz w:val="24"/>
          <w:szCs w:val="24"/>
        </w:rPr>
        <w:t xml:space="preserve">здійснюють контроль за дотриманням антикорупційного законодавства, у тому числі розгляд повідомлень про порушення вимог Закону України </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Про запобігання корупції</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 xml:space="preserve"> працівниками Держпродспоживслужби;</w:t>
      </w:r>
    </w:p>
    <w:p w14:paraId="2EFB77D7" w14:textId="77777777" w:rsidR="00040117" w:rsidRPr="00E07C9A" w:rsidRDefault="00F526F7" w:rsidP="00F526F7">
      <w:pPr>
        <w:pStyle w:val="a3"/>
        <w:tabs>
          <w:tab w:val="left" w:pos="330"/>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6) </w:t>
      </w:r>
      <w:r w:rsidR="00040117" w:rsidRPr="00E07C9A">
        <w:rPr>
          <w:rStyle w:val="11"/>
          <w:rFonts w:ascii="Times New Roman" w:hAnsi="Times New Roman" w:cs="Times New Roman"/>
          <w:color w:val="000000"/>
          <w:sz w:val="24"/>
          <w:szCs w:val="24"/>
        </w:rPr>
        <w:t xml:space="preserve">забезпечують захист працівників, які повідомили про порушення вимог Закону України </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Про запобігання корупції</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 xml:space="preserve"> від застосування негативних заходів впливу відповідно до законодавства щодо захисту викривачів;</w:t>
      </w:r>
    </w:p>
    <w:p w14:paraId="003131E6" w14:textId="77777777" w:rsidR="00040117" w:rsidRPr="00E07C9A" w:rsidRDefault="00F526F7" w:rsidP="00F526F7">
      <w:pPr>
        <w:pStyle w:val="a3"/>
        <w:tabs>
          <w:tab w:val="left" w:pos="330"/>
        </w:tabs>
        <w:spacing w:after="200"/>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7) </w:t>
      </w:r>
      <w:r w:rsidR="00040117" w:rsidRPr="00E07C9A">
        <w:rPr>
          <w:rStyle w:val="11"/>
          <w:rFonts w:ascii="Times New Roman" w:hAnsi="Times New Roman" w:cs="Times New Roman"/>
          <w:color w:val="000000"/>
          <w:sz w:val="24"/>
          <w:szCs w:val="24"/>
        </w:rPr>
        <w:t>інформують Голову Держпродспоживслужби або керівника територіального органу Держпродспоживслужби та Національне агентство з питань запобігання корупції або інших спеціально уповноважених суб</w:t>
      </w:r>
      <w:r w:rsidR="00FA005D">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єктів у сфері протидії корупції про факти порушення законодавства у сфері запобігання і протидії корупції;</w:t>
      </w:r>
    </w:p>
    <w:p w14:paraId="7A540045"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Керівник уповноваженого підрозділу з питань запобігання та виявлення корупції апарату Держпродспоживслужби здійснює:</w:t>
      </w:r>
    </w:p>
    <w:p w14:paraId="039B4E5C" w14:textId="77777777" w:rsidR="00040117" w:rsidRPr="00E07C9A" w:rsidRDefault="00A94F63" w:rsidP="00A94F63">
      <w:pPr>
        <w:pStyle w:val="a3"/>
        <w:tabs>
          <w:tab w:val="left" w:pos="330"/>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1. </w:t>
      </w:r>
      <w:r w:rsidR="000D1559">
        <w:rPr>
          <w:rStyle w:val="11"/>
          <w:rFonts w:ascii="Times New Roman" w:hAnsi="Times New Roman" w:cs="Times New Roman"/>
          <w:color w:val="000000"/>
          <w:sz w:val="24"/>
          <w:szCs w:val="24"/>
        </w:rPr>
        <w:t>О</w:t>
      </w:r>
      <w:r w:rsidR="00040117" w:rsidRPr="00E07C9A">
        <w:rPr>
          <w:rStyle w:val="11"/>
          <w:rFonts w:ascii="Times New Roman" w:hAnsi="Times New Roman" w:cs="Times New Roman"/>
          <w:color w:val="000000"/>
          <w:sz w:val="24"/>
          <w:szCs w:val="24"/>
        </w:rPr>
        <w:t>рганізацію та координацію роботи з оцінювання корупційних ризиків у діяльності Держпродспоживслужби та з розробки заходів впливу на корупційні ризики</w:t>
      </w:r>
      <w:r w:rsidR="000D1559">
        <w:rPr>
          <w:rStyle w:val="11"/>
          <w:rFonts w:ascii="Times New Roman" w:hAnsi="Times New Roman" w:cs="Times New Roman"/>
          <w:color w:val="000000"/>
          <w:sz w:val="24"/>
          <w:szCs w:val="24"/>
        </w:rPr>
        <w:t>.</w:t>
      </w:r>
    </w:p>
    <w:p w14:paraId="7819C183" w14:textId="77777777" w:rsidR="00040117" w:rsidRPr="00E07C9A" w:rsidRDefault="00A94F63" w:rsidP="00A94F63">
      <w:pPr>
        <w:pStyle w:val="a3"/>
        <w:tabs>
          <w:tab w:val="left" w:pos="330"/>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2. </w:t>
      </w:r>
      <w:r w:rsidR="000D1559">
        <w:rPr>
          <w:rStyle w:val="11"/>
          <w:rFonts w:ascii="Times New Roman" w:hAnsi="Times New Roman" w:cs="Times New Roman"/>
          <w:color w:val="000000"/>
          <w:sz w:val="24"/>
          <w:szCs w:val="24"/>
        </w:rPr>
        <w:t>М</w:t>
      </w:r>
      <w:r w:rsidR="00040117" w:rsidRPr="0083772D">
        <w:rPr>
          <w:rStyle w:val="11"/>
          <w:rFonts w:ascii="Times New Roman" w:hAnsi="Times New Roman" w:cs="Times New Roman"/>
          <w:color w:val="000000"/>
          <w:spacing w:val="-2"/>
          <w:sz w:val="24"/>
          <w:szCs w:val="24"/>
        </w:rPr>
        <w:t>оніторинг та оцінку виконання Антикорупційної програми Держпродспоживслужби, моніторинг середовища Держпродспоживслужби, своєчасне реагування на зміни, що впливають на виникнення нових або зміну рівня існуючих корупційних ризиків</w:t>
      </w:r>
      <w:r w:rsidR="000D1559">
        <w:rPr>
          <w:rStyle w:val="11"/>
          <w:rFonts w:ascii="Times New Roman" w:hAnsi="Times New Roman" w:cs="Times New Roman"/>
          <w:color w:val="000000"/>
          <w:spacing w:val="-2"/>
          <w:sz w:val="24"/>
          <w:szCs w:val="24"/>
        </w:rPr>
        <w:t>.</w:t>
      </w:r>
    </w:p>
    <w:p w14:paraId="0F21B13C" w14:textId="77777777" w:rsidR="00040117" w:rsidRPr="00E07C9A" w:rsidRDefault="00A94F63" w:rsidP="00A94F63">
      <w:pPr>
        <w:pStyle w:val="a3"/>
        <w:tabs>
          <w:tab w:val="left" w:pos="330"/>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3. </w:t>
      </w:r>
      <w:r w:rsidR="000D1559">
        <w:rPr>
          <w:rStyle w:val="11"/>
          <w:rFonts w:ascii="Times New Roman" w:hAnsi="Times New Roman" w:cs="Times New Roman"/>
          <w:color w:val="000000"/>
          <w:sz w:val="24"/>
          <w:szCs w:val="24"/>
        </w:rPr>
        <w:t>К</w:t>
      </w:r>
      <w:r w:rsidR="00040117" w:rsidRPr="00E07C9A">
        <w:rPr>
          <w:rStyle w:val="11"/>
          <w:rFonts w:ascii="Times New Roman" w:hAnsi="Times New Roman" w:cs="Times New Roman"/>
          <w:color w:val="000000"/>
          <w:sz w:val="24"/>
          <w:szCs w:val="24"/>
        </w:rPr>
        <w:t>оординацію самостійних структурних підрозділів Держпродспоживслужби, територіальних органів Держпродспоживслужби, підприємств, установ та організацій, що належать до сфери її управління</w:t>
      </w:r>
      <w:r w:rsidR="000D1559">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 xml:space="preserve"> з виконання Антикорупційної програми Держпродспоживслужби</w:t>
      </w:r>
      <w:r w:rsidR="000D1559">
        <w:rPr>
          <w:rStyle w:val="11"/>
          <w:rFonts w:ascii="Times New Roman" w:hAnsi="Times New Roman" w:cs="Times New Roman"/>
          <w:color w:val="000000"/>
          <w:sz w:val="24"/>
          <w:szCs w:val="24"/>
        </w:rPr>
        <w:t>.</w:t>
      </w:r>
    </w:p>
    <w:p w14:paraId="1A98FAFA" w14:textId="77777777" w:rsidR="00040117" w:rsidRPr="00E07C9A" w:rsidRDefault="00A94F63" w:rsidP="00A94F63">
      <w:pPr>
        <w:pStyle w:val="a3"/>
        <w:tabs>
          <w:tab w:val="left" w:pos="330"/>
        </w:tabs>
        <w:spacing w:after="420"/>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4. </w:t>
      </w:r>
      <w:r w:rsidR="000D1559">
        <w:rPr>
          <w:rStyle w:val="11"/>
          <w:rFonts w:ascii="Times New Roman" w:hAnsi="Times New Roman" w:cs="Times New Roman"/>
          <w:color w:val="000000"/>
          <w:sz w:val="24"/>
          <w:szCs w:val="24"/>
        </w:rPr>
        <w:t>П</w:t>
      </w:r>
      <w:r w:rsidR="00040117" w:rsidRPr="00E07C9A">
        <w:rPr>
          <w:rStyle w:val="11"/>
          <w:rFonts w:ascii="Times New Roman" w:hAnsi="Times New Roman" w:cs="Times New Roman"/>
          <w:color w:val="000000"/>
          <w:sz w:val="24"/>
          <w:szCs w:val="24"/>
        </w:rPr>
        <w:t>роведення перевірок стану організації роботи з запобігання та виявлення корупції у територіальних органах Держпродспоживслужби, підприємствах, установах та організаціях, що належать до сфери її управління.</w:t>
      </w:r>
    </w:p>
    <w:p w14:paraId="79E11ACA" w14:textId="77777777" w:rsidR="00040117" w:rsidRPr="00E07C9A" w:rsidRDefault="00040117" w:rsidP="00894757">
      <w:pPr>
        <w:pStyle w:val="a3"/>
        <w:spacing w:after="4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Антикорупційна програма розроблена на середньостроковий період і є логічним продовженням реалізації заходів, передбачених Антикорупційною програмою Державної служби </w:t>
      </w:r>
      <w:r w:rsidR="00280CDB">
        <w:rPr>
          <w:rStyle w:val="11"/>
          <w:rFonts w:ascii="Times New Roman" w:hAnsi="Times New Roman" w:cs="Times New Roman"/>
          <w:color w:val="000000"/>
          <w:sz w:val="24"/>
          <w:szCs w:val="24"/>
        </w:rPr>
        <w:t xml:space="preserve">України </w:t>
      </w:r>
      <w:r w:rsidRPr="00E07C9A">
        <w:rPr>
          <w:rStyle w:val="11"/>
          <w:rFonts w:ascii="Times New Roman" w:hAnsi="Times New Roman" w:cs="Times New Roman"/>
          <w:color w:val="000000"/>
          <w:sz w:val="24"/>
          <w:szCs w:val="24"/>
        </w:rPr>
        <w:t>з питань безпечності харчових продуктів та захисту споживачів на 2018-2020 роки, затвердженою наказом Держпродспоживслужби від 23 листопада 2018 року</w:t>
      </w:r>
      <w:r w:rsidR="00280CDB">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 958. За результатами виконання Антикорупційної програми Держпродспоживслужби у 2018-2020 роках створено систему запобігання корупції в Держпродспоживслужбі, прийнято організаційно-розпорядчі акти, спрямовані на впровадження механізмів прозорості, доброчесності та усунення (мінімізацію) корупційних ризиків у діяльності Держпродспоживслужби.</w:t>
      </w:r>
    </w:p>
    <w:p w14:paraId="4BCDACA5" w14:textId="77777777" w:rsidR="00022FFA" w:rsidRDefault="00022FFA" w:rsidP="00894757">
      <w:pPr>
        <w:pStyle w:val="a3"/>
        <w:spacing w:after="420"/>
        <w:ind w:firstLine="567"/>
        <w:jc w:val="both"/>
        <w:rPr>
          <w:rStyle w:val="11"/>
          <w:rFonts w:ascii="Times New Roman" w:hAnsi="Times New Roman" w:cs="Times New Roman"/>
          <w:color w:val="000000"/>
          <w:sz w:val="24"/>
          <w:szCs w:val="24"/>
        </w:rPr>
      </w:pPr>
    </w:p>
    <w:p w14:paraId="2C651A1F" w14:textId="77777777" w:rsidR="00040117" w:rsidRPr="00E07C9A" w:rsidRDefault="00040117" w:rsidP="00894757">
      <w:pPr>
        <w:pStyle w:val="a3"/>
        <w:spacing w:after="4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lastRenderedPageBreak/>
        <w:t>Метою розробки Антикорупційної програми Держпродспоживслужби є встановлення ймовірності вчинення корупційних та пов’язаних з корупцією правопорушень працівниками Держпродспоживслужби, встановлення причин, умов та наслідків можливого вчинення таких правопорушень, удосконалення системи запобігання і протидії корупції в Держпродспоживслужбі, забезпечення злагодженості та системності антикорупційної діяльності в апараті Держпродспоживслужби, територіальних органах Держпродспоживслужби, на підприємствах, в установах та організаціях, що належать до сфери її управління, а також аналізу ефективності існуючих заходів контролю, спрямованих на запобігання реалізації корупційних ризиків, подальше впровадження механізмів прозорості, доброчесності, зниження корупційних ризиків у діяльності Держпродспоживслужби та підвищення рівня довіри суспільства.</w:t>
      </w:r>
    </w:p>
    <w:p w14:paraId="3DA7EB7B"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В основу розроблення Антикорупційної програми Держпродспоживслужби покладено принципи:</w:t>
      </w:r>
    </w:p>
    <w:p w14:paraId="6E01ADD0" w14:textId="77777777" w:rsidR="00040117" w:rsidRPr="00E07C9A" w:rsidRDefault="006670FB" w:rsidP="00121209">
      <w:pPr>
        <w:pStyle w:val="a3"/>
        <w:numPr>
          <w:ilvl w:val="0"/>
          <w:numId w:val="18"/>
        </w:numPr>
        <w:tabs>
          <w:tab w:val="left" w:pos="311"/>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верховенства права, а саме: формування нетерпимості до корупції, утвердження культури доброчесності;</w:t>
      </w:r>
    </w:p>
    <w:p w14:paraId="5176067D" w14:textId="77777777" w:rsidR="00040117" w:rsidRPr="00E07C9A" w:rsidRDefault="006670FB" w:rsidP="00121209">
      <w:pPr>
        <w:pStyle w:val="a3"/>
        <w:numPr>
          <w:ilvl w:val="0"/>
          <w:numId w:val="18"/>
        </w:numPr>
        <w:tabs>
          <w:tab w:val="left" w:pos="325"/>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законності, а саме: відповідності антикорупційних заходів Конституції України, законодавству України у сфері запобігання корупції та іншим нормативно-правовим актам;</w:t>
      </w:r>
    </w:p>
    <w:p w14:paraId="37E3C20D" w14:textId="77777777" w:rsidR="00040117" w:rsidRPr="00E07C9A" w:rsidRDefault="006670FB" w:rsidP="00121209">
      <w:pPr>
        <w:pStyle w:val="a3"/>
        <w:numPr>
          <w:ilvl w:val="0"/>
          <w:numId w:val="18"/>
        </w:numPr>
        <w:tabs>
          <w:tab w:val="left" w:pos="330"/>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прозорості, а саме: відкритості та публічності процесу оцінювання корупційних ризиків, визначення заходів впливу на корупційні ризики;</w:t>
      </w:r>
    </w:p>
    <w:p w14:paraId="379841FE" w14:textId="77777777" w:rsidR="00040117" w:rsidRPr="00E07C9A" w:rsidRDefault="006670FB" w:rsidP="00121209">
      <w:pPr>
        <w:pStyle w:val="a3"/>
        <w:numPr>
          <w:ilvl w:val="0"/>
          <w:numId w:val="18"/>
        </w:numPr>
        <w:tabs>
          <w:tab w:val="left" w:pos="330"/>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інклюзивності, а саме: забезпечення участі громадськості та працівників у формуванні антикорупційних стандартів і процедур;</w:t>
      </w:r>
    </w:p>
    <w:p w14:paraId="67287BDF" w14:textId="77777777" w:rsidR="00040117" w:rsidRPr="00E07C9A" w:rsidRDefault="006670FB" w:rsidP="00121209">
      <w:pPr>
        <w:pStyle w:val="a3"/>
        <w:numPr>
          <w:ilvl w:val="0"/>
          <w:numId w:val="18"/>
        </w:numPr>
        <w:tabs>
          <w:tab w:val="left" w:pos="325"/>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адаптованості, а саме: врахування сфери діяльності Держпродспоживслужби, визначення заходів відповідно до здійснюваних повноважень і функцій Держпродспоживслужби;</w:t>
      </w:r>
    </w:p>
    <w:p w14:paraId="1725089C" w14:textId="77777777" w:rsidR="00040117" w:rsidRPr="00E07C9A" w:rsidRDefault="006670FB" w:rsidP="00121209">
      <w:pPr>
        <w:pStyle w:val="a3"/>
        <w:numPr>
          <w:ilvl w:val="0"/>
          <w:numId w:val="18"/>
        </w:numPr>
        <w:tabs>
          <w:tab w:val="left" w:pos="330"/>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80CDB">
        <w:rPr>
          <w:rStyle w:val="11"/>
          <w:rFonts w:ascii="Times New Roman" w:hAnsi="Times New Roman" w:cs="Times New Roman"/>
          <w:color w:val="000000"/>
          <w:sz w:val="24"/>
          <w:szCs w:val="24"/>
        </w:rPr>
        <w:t>о</w:t>
      </w:r>
      <w:r w:rsidR="00040117" w:rsidRPr="00E07C9A">
        <w:rPr>
          <w:rStyle w:val="11"/>
          <w:rFonts w:ascii="Times New Roman" w:hAnsi="Times New Roman" w:cs="Times New Roman"/>
          <w:color w:val="000000"/>
          <w:sz w:val="24"/>
          <w:szCs w:val="24"/>
        </w:rPr>
        <w:t>б</w:t>
      </w:r>
      <w:r w:rsidR="00280CDB">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єктивності та неупередженості, а саме: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Антикорупційної програми Держпродспоживслужби;</w:t>
      </w:r>
    </w:p>
    <w:p w14:paraId="02C8000C" w14:textId="77777777" w:rsidR="00040117" w:rsidRPr="00E07C9A" w:rsidRDefault="006670FB" w:rsidP="00121209">
      <w:pPr>
        <w:pStyle w:val="a3"/>
        <w:numPr>
          <w:ilvl w:val="0"/>
          <w:numId w:val="18"/>
        </w:numPr>
        <w:tabs>
          <w:tab w:val="left" w:pos="330"/>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справедливості, а саме: забезпечення невідворотності юридичної відповідальності за корупційні та пов</w:t>
      </w:r>
      <w:r w:rsidR="00280CDB">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язані з корупцією правопорушення;</w:t>
      </w:r>
    </w:p>
    <w:p w14:paraId="4DB688C0" w14:textId="77777777" w:rsidR="00040117" w:rsidRPr="00E07C9A" w:rsidRDefault="006670FB" w:rsidP="00121209">
      <w:pPr>
        <w:pStyle w:val="a3"/>
        <w:numPr>
          <w:ilvl w:val="0"/>
          <w:numId w:val="18"/>
        </w:numPr>
        <w:tabs>
          <w:tab w:val="left" w:pos="330"/>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оперативності, а саме: своєчасне запровадження належних процедур, які мінімізуватимуть відповідні корупційні ризики;</w:t>
      </w:r>
    </w:p>
    <w:p w14:paraId="6EA91706" w14:textId="77777777" w:rsidR="00040117" w:rsidRPr="00E07C9A" w:rsidRDefault="006670FB" w:rsidP="00121209">
      <w:pPr>
        <w:pStyle w:val="a3"/>
        <w:numPr>
          <w:ilvl w:val="0"/>
          <w:numId w:val="18"/>
        </w:numPr>
        <w:tabs>
          <w:tab w:val="left" w:pos="325"/>
          <w:tab w:val="left" w:pos="851"/>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достатності інформації, а саме: її повнота та достатність для розуміння ситуації та прийняття рішень;</w:t>
      </w:r>
    </w:p>
    <w:p w14:paraId="67E539E3" w14:textId="77777777" w:rsidR="00040117" w:rsidRPr="00E07C9A" w:rsidRDefault="006670FB" w:rsidP="00121209">
      <w:pPr>
        <w:pStyle w:val="a3"/>
        <w:tabs>
          <w:tab w:val="left" w:pos="851"/>
        </w:tabs>
        <w:spacing w:after="200"/>
        <w:ind w:firstLine="567"/>
        <w:jc w:val="both"/>
        <w:rPr>
          <w:rFonts w:ascii="Times New Roman" w:hAnsi="Times New Roman" w:cs="Times New Roman"/>
          <w:sz w:val="24"/>
          <w:szCs w:val="24"/>
        </w:rPr>
      </w:pPr>
      <w:r w:rsidRPr="006670FB">
        <w:rPr>
          <w:rStyle w:val="11"/>
          <w:rFonts w:ascii="Times New Roman" w:hAnsi="Times New Roman" w:cs="Times New Roman"/>
          <w:color w:val="000000"/>
        </w:rPr>
        <w:t>10</w:t>
      </w:r>
      <w:r w:rsidR="00121209">
        <w:rPr>
          <w:rStyle w:val="11"/>
          <w:rFonts w:ascii="Times New Roman" w:hAnsi="Times New Roman" w:cs="Times New Roman"/>
          <w:color w:val="000000"/>
        </w:rPr>
        <w:t>)</w:t>
      </w:r>
      <w:r>
        <w:rPr>
          <w:rStyle w:val="11"/>
          <w:rFonts w:ascii="Times New Roman" w:hAnsi="Times New Roman" w:cs="Times New Roman"/>
          <w:color w:val="000000"/>
          <w:sz w:val="24"/>
          <w:szCs w:val="24"/>
        </w:rPr>
        <w:t> </w:t>
      </w:r>
      <w:r w:rsidR="00040117" w:rsidRPr="00E07C9A">
        <w:rPr>
          <w:rStyle w:val="11"/>
          <w:rFonts w:ascii="Times New Roman" w:hAnsi="Times New Roman" w:cs="Times New Roman"/>
          <w:color w:val="000000"/>
          <w:sz w:val="24"/>
          <w:szCs w:val="24"/>
        </w:rPr>
        <w:t>постійного вдосконалення, а саме: виконання дій, які покращуватимуть процеси в Держпродспоживслужбі, мінімізуючи похибки та втрати до максимуму.</w:t>
      </w:r>
    </w:p>
    <w:p w14:paraId="5FEAAB47" w14:textId="77777777" w:rsidR="00040117" w:rsidRPr="00E07C9A" w:rsidRDefault="00040117" w:rsidP="00A214BF">
      <w:pPr>
        <w:pStyle w:val="a3"/>
        <w:ind w:left="851"/>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Антикорупційна політика Держпродспоживслужби ґрунтується на таких підходах:</w:t>
      </w:r>
    </w:p>
    <w:p w14:paraId="48B9BFA0" w14:textId="77777777" w:rsidR="00040117" w:rsidRPr="00E07C9A" w:rsidRDefault="00CE4F41" w:rsidP="00A16A84">
      <w:pPr>
        <w:pStyle w:val="a3"/>
        <w:numPr>
          <w:ilvl w:val="0"/>
          <w:numId w:val="16"/>
        </w:numPr>
        <w:tabs>
          <w:tab w:val="left" w:pos="311"/>
        </w:tabs>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отримання стандартів доброчесності на публічній службі</w:t>
      </w:r>
      <w:r>
        <w:rPr>
          <w:rStyle w:val="11"/>
          <w:rFonts w:ascii="Times New Roman" w:hAnsi="Times New Roman" w:cs="Times New Roman"/>
          <w:color w:val="000000"/>
          <w:sz w:val="24"/>
          <w:szCs w:val="24"/>
        </w:rPr>
        <w:t>.</w:t>
      </w:r>
    </w:p>
    <w:p w14:paraId="18F92822" w14:textId="77777777" w:rsidR="00040117" w:rsidRPr="00E07C9A" w:rsidRDefault="00CE4F41" w:rsidP="00A16A84">
      <w:pPr>
        <w:pStyle w:val="a3"/>
        <w:numPr>
          <w:ilvl w:val="0"/>
          <w:numId w:val="16"/>
        </w:numPr>
        <w:tabs>
          <w:tab w:val="left" w:pos="320"/>
        </w:tabs>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Н</w:t>
      </w:r>
      <w:r w:rsidR="00040117" w:rsidRPr="00E07C9A">
        <w:rPr>
          <w:rStyle w:val="11"/>
          <w:rFonts w:ascii="Times New Roman" w:hAnsi="Times New Roman" w:cs="Times New Roman"/>
          <w:color w:val="000000"/>
          <w:sz w:val="24"/>
          <w:szCs w:val="24"/>
        </w:rPr>
        <w:t>етерпимість до корупції</w:t>
      </w:r>
      <w:r>
        <w:rPr>
          <w:rStyle w:val="11"/>
          <w:rFonts w:ascii="Times New Roman" w:hAnsi="Times New Roman" w:cs="Times New Roman"/>
          <w:color w:val="000000"/>
          <w:sz w:val="24"/>
          <w:szCs w:val="24"/>
        </w:rPr>
        <w:t>.</w:t>
      </w:r>
    </w:p>
    <w:p w14:paraId="29854D03" w14:textId="77777777" w:rsidR="00040117" w:rsidRPr="00E07C9A" w:rsidRDefault="00CE4F41" w:rsidP="00A16A84">
      <w:pPr>
        <w:pStyle w:val="a3"/>
        <w:numPr>
          <w:ilvl w:val="0"/>
          <w:numId w:val="16"/>
        </w:numPr>
        <w:tabs>
          <w:tab w:val="left" w:pos="346"/>
        </w:tabs>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Р</w:t>
      </w:r>
      <w:r w:rsidR="00040117" w:rsidRPr="00E07C9A">
        <w:rPr>
          <w:rStyle w:val="11"/>
          <w:rFonts w:ascii="Times New Roman" w:hAnsi="Times New Roman" w:cs="Times New Roman"/>
          <w:color w:val="000000"/>
          <w:sz w:val="24"/>
          <w:szCs w:val="24"/>
        </w:rPr>
        <w:t>озвиток кадрового потенціалу</w:t>
      </w:r>
      <w:r>
        <w:rPr>
          <w:rStyle w:val="11"/>
          <w:rFonts w:ascii="Times New Roman" w:hAnsi="Times New Roman" w:cs="Times New Roman"/>
          <w:color w:val="000000"/>
          <w:sz w:val="24"/>
          <w:szCs w:val="24"/>
        </w:rPr>
        <w:t>.</w:t>
      </w:r>
    </w:p>
    <w:p w14:paraId="79E82974" w14:textId="77777777" w:rsidR="00040117" w:rsidRPr="00E07C9A" w:rsidRDefault="00CE4F41" w:rsidP="00A16A84">
      <w:pPr>
        <w:pStyle w:val="a3"/>
        <w:numPr>
          <w:ilvl w:val="0"/>
          <w:numId w:val="16"/>
        </w:numPr>
        <w:tabs>
          <w:tab w:val="left" w:pos="351"/>
        </w:tabs>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Е</w:t>
      </w:r>
      <w:r w:rsidR="00040117" w:rsidRPr="00E07C9A">
        <w:rPr>
          <w:rStyle w:val="11"/>
          <w:rFonts w:ascii="Times New Roman" w:hAnsi="Times New Roman" w:cs="Times New Roman"/>
          <w:color w:val="000000"/>
          <w:sz w:val="24"/>
          <w:szCs w:val="24"/>
        </w:rPr>
        <w:t>фективність та законність використання бюджетних коштів</w:t>
      </w:r>
      <w:r>
        <w:rPr>
          <w:rStyle w:val="11"/>
          <w:rFonts w:ascii="Times New Roman" w:hAnsi="Times New Roman" w:cs="Times New Roman"/>
          <w:color w:val="000000"/>
          <w:sz w:val="24"/>
          <w:szCs w:val="24"/>
        </w:rPr>
        <w:t>.</w:t>
      </w:r>
    </w:p>
    <w:p w14:paraId="5A8B3E46" w14:textId="77777777" w:rsidR="00040117" w:rsidRPr="00E07C9A" w:rsidRDefault="00CE4F41" w:rsidP="00A16A84">
      <w:pPr>
        <w:pStyle w:val="a3"/>
        <w:numPr>
          <w:ilvl w:val="0"/>
          <w:numId w:val="16"/>
        </w:numPr>
        <w:tabs>
          <w:tab w:val="left" w:pos="346"/>
        </w:tabs>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ідкритість і прозорість процесів підготовки та прийняття публічних рішень</w:t>
      </w:r>
      <w:r>
        <w:rPr>
          <w:rStyle w:val="11"/>
          <w:rFonts w:ascii="Times New Roman" w:hAnsi="Times New Roman" w:cs="Times New Roman"/>
          <w:color w:val="000000"/>
          <w:sz w:val="24"/>
          <w:szCs w:val="24"/>
        </w:rPr>
        <w:t>.</w:t>
      </w:r>
    </w:p>
    <w:p w14:paraId="2AE0FC71" w14:textId="77777777" w:rsidR="00040117" w:rsidRPr="00E07C9A" w:rsidRDefault="00CE4F41" w:rsidP="00A16A84">
      <w:pPr>
        <w:pStyle w:val="a3"/>
        <w:numPr>
          <w:ilvl w:val="0"/>
          <w:numId w:val="16"/>
        </w:numPr>
        <w:tabs>
          <w:tab w:val="left" w:pos="346"/>
        </w:tabs>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П</w:t>
      </w:r>
      <w:r w:rsidR="00040117" w:rsidRPr="00E07C9A">
        <w:rPr>
          <w:rStyle w:val="11"/>
          <w:rFonts w:ascii="Times New Roman" w:hAnsi="Times New Roman" w:cs="Times New Roman"/>
          <w:color w:val="000000"/>
          <w:sz w:val="24"/>
          <w:szCs w:val="24"/>
        </w:rPr>
        <w:t>ріоритетність додержання прав, свобод та інтересів фізичних та юридичних осіб</w:t>
      </w:r>
      <w:r>
        <w:rPr>
          <w:rStyle w:val="11"/>
          <w:rFonts w:ascii="Times New Roman" w:hAnsi="Times New Roman" w:cs="Times New Roman"/>
          <w:color w:val="000000"/>
          <w:sz w:val="24"/>
          <w:szCs w:val="24"/>
        </w:rPr>
        <w:t>.</w:t>
      </w:r>
    </w:p>
    <w:p w14:paraId="14413BF1" w14:textId="77777777" w:rsidR="00040117" w:rsidRPr="00E07C9A" w:rsidRDefault="00CE4F41" w:rsidP="00A16A84">
      <w:pPr>
        <w:pStyle w:val="a3"/>
        <w:numPr>
          <w:ilvl w:val="0"/>
          <w:numId w:val="16"/>
        </w:numPr>
        <w:tabs>
          <w:tab w:val="left" w:pos="342"/>
        </w:tabs>
        <w:spacing w:after="420"/>
        <w:ind w:left="851" w:hanging="284"/>
        <w:jc w:val="both"/>
        <w:rPr>
          <w:rFonts w:ascii="Times New Roman" w:hAnsi="Times New Roman" w:cs="Times New Roman"/>
          <w:sz w:val="24"/>
          <w:szCs w:val="24"/>
        </w:rPr>
      </w:pPr>
      <w:r>
        <w:rPr>
          <w:rStyle w:val="11"/>
          <w:rFonts w:ascii="Times New Roman" w:hAnsi="Times New Roman" w:cs="Times New Roman"/>
          <w:color w:val="000000"/>
          <w:sz w:val="24"/>
          <w:szCs w:val="24"/>
        </w:rPr>
        <w:t>С</w:t>
      </w:r>
      <w:r w:rsidR="00040117" w:rsidRPr="00E07C9A">
        <w:rPr>
          <w:rStyle w:val="11"/>
          <w:rFonts w:ascii="Times New Roman" w:hAnsi="Times New Roman" w:cs="Times New Roman"/>
          <w:color w:val="000000"/>
          <w:sz w:val="24"/>
          <w:szCs w:val="24"/>
        </w:rPr>
        <w:t>творення механізмів партнерства з інститутами громадянського суспільства.</w:t>
      </w:r>
    </w:p>
    <w:p w14:paraId="25A54B91"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Положення про Сектор</w:t>
      </w:r>
      <w:r w:rsidR="00647BAF">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затверджене наказом Держпродспоживслужби від 16</w:t>
      </w:r>
      <w:r w:rsidR="00280CDB">
        <w:rPr>
          <w:rStyle w:val="11"/>
          <w:rFonts w:ascii="Times New Roman" w:hAnsi="Times New Roman" w:cs="Times New Roman"/>
          <w:color w:val="000000"/>
          <w:sz w:val="24"/>
          <w:szCs w:val="24"/>
        </w:rPr>
        <w:t xml:space="preserve"> січня  </w:t>
      </w:r>
      <w:r w:rsidRPr="00E07C9A">
        <w:rPr>
          <w:rStyle w:val="11"/>
          <w:rFonts w:ascii="Times New Roman" w:hAnsi="Times New Roman" w:cs="Times New Roman"/>
          <w:color w:val="000000"/>
          <w:sz w:val="24"/>
          <w:szCs w:val="24"/>
        </w:rPr>
        <w:t>2023</w:t>
      </w:r>
      <w:r w:rsidR="00280CDB">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23.</w:t>
      </w:r>
    </w:p>
    <w:p w14:paraId="5150CA4C" w14:textId="77777777" w:rsidR="00647BAF" w:rsidRDefault="00647BAF" w:rsidP="00894757">
      <w:pPr>
        <w:pStyle w:val="a3"/>
        <w:spacing w:after="420"/>
        <w:ind w:firstLine="567"/>
        <w:jc w:val="both"/>
        <w:rPr>
          <w:rStyle w:val="11"/>
          <w:rFonts w:ascii="Times New Roman" w:hAnsi="Times New Roman" w:cs="Times New Roman"/>
          <w:color w:val="000000"/>
          <w:sz w:val="24"/>
          <w:szCs w:val="24"/>
        </w:rPr>
      </w:pPr>
    </w:p>
    <w:p w14:paraId="236DB089" w14:textId="77777777" w:rsidR="00040117" w:rsidRPr="00E07C9A" w:rsidRDefault="00040117" w:rsidP="00894757">
      <w:pPr>
        <w:pStyle w:val="a3"/>
        <w:spacing w:after="4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lastRenderedPageBreak/>
        <w:t xml:space="preserve">Порядок прийняття, розгляду, перевірки та реагування на повідомлення про можливі факти корупційних або пов’язаних з корупцією правопорушень, інших порушень Закону України «Про запобігання корупції» </w:t>
      </w:r>
      <w:r w:rsidR="00280CDB">
        <w:rPr>
          <w:rStyle w:val="11"/>
          <w:rFonts w:ascii="Times New Roman" w:hAnsi="Times New Roman" w:cs="Times New Roman"/>
          <w:color w:val="000000"/>
          <w:sz w:val="24"/>
          <w:szCs w:val="24"/>
        </w:rPr>
        <w:t>у</w:t>
      </w:r>
      <w:r w:rsidRPr="00E07C9A">
        <w:rPr>
          <w:rStyle w:val="11"/>
          <w:rFonts w:ascii="Times New Roman" w:hAnsi="Times New Roman" w:cs="Times New Roman"/>
          <w:color w:val="000000"/>
          <w:sz w:val="24"/>
          <w:szCs w:val="24"/>
        </w:rPr>
        <w:t xml:space="preserve"> Державній службі України з питань безпечності харчових продуктів та захисту споживачів, затверджений наказом Держпродспоживслужби від 20</w:t>
      </w:r>
      <w:r w:rsidR="00280CDB">
        <w:rPr>
          <w:rStyle w:val="11"/>
          <w:rFonts w:ascii="Times New Roman" w:hAnsi="Times New Roman" w:cs="Times New Roman"/>
          <w:color w:val="000000"/>
          <w:sz w:val="24"/>
          <w:szCs w:val="24"/>
        </w:rPr>
        <w:t xml:space="preserve"> жовтня </w:t>
      </w:r>
      <w:r w:rsidRPr="00E07C9A">
        <w:rPr>
          <w:rStyle w:val="11"/>
          <w:rFonts w:ascii="Times New Roman" w:hAnsi="Times New Roman" w:cs="Times New Roman"/>
          <w:color w:val="000000"/>
          <w:sz w:val="24"/>
          <w:szCs w:val="24"/>
        </w:rPr>
        <w:t>2020</w:t>
      </w:r>
      <w:r w:rsidR="00280CDB">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698.</w:t>
      </w:r>
    </w:p>
    <w:p w14:paraId="421A32F7" w14:textId="77777777" w:rsidR="00040117" w:rsidRPr="00E07C9A" w:rsidRDefault="00040117" w:rsidP="00894757">
      <w:pPr>
        <w:pStyle w:val="20"/>
        <w:keepNext/>
        <w:keepLines/>
        <w:ind w:firstLine="567"/>
        <w:jc w:val="both"/>
        <w:rPr>
          <w:b w:val="0"/>
          <w:bCs w:val="0"/>
        </w:rPr>
      </w:pPr>
      <w:bookmarkStart w:id="2" w:name="bookmark4"/>
      <w:r w:rsidRPr="00E07C9A">
        <w:rPr>
          <w:rStyle w:val="2"/>
          <w:b/>
          <w:bCs/>
          <w:color w:val="000000"/>
        </w:rPr>
        <w:t>Оцінювання корупційних ризик</w:t>
      </w:r>
      <w:r w:rsidR="00E31E4C">
        <w:rPr>
          <w:rStyle w:val="2"/>
          <w:b/>
          <w:bCs/>
          <w:color w:val="000000"/>
        </w:rPr>
        <w:t>і</w:t>
      </w:r>
      <w:r w:rsidRPr="00E07C9A">
        <w:rPr>
          <w:rStyle w:val="2"/>
          <w:b/>
          <w:bCs/>
          <w:color w:val="000000"/>
        </w:rPr>
        <w:t>в</w:t>
      </w:r>
      <w:bookmarkEnd w:id="2"/>
    </w:p>
    <w:p w14:paraId="0221F43E" w14:textId="77777777" w:rsidR="00040117" w:rsidRPr="00E07C9A" w:rsidRDefault="00040117" w:rsidP="00FE0EEF">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 метою встановлення ймовірності вчинення корупційних та пов</w:t>
      </w:r>
      <w:r w:rsidR="004C7AD4">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язаних з корупцією правопорушень працівниками Держпродспоживслужби, територіальних органів Держпродспоживслужби, підприємств, установ та організацій, що належать до сфери її управління,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 Головою Держпродспоживслужби прийнято рішення провести оцінювання корупційних ризиків у форматі самооцінювання згідно з наказом Держпродспоживслужби </w:t>
      </w:r>
      <w:r w:rsidR="00AA120D" w:rsidRPr="00E07C9A">
        <w:rPr>
          <w:rStyle w:val="11"/>
          <w:rFonts w:ascii="Times New Roman" w:hAnsi="Times New Roman" w:cs="Times New Roman"/>
          <w:color w:val="000000"/>
          <w:sz w:val="24"/>
          <w:szCs w:val="24"/>
        </w:rPr>
        <w:t>від 28</w:t>
      </w:r>
      <w:r w:rsidR="00AA120D">
        <w:rPr>
          <w:rStyle w:val="11"/>
          <w:rFonts w:ascii="Times New Roman" w:hAnsi="Times New Roman" w:cs="Times New Roman"/>
          <w:color w:val="000000"/>
          <w:sz w:val="24"/>
          <w:szCs w:val="24"/>
        </w:rPr>
        <w:t xml:space="preserve"> грудня </w:t>
      </w:r>
      <w:r w:rsidR="00AA120D" w:rsidRPr="00E07C9A">
        <w:rPr>
          <w:rStyle w:val="11"/>
          <w:rFonts w:ascii="Times New Roman" w:hAnsi="Times New Roman" w:cs="Times New Roman"/>
          <w:color w:val="000000"/>
          <w:sz w:val="24"/>
          <w:szCs w:val="24"/>
        </w:rPr>
        <w:t xml:space="preserve">2022 року № 624 </w:t>
      </w:r>
      <w:r w:rsidRPr="00E07C9A">
        <w:rPr>
          <w:rStyle w:val="11"/>
          <w:rFonts w:ascii="Times New Roman" w:hAnsi="Times New Roman" w:cs="Times New Roman"/>
          <w:color w:val="000000"/>
          <w:sz w:val="24"/>
          <w:szCs w:val="24"/>
        </w:rPr>
        <w:t>«Про проведення оцінювання корупційних ризиків у діяльності Державної служби України з питань безпечності харчових продуктів та захисту споживачів» (зі змінами), який оприлюднено на офіційному веб</w:t>
      </w:r>
      <w:r w:rsidR="00A46DBD">
        <w:rPr>
          <w:rStyle w:val="11"/>
          <w:rFonts w:ascii="Times New Roman" w:hAnsi="Times New Roman" w:cs="Times New Roman"/>
          <w:color w:val="000000"/>
          <w:sz w:val="24"/>
          <w:szCs w:val="24"/>
        </w:rPr>
        <w:t>порталі</w:t>
      </w:r>
      <w:r w:rsidRPr="00E07C9A">
        <w:rPr>
          <w:rStyle w:val="11"/>
          <w:rFonts w:ascii="Times New Roman" w:hAnsi="Times New Roman" w:cs="Times New Roman"/>
          <w:color w:val="000000"/>
          <w:sz w:val="24"/>
          <w:szCs w:val="24"/>
        </w:rPr>
        <w:t xml:space="preserve"> Держпродспоживслужби </w:t>
      </w:r>
      <w:hyperlink r:id="rId7" w:history="1">
        <w:r w:rsidR="00A46DBD" w:rsidRPr="004C7AD4">
          <w:rPr>
            <w:rStyle w:val="a9"/>
            <w:rFonts w:ascii="Times New Roman" w:hAnsi="Times New Roman"/>
            <w:color w:val="auto"/>
            <w:sz w:val="24"/>
            <w:szCs w:val="24"/>
            <w:u w:val="none"/>
          </w:rPr>
          <w:t>https://dpss.gov.ua/diyalnist/stop-korupciya/normativno-pravova-baza</w:t>
        </w:r>
      </w:hyperlink>
      <w:r w:rsidRPr="00E07C9A">
        <w:rPr>
          <w:rStyle w:val="11"/>
          <w:rFonts w:ascii="Times New Roman" w:hAnsi="Times New Roman" w:cs="Times New Roman"/>
          <w:color w:val="000000"/>
          <w:sz w:val="24"/>
          <w:szCs w:val="24"/>
        </w:rPr>
        <w:t>.</w:t>
      </w:r>
    </w:p>
    <w:p w14:paraId="6BA39F13"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Наказом Держпродспоживслужби від 14</w:t>
      </w:r>
      <w:r w:rsidR="004C7AD4">
        <w:rPr>
          <w:rStyle w:val="11"/>
          <w:rFonts w:ascii="Times New Roman" w:hAnsi="Times New Roman" w:cs="Times New Roman"/>
          <w:color w:val="000000"/>
          <w:sz w:val="24"/>
          <w:szCs w:val="24"/>
        </w:rPr>
        <w:t xml:space="preserve"> березня </w:t>
      </w:r>
      <w:r w:rsidRPr="00E07C9A">
        <w:rPr>
          <w:rStyle w:val="11"/>
          <w:rFonts w:ascii="Times New Roman" w:hAnsi="Times New Roman" w:cs="Times New Roman"/>
          <w:color w:val="000000"/>
          <w:sz w:val="24"/>
          <w:szCs w:val="24"/>
        </w:rPr>
        <w:t>2023</w:t>
      </w:r>
      <w:r w:rsidR="004C7AD4">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170 </w:t>
      </w:r>
      <w:r w:rsidR="00D07BE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Про утворення робочої групи з оцінювання корупційних ризиків, затвердження її персонального складу та положення про неї</w:t>
      </w:r>
      <w:r w:rsidR="00D07BE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утворено робочу групу з оцінювання корупційних ризиків (далі </w:t>
      </w:r>
      <w:r w:rsidR="004C7AD4">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Робоча група), затверджено її персональний склад та положення про неї.</w:t>
      </w:r>
    </w:p>
    <w:p w14:paraId="7F1A90B7"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До складу робочої групи включено 20 фахівців з 19 самостійних структурних підрозділів апарату Держпродспоживслужби та заступника голови </w:t>
      </w:r>
      <w:r w:rsidR="0046363E">
        <w:rPr>
          <w:rStyle w:val="11"/>
          <w:rFonts w:ascii="Times New Roman" w:hAnsi="Times New Roman" w:cs="Times New Roman"/>
          <w:color w:val="000000"/>
          <w:sz w:val="24"/>
          <w:szCs w:val="24"/>
        </w:rPr>
        <w:t>г</w:t>
      </w:r>
      <w:r w:rsidRPr="00E07C9A">
        <w:rPr>
          <w:rStyle w:val="11"/>
          <w:rFonts w:ascii="Times New Roman" w:hAnsi="Times New Roman" w:cs="Times New Roman"/>
          <w:color w:val="000000"/>
          <w:sz w:val="24"/>
          <w:szCs w:val="24"/>
        </w:rPr>
        <w:t>ромадської організації «Вівчарство та козівництво України» (за згодою).</w:t>
      </w:r>
    </w:p>
    <w:p w14:paraId="392EB424"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 метою підготовки до оцінювання корупційних ризиків 27</w:t>
      </w:r>
      <w:r w:rsidR="001B4D99">
        <w:rPr>
          <w:rStyle w:val="11"/>
          <w:rFonts w:ascii="Times New Roman" w:hAnsi="Times New Roman" w:cs="Times New Roman"/>
          <w:color w:val="000000"/>
          <w:sz w:val="24"/>
          <w:szCs w:val="24"/>
        </w:rPr>
        <w:t xml:space="preserve"> березня </w:t>
      </w:r>
      <w:r w:rsidRPr="00E07C9A">
        <w:rPr>
          <w:rStyle w:val="11"/>
          <w:rFonts w:ascii="Times New Roman" w:hAnsi="Times New Roman" w:cs="Times New Roman"/>
          <w:color w:val="000000"/>
          <w:sz w:val="24"/>
          <w:szCs w:val="24"/>
        </w:rPr>
        <w:t xml:space="preserve">2023 </w:t>
      </w:r>
      <w:r w:rsidR="001B4D99">
        <w:rPr>
          <w:rStyle w:val="11"/>
          <w:rFonts w:ascii="Times New Roman" w:hAnsi="Times New Roman" w:cs="Times New Roman"/>
          <w:color w:val="000000"/>
          <w:sz w:val="24"/>
          <w:szCs w:val="24"/>
        </w:rPr>
        <w:t xml:space="preserve">року </w:t>
      </w:r>
      <w:r w:rsidRPr="00E07C9A">
        <w:rPr>
          <w:rStyle w:val="11"/>
          <w:rFonts w:ascii="Times New Roman" w:hAnsi="Times New Roman" w:cs="Times New Roman"/>
          <w:color w:val="000000"/>
          <w:sz w:val="24"/>
          <w:szCs w:val="24"/>
        </w:rPr>
        <w:t xml:space="preserve">для членів робочої групи проведено вступний тренінг (протокол засідання робочої групи </w:t>
      </w:r>
      <w:r w:rsidR="001B4D99">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від 27</w:t>
      </w:r>
      <w:r w:rsidR="001B4D99">
        <w:rPr>
          <w:rStyle w:val="11"/>
          <w:rFonts w:ascii="Times New Roman" w:hAnsi="Times New Roman" w:cs="Times New Roman"/>
          <w:color w:val="000000"/>
          <w:sz w:val="24"/>
          <w:szCs w:val="24"/>
        </w:rPr>
        <w:t xml:space="preserve"> березня </w:t>
      </w:r>
      <w:r w:rsidRPr="00E07C9A">
        <w:rPr>
          <w:rStyle w:val="11"/>
          <w:rFonts w:ascii="Times New Roman" w:hAnsi="Times New Roman" w:cs="Times New Roman"/>
          <w:color w:val="000000"/>
          <w:sz w:val="24"/>
          <w:szCs w:val="24"/>
        </w:rPr>
        <w:t>2023</w:t>
      </w:r>
      <w:r w:rsidR="001B4D99">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1).</w:t>
      </w:r>
    </w:p>
    <w:p w14:paraId="4FC1A610" w14:textId="77777777" w:rsidR="00040117" w:rsidRPr="00E07C9A" w:rsidRDefault="00040117" w:rsidP="00894757">
      <w:pPr>
        <w:pStyle w:val="a3"/>
        <w:spacing w:after="4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Робочою групою складено план оцінювання корупційних ризиків, у якому визначено етапи діяльності робочої групи з урахуванням функцій Держпродспоживслужби, її внутрішніх та зовнішніх заінтересованих сторін, інших факторів середовища Держпродспоживслужби (протокол засідання робочої групи від 27</w:t>
      </w:r>
      <w:r w:rsidR="001B4D99">
        <w:rPr>
          <w:rStyle w:val="11"/>
          <w:rFonts w:ascii="Times New Roman" w:hAnsi="Times New Roman" w:cs="Times New Roman"/>
          <w:color w:val="000000"/>
          <w:sz w:val="24"/>
          <w:szCs w:val="24"/>
        </w:rPr>
        <w:t xml:space="preserve"> березня </w:t>
      </w:r>
      <w:r w:rsidRPr="00E07C9A">
        <w:rPr>
          <w:rStyle w:val="11"/>
          <w:rFonts w:ascii="Times New Roman" w:hAnsi="Times New Roman" w:cs="Times New Roman"/>
          <w:color w:val="000000"/>
          <w:sz w:val="24"/>
          <w:szCs w:val="24"/>
        </w:rPr>
        <w:t>2023</w:t>
      </w:r>
      <w:r w:rsidR="001B4D99">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1).</w:t>
      </w:r>
    </w:p>
    <w:p w14:paraId="530C9D9C"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Пропозицій на офіційну електронну адресу Держпродспоживслужби </w:t>
      </w:r>
      <w:r w:rsidR="007965B8" w:rsidRPr="007965B8">
        <w:rPr>
          <w:rStyle w:val="11"/>
          <w:rFonts w:ascii="Times New Roman" w:hAnsi="Times New Roman" w:cs="Times New Roman"/>
          <w:color w:val="000000"/>
          <w:sz w:val="24"/>
          <w:szCs w:val="24"/>
        </w:rPr>
        <w:t>(info@dpss.gov.ua)</w:t>
      </w:r>
      <w:r w:rsidRPr="00E07C9A">
        <w:rPr>
          <w:rStyle w:val="11"/>
          <w:rFonts w:ascii="Times New Roman" w:hAnsi="Times New Roman" w:cs="Times New Roman"/>
          <w:color w:val="000000"/>
          <w:sz w:val="24"/>
          <w:szCs w:val="24"/>
        </w:rPr>
        <w:t xml:space="preserve"> протягом 10 днів з дня опублікування наказу Держпродспоживслужби від 28</w:t>
      </w:r>
      <w:r w:rsidR="001B4D99">
        <w:rPr>
          <w:rStyle w:val="11"/>
          <w:rFonts w:ascii="Times New Roman" w:hAnsi="Times New Roman" w:cs="Times New Roman"/>
          <w:color w:val="000000"/>
          <w:sz w:val="24"/>
          <w:szCs w:val="24"/>
        </w:rPr>
        <w:t xml:space="preserve"> грудня         </w:t>
      </w:r>
      <w:r w:rsidRPr="00E07C9A">
        <w:rPr>
          <w:rStyle w:val="11"/>
          <w:rFonts w:ascii="Times New Roman" w:hAnsi="Times New Roman" w:cs="Times New Roman"/>
          <w:color w:val="000000"/>
          <w:sz w:val="24"/>
          <w:szCs w:val="24"/>
        </w:rPr>
        <w:t>2022</w:t>
      </w:r>
      <w:r w:rsidR="001B4D99">
        <w:rPr>
          <w:rStyle w:val="11"/>
          <w:rFonts w:ascii="Times New Roman" w:hAnsi="Times New Roman" w:cs="Times New Roman"/>
          <w:color w:val="000000"/>
          <w:sz w:val="24"/>
          <w:szCs w:val="24"/>
        </w:rPr>
        <w:t xml:space="preserve"> року</w:t>
      </w:r>
      <w:r w:rsidR="002E43BE">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 624 «Про проведення оцінювання корупційних ризиків у діяльності Державної служби України з питань безпечності харчових продуктів та захисту споживачів» на офіційному веб</w:t>
      </w:r>
      <w:r w:rsidR="00194C70">
        <w:rPr>
          <w:rStyle w:val="11"/>
          <w:rFonts w:ascii="Times New Roman" w:hAnsi="Times New Roman" w:cs="Times New Roman"/>
          <w:color w:val="000000"/>
          <w:sz w:val="24"/>
          <w:szCs w:val="24"/>
        </w:rPr>
        <w:t>порталі</w:t>
      </w:r>
      <w:r w:rsidRPr="00E07C9A">
        <w:rPr>
          <w:rStyle w:val="11"/>
          <w:rFonts w:ascii="Times New Roman" w:hAnsi="Times New Roman" w:cs="Times New Roman"/>
          <w:color w:val="000000"/>
          <w:sz w:val="24"/>
          <w:szCs w:val="24"/>
        </w:rPr>
        <w:t xml:space="preserve"> </w:t>
      </w:r>
      <w:r w:rsidR="001B4D99">
        <w:rPr>
          <w:rStyle w:val="11"/>
          <w:rFonts w:ascii="Times New Roman" w:hAnsi="Times New Roman" w:cs="Times New Roman"/>
          <w:color w:val="000000"/>
          <w:sz w:val="24"/>
          <w:szCs w:val="24"/>
        </w:rPr>
        <w:t xml:space="preserve">Держпродспоживслужби </w:t>
      </w:r>
      <w:r w:rsidRPr="00E07C9A">
        <w:rPr>
          <w:rStyle w:val="11"/>
          <w:rFonts w:ascii="Times New Roman" w:hAnsi="Times New Roman" w:cs="Times New Roman"/>
          <w:color w:val="000000"/>
          <w:sz w:val="24"/>
          <w:szCs w:val="24"/>
        </w:rPr>
        <w:t>від зовнішніх заінтересованих сторін (громадськості) не надходило.</w:t>
      </w:r>
    </w:p>
    <w:p w14:paraId="260755CC" w14:textId="77777777" w:rsidR="00040117" w:rsidRPr="00E07C9A" w:rsidRDefault="00040117" w:rsidP="00894757">
      <w:pPr>
        <w:pStyle w:val="a3"/>
        <w:spacing w:after="4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Листом від 18 січня 2023 року № 1 </w:t>
      </w:r>
      <w:r w:rsidR="00194C70">
        <w:rPr>
          <w:rStyle w:val="11"/>
          <w:rFonts w:ascii="Times New Roman" w:hAnsi="Times New Roman" w:cs="Times New Roman"/>
          <w:color w:val="000000"/>
          <w:sz w:val="24"/>
          <w:szCs w:val="24"/>
        </w:rPr>
        <w:t>г</w:t>
      </w:r>
      <w:r w:rsidRPr="00E07C9A">
        <w:rPr>
          <w:rStyle w:val="11"/>
          <w:rFonts w:ascii="Times New Roman" w:hAnsi="Times New Roman" w:cs="Times New Roman"/>
          <w:color w:val="000000"/>
          <w:sz w:val="24"/>
          <w:szCs w:val="24"/>
        </w:rPr>
        <w:t>ромадська організація «Вівчарство та козівництво України» звернулась до Держпродспоживслужби з пропозицією включити до робочої групи з оцінювання корупційних ризиків Держпродспоживслужби свого представника.</w:t>
      </w:r>
    </w:p>
    <w:p w14:paraId="02732AB6" w14:textId="77777777" w:rsidR="00040117" w:rsidRDefault="00040117" w:rsidP="00894757">
      <w:pPr>
        <w:pStyle w:val="a3"/>
        <w:ind w:firstLine="567"/>
        <w:jc w:val="both"/>
        <w:rPr>
          <w:rStyle w:val="11"/>
          <w:rFonts w:ascii="Times New Roman" w:hAnsi="Times New Roman" w:cs="Times New Roman"/>
          <w:color w:val="000000"/>
          <w:sz w:val="24"/>
          <w:szCs w:val="24"/>
        </w:rPr>
      </w:pPr>
      <w:r w:rsidRPr="00E07C9A">
        <w:rPr>
          <w:rStyle w:val="11"/>
          <w:rFonts w:ascii="Times New Roman" w:hAnsi="Times New Roman" w:cs="Times New Roman"/>
          <w:color w:val="000000"/>
          <w:sz w:val="24"/>
          <w:szCs w:val="24"/>
        </w:rPr>
        <w:t xml:space="preserve">На підставі зібраних та задокументованих відомостей робочою групою визначено вразливі до корупції функції Держпродспоживслужби (протокол засідання робочої групи </w:t>
      </w:r>
      <w:r w:rsidR="00430BA5">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від 28</w:t>
      </w:r>
      <w:r w:rsidR="001B4D99">
        <w:rPr>
          <w:rStyle w:val="11"/>
          <w:rFonts w:ascii="Times New Roman" w:hAnsi="Times New Roman" w:cs="Times New Roman"/>
          <w:color w:val="000000"/>
          <w:sz w:val="24"/>
          <w:szCs w:val="24"/>
        </w:rPr>
        <w:t xml:space="preserve"> квітня </w:t>
      </w:r>
      <w:r w:rsidRPr="00E07C9A">
        <w:rPr>
          <w:rStyle w:val="11"/>
          <w:rFonts w:ascii="Times New Roman" w:hAnsi="Times New Roman" w:cs="Times New Roman"/>
          <w:color w:val="000000"/>
          <w:sz w:val="24"/>
          <w:szCs w:val="24"/>
        </w:rPr>
        <w:t>2023</w:t>
      </w:r>
      <w:r w:rsidR="001B4D99">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2):</w:t>
      </w:r>
    </w:p>
    <w:p w14:paraId="173A330E" w14:textId="77777777" w:rsidR="00D21165" w:rsidRPr="00E07C9A" w:rsidRDefault="00D21165" w:rsidP="00894757">
      <w:pPr>
        <w:pStyle w:val="a3"/>
        <w:ind w:firstLine="567"/>
        <w:jc w:val="both"/>
        <w:rPr>
          <w:rFonts w:ascii="Times New Roman" w:hAnsi="Times New Roman" w:cs="Times New Roman"/>
          <w:sz w:val="24"/>
          <w:szCs w:val="24"/>
        </w:rPr>
      </w:pPr>
    </w:p>
    <w:p w14:paraId="2EC556A3" w14:textId="77777777" w:rsidR="00040117" w:rsidRPr="00E07C9A" w:rsidRDefault="00BD3E36" w:rsidP="009A61D6">
      <w:pPr>
        <w:pStyle w:val="a3"/>
        <w:numPr>
          <w:ilvl w:val="0"/>
          <w:numId w:val="14"/>
        </w:numPr>
        <w:tabs>
          <w:tab w:val="left" w:pos="332"/>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lastRenderedPageBreak/>
        <w:t> </w:t>
      </w:r>
      <w:r w:rsidR="00295DE5">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ержавний нагляд (контроль) за дотриманням законодавства про харчові продукти, корми, побічні продукти тваринного походження, здоров’я та благополуччя тварин: плановий</w:t>
      </w:r>
      <w:r w:rsidR="00295DE5">
        <w:rPr>
          <w:rStyle w:val="11"/>
          <w:rFonts w:ascii="Times New Roman" w:hAnsi="Times New Roman" w:cs="Times New Roman"/>
          <w:color w:val="000000"/>
          <w:sz w:val="24"/>
          <w:szCs w:val="24"/>
        </w:rPr>
        <w:t>.</w:t>
      </w:r>
    </w:p>
    <w:p w14:paraId="63997EAF" w14:textId="77777777" w:rsidR="00040117" w:rsidRPr="00E07C9A" w:rsidRDefault="00BD3E36" w:rsidP="009A61D6">
      <w:pPr>
        <w:pStyle w:val="a3"/>
        <w:numPr>
          <w:ilvl w:val="0"/>
          <w:numId w:val="14"/>
        </w:numPr>
        <w:tabs>
          <w:tab w:val="left" w:pos="332"/>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ержавний нагляд (контроль) за дотриманням законодавства про харчові продукти, корми, побічні продукти тваринного походження, здоров’я та благополуччя тварин: позаплановий</w:t>
      </w:r>
      <w:r w:rsidR="00295DE5">
        <w:rPr>
          <w:rStyle w:val="11"/>
          <w:rFonts w:ascii="Times New Roman" w:hAnsi="Times New Roman" w:cs="Times New Roman"/>
          <w:color w:val="000000"/>
          <w:sz w:val="24"/>
          <w:szCs w:val="24"/>
        </w:rPr>
        <w:t>.</w:t>
      </w:r>
    </w:p>
    <w:p w14:paraId="129DE6C1" w14:textId="77777777" w:rsidR="00040117" w:rsidRPr="00E07C9A" w:rsidRDefault="00BD3E36" w:rsidP="009A61D6">
      <w:pPr>
        <w:pStyle w:val="a3"/>
        <w:numPr>
          <w:ilvl w:val="0"/>
          <w:numId w:val="14"/>
        </w:numPr>
        <w:tabs>
          <w:tab w:val="left" w:pos="327"/>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ержавний контроль за додержанням законодавства про захист прав споживачів</w:t>
      </w:r>
      <w:r w:rsidR="00295DE5">
        <w:rPr>
          <w:rStyle w:val="11"/>
          <w:rFonts w:ascii="Times New Roman" w:hAnsi="Times New Roman" w:cs="Times New Roman"/>
          <w:color w:val="000000"/>
          <w:sz w:val="24"/>
          <w:szCs w:val="24"/>
        </w:rPr>
        <w:t>.</w:t>
      </w:r>
    </w:p>
    <w:p w14:paraId="4EAA3229" w14:textId="77777777" w:rsidR="00040117" w:rsidRPr="00E07C9A" w:rsidRDefault="00BD3E36" w:rsidP="009A61D6">
      <w:pPr>
        <w:pStyle w:val="a3"/>
        <w:numPr>
          <w:ilvl w:val="0"/>
          <w:numId w:val="14"/>
        </w:numPr>
        <w:tabs>
          <w:tab w:val="left" w:pos="332"/>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ержавний контроль за додержанням законодавства про захист прав споживачів і реклами у цій сфері</w:t>
      </w:r>
      <w:r w:rsidR="00295DE5">
        <w:rPr>
          <w:rStyle w:val="11"/>
          <w:rFonts w:ascii="Times New Roman" w:hAnsi="Times New Roman" w:cs="Times New Roman"/>
          <w:color w:val="000000"/>
          <w:sz w:val="24"/>
          <w:szCs w:val="24"/>
        </w:rPr>
        <w:t>.</w:t>
      </w:r>
    </w:p>
    <w:p w14:paraId="725323A3" w14:textId="77777777" w:rsidR="00040117" w:rsidRPr="00E07C9A" w:rsidRDefault="00BD3E36" w:rsidP="009A61D6">
      <w:pPr>
        <w:pStyle w:val="a3"/>
        <w:numPr>
          <w:ilvl w:val="0"/>
          <w:numId w:val="14"/>
        </w:numPr>
        <w:tabs>
          <w:tab w:val="left" w:pos="337"/>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ержавний контроль за додержанням законодавства про захист прав споживачів: попередження та зменшення вживання тютюнових виробів і їх шкідливого впливу на здоров’я населення</w:t>
      </w:r>
      <w:r w:rsidR="00295DE5">
        <w:rPr>
          <w:rStyle w:val="11"/>
          <w:rFonts w:ascii="Times New Roman" w:hAnsi="Times New Roman" w:cs="Times New Roman"/>
          <w:color w:val="000000"/>
          <w:sz w:val="24"/>
          <w:szCs w:val="24"/>
        </w:rPr>
        <w:t>.</w:t>
      </w:r>
    </w:p>
    <w:p w14:paraId="7A8B0EC2" w14:textId="77777777" w:rsidR="00040117" w:rsidRPr="00E07C9A" w:rsidRDefault="00BD3E36" w:rsidP="009A61D6">
      <w:pPr>
        <w:pStyle w:val="a3"/>
        <w:numPr>
          <w:ilvl w:val="0"/>
          <w:numId w:val="14"/>
        </w:numPr>
        <w:tabs>
          <w:tab w:val="left" w:pos="327"/>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идача ветеринарних документів</w:t>
      </w:r>
      <w:r w:rsidR="00295DE5">
        <w:rPr>
          <w:rStyle w:val="11"/>
          <w:rFonts w:ascii="Times New Roman" w:hAnsi="Times New Roman" w:cs="Times New Roman"/>
          <w:color w:val="000000"/>
          <w:sz w:val="24"/>
          <w:szCs w:val="24"/>
        </w:rPr>
        <w:t>.</w:t>
      </w:r>
    </w:p>
    <w:p w14:paraId="43C23411" w14:textId="77777777" w:rsidR="00040117" w:rsidRPr="00E07C9A" w:rsidRDefault="00BD3E36" w:rsidP="009A61D6">
      <w:pPr>
        <w:pStyle w:val="a3"/>
        <w:numPr>
          <w:ilvl w:val="0"/>
          <w:numId w:val="14"/>
        </w:numPr>
        <w:tabs>
          <w:tab w:val="left" w:pos="322"/>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идача документів: видача сертифікат</w:t>
      </w:r>
      <w:r w:rsidR="001B4D99">
        <w:rPr>
          <w:rStyle w:val="11"/>
          <w:rFonts w:ascii="Times New Roman" w:hAnsi="Times New Roman" w:cs="Times New Roman"/>
          <w:color w:val="000000"/>
          <w:sz w:val="24"/>
          <w:szCs w:val="24"/>
        </w:rPr>
        <w:t>а</w:t>
      </w:r>
      <w:r w:rsidR="00040117" w:rsidRPr="00E07C9A">
        <w:rPr>
          <w:rStyle w:val="11"/>
          <w:rFonts w:ascii="Times New Roman" w:hAnsi="Times New Roman" w:cs="Times New Roman"/>
          <w:color w:val="000000"/>
          <w:sz w:val="24"/>
          <w:szCs w:val="24"/>
        </w:rPr>
        <w:t xml:space="preserve"> (карантинного та/або фітосанітарного)</w:t>
      </w:r>
      <w:r w:rsidR="00295DE5">
        <w:rPr>
          <w:rStyle w:val="11"/>
          <w:rFonts w:ascii="Times New Roman" w:hAnsi="Times New Roman" w:cs="Times New Roman"/>
          <w:color w:val="000000"/>
          <w:sz w:val="24"/>
          <w:szCs w:val="24"/>
        </w:rPr>
        <w:t>.</w:t>
      </w:r>
    </w:p>
    <w:p w14:paraId="0C54594E" w14:textId="77777777" w:rsidR="00040117" w:rsidRPr="00E07C9A" w:rsidRDefault="00BD3E36" w:rsidP="009A61D6">
      <w:pPr>
        <w:pStyle w:val="a3"/>
        <w:numPr>
          <w:ilvl w:val="0"/>
          <w:numId w:val="14"/>
        </w:numPr>
        <w:tabs>
          <w:tab w:val="left" w:pos="332"/>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идача документів дозвільного характеру: видача експлуатаційного дозволу</w:t>
      </w:r>
      <w:r w:rsidR="00295DE5">
        <w:rPr>
          <w:rStyle w:val="11"/>
          <w:rFonts w:ascii="Times New Roman" w:hAnsi="Times New Roman" w:cs="Times New Roman"/>
          <w:color w:val="000000"/>
          <w:sz w:val="24"/>
          <w:szCs w:val="24"/>
        </w:rPr>
        <w:t>.</w:t>
      </w:r>
    </w:p>
    <w:p w14:paraId="1AF2B2BF" w14:textId="77777777" w:rsidR="00347977" w:rsidRDefault="00BD3E36" w:rsidP="009A61D6">
      <w:pPr>
        <w:pStyle w:val="a3"/>
        <w:numPr>
          <w:ilvl w:val="0"/>
          <w:numId w:val="14"/>
        </w:numPr>
        <w:tabs>
          <w:tab w:val="left" w:pos="445"/>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295DE5">
        <w:rPr>
          <w:rStyle w:val="11"/>
          <w:rFonts w:ascii="Times New Roman" w:hAnsi="Times New Roman" w:cs="Times New Roman"/>
          <w:color w:val="000000"/>
          <w:sz w:val="24"/>
          <w:szCs w:val="24"/>
        </w:rPr>
        <w:t>Н</w:t>
      </w:r>
      <w:r w:rsidR="00040117" w:rsidRPr="00E07C9A">
        <w:rPr>
          <w:rStyle w:val="11"/>
          <w:rFonts w:ascii="Times New Roman" w:hAnsi="Times New Roman" w:cs="Times New Roman"/>
          <w:color w:val="000000"/>
          <w:sz w:val="24"/>
          <w:szCs w:val="24"/>
        </w:rPr>
        <w:t>адання адміністративних послуг: прийняття теоретичних і практичних іспитів для отримання права на керування машинами та видача за їх результатами посвідчення тракториста-машиніста</w:t>
      </w:r>
      <w:r w:rsidR="00295DE5">
        <w:rPr>
          <w:rStyle w:val="11"/>
          <w:rFonts w:ascii="Times New Roman" w:hAnsi="Times New Roman" w:cs="Times New Roman"/>
          <w:color w:val="000000"/>
          <w:sz w:val="24"/>
          <w:szCs w:val="24"/>
        </w:rPr>
        <w:t>.</w:t>
      </w:r>
    </w:p>
    <w:p w14:paraId="6BBFFFB5" w14:textId="77777777" w:rsidR="00040117" w:rsidRPr="001B4D99" w:rsidRDefault="00295DE5" w:rsidP="009A61D6">
      <w:pPr>
        <w:pStyle w:val="a3"/>
        <w:numPr>
          <w:ilvl w:val="0"/>
          <w:numId w:val="15"/>
        </w:numPr>
        <w:tabs>
          <w:tab w:val="left" w:pos="445"/>
        </w:tabs>
        <w:ind w:firstLine="426"/>
        <w:jc w:val="both"/>
        <w:rPr>
          <w:rFonts w:ascii="Times New Roman" w:hAnsi="Times New Roman" w:cs="Times New Roman"/>
          <w:spacing w:val="-2"/>
          <w:sz w:val="24"/>
          <w:szCs w:val="24"/>
        </w:rPr>
      </w:pPr>
      <w:r>
        <w:rPr>
          <w:rStyle w:val="11"/>
          <w:rFonts w:ascii="Times New Roman" w:hAnsi="Times New Roman" w:cs="Times New Roman"/>
          <w:color w:val="000000"/>
          <w:spacing w:val="-2"/>
          <w:sz w:val="24"/>
          <w:szCs w:val="24"/>
        </w:rPr>
        <w:t>Н</w:t>
      </w:r>
      <w:r w:rsidR="00040117" w:rsidRPr="001B4D99">
        <w:rPr>
          <w:rStyle w:val="11"/>
          <w:rFonts w:ascii="Times New Roman" w:hAnsi="Times New Roman" w:cs="Times New Roman"/>
          <w:color w:val="000000"/>
          <w:spacing w:val="-2"/>
          <w:sz w:val="24"/>
          <w:szCs w:val="24"/>
        </w:rPr>
        <w:t>адання адміністративних послуг: реєстрація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r>
        <w:rPr>
          <w:rStyle w:val="11"/>
          <w:rFonts w:ascii="Times New Roman" w:hAnsi="Times New Roman" w:cs="Times New Roman"/>
          <w:color w:val="000000"/>
          <w:spacing w:val="-2"/>
          <w:sz w:val="24"/>
          <w:szCs w:val="24"/>
        </w:rPr>
        <w:t>.</w:t>
      </w:r>
    </w:p>
    <w:p w14:paraId="3FC1B70B" w14:textId="77777777" w:rsidR="00040117" w:rsidRPr="00E07C9A" w:rsidRDefault="00295DE5" w:rsidP="009A61D6">
      <w:pPr>
        <w:pStyle w:val="a3"/>
        <w:numPr>
          <w:ilvl w:val="0"/>
          <w:numId w:val="15"/>
        </w:numPr>
        <w:tabs>
          <w:tab w:val="left" w:pos="440"/>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Н</w:t>
      </w:r>
      <w:r w:rsidR="00040117" w:rsidRPr="00E07C9A">
        <w:rPr>
          <w:rStyle w:val="11"/>
          <w:rFonts w:ascii="Times New Roman" w:hAnsi="Times New Roman" w:cs="Times New Roman"/>
          <w:color w:val="000000"/>
          <w:sz w:val="24"/>
          <w:szCs w:val="24"/>
        </w:rPr>
        <w:t>адання адміністративних послуг: перереєстрація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r>
        <w:rPr>
          <w:rStyle w:val="11"/>
          <w:rFonts w:ascii="Times New Roman" w:hAnsi="Times New Roman" w:cs="Times New Roman"/>
          <w:color w:val="000000"/>
          <w:sz w:val="24"/>
          <w:szCs w:val="24"/>
        </w:rPr>
        <w:t>.</w:t>
      </w:r>
    </w:p>
    <w:p w14:paraId="0597F73E" w14:textId="77777777" w:rsidR="00040117" w:rsidRPr="00E07C9A" w:rsidRDefault="00295DE5" w:rsidP="009A61D6">
      <w:pPr>
        <w:pStyle w:val="a3"/>
        <w:numPr>
          <w:ilvl w:val="0"/>
          <w:numId w:val="15"/>
        </w:numPr>
        <w:tabs>
          <w:tab w:val="left" w:pos="440"/>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Н</w:t>
      </w:r>
      <w:r w:rsidR="00040117" w:rsidRPr="00E07C9A">
        <w:rPr>
          <w:rStyle w:val="11"/>
          <w:rFonts w:ascii="Times New Roman" w:hAnsi="Times New Roman" w:cs="Times New Roman"/>
          <w:color w:val="000000"/>
          <w:sz w:val="24"/>
          <w:szCs w:val="24"/>
        </w:rPr>
        <w:t>адання адміністративних послуг: видача дубліката номерного знаку та свідоцтва про реєстрацію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r>
        <w:rPr>
          <w:rStyle w:val="11"/>
          <w:rFonts w:ascii="Times New Roman" w:hAnsi="Times New Roman" w:cs="Times New Roman"/>
          <w:color w:val="000000"/>
          <w:sz w:val="24"/>
          <w:szCs w:val="24"/>
        </w:rPr>
        <w:t>.</w:t>
      </w:r>
    </w:p>
    <w:p w14:paraId="31F4BB9F" w14:textId="77777777" w:rsidR="00040117" w:rsidRPr="00E07C9A" w:rsidRDefault="00295DE5" w:rsidP="009A61D6">
      <w:pPr>
        <w:pStyle w:val="a3"/>
        <w:numPr>
          <w:ilvl w:val="0"/>
          <w:numId w:val="15"/>
        </w:numPr>
        <w:tabs>
          <w:tab w:val="left" w:pos="440"/>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едення державних реєстрів: Єдиний реєстр для ведення автоматизованого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r>
        <w:rPr>
          <w:rStyle w:val="11"/>
          <w:rFonts w:ascii="Times New Roman" w:hAnsi="Times New Roman" w:cs="Times New Roman"/>
          <w:color w:val="000000"/>
          <w:sz w:val="24"/>
          <w:szCs w:val="24"/>
        </w:rPr>
        <w:t>.</w:t>
      </w:r>
    </w:p>
    <w:p w14:paraId="14CEA226" w14:textId="77777777" w:rsidR="00040117" w:rsidRPr="00E07C9A" w:rsidRDefault="0074357E" w:rsidP="009A61D6">
      <w:pPr>
        <w:pStyle w:val="a3"/>
        <w:numPr>
          <w:ilvl w:val="0"/>
          <w:numId w:val="15"/>
        </w:numPr>
        <w:tabs>
          <w:tab w:val="left" w:pos="44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едення державних реєстрів: Електронний реєстр суб’єктів господарювання, які здійснюють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мають ідентифікаційні номери</w:t>
      </w:r>
      <w:r>
        <w:rPr>
          <w:rStyle w:val="11"/>
          <w:rFonts w:ascii="Times New Roman" w:hAnsi="Times New Roman" w:cs="Times New Roman"/>
          <w:color w:val="000000"/>
          <w:sz w:val="24"/>
          <w:szCs w:val="24"/>
        </w:rPr>
        <w:t>.</w:t>
      </w:r>
    </w:p>
    <w:p w14:paraId="562F480C" w14:textId="77777777" w:rsidR="00040117" w:rsidRPr="00E07C9A" w:rsidRDefault="0074357E" w:rsidP="009A61D6">
      <w:pPr>
        <w:pStyle w:val="a3"/>
        <w:numPr>
          <w:ilvl w:val="0"/>
          <w:numId w:val="15"/>
        </w:numPr>
        <w:tabs>
          <w:tab w:val="left" w:pos="426"/>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П</w:t>
      </w:r>
      <w:r w:rsidR="00040117" w:rsidRPr="00E07C9A">
        <w:rPr>
          <w:rStyle w:val="11"/>
          <w:rFonts w:ascii="Times New Roman" w:hAnsi="Times New Roman" w:cs="Times New Roman"/>
          <w:color w:val="000000"/>
          <w:sz w:val="24"/>
          <w:szCs w:val="24"/>
        </w:rPr>
        <w:t>роведення публічних закупівель</w:t>
      </w:r>
      <w:r>
        <w:rPr>
          <w:rStyle w:val="11"/>
          <w:rFonts w:ascii="Times New Roman" w:hAnsi="Times New Roman" w:cs="Times New Roman"/>
          <w:color w:val="000000"/>
          <w:sz w:val="24"/>
          <w:szCs w:val="24"/>
        </w:rPr>
        <w:t>.</w:t>
      </w:r>
    </w:p>
    <w:p w14:paraId="6EEBCFB2" w14:textId="77777777" w:rsidR="00040117" w:rsidRPr="001B4D99" w:rsidRDefault="0074357E" w:rsidP="009A61D6">
      <w:pPr>
        <w:pStyle w:val="a3"/>
        <w:numPr>
          <w:ilvl w:val="0"/>
          <w:numId w:val="15"/>
        </w:numPr>
        <w:tabs>
          <w:tab w:val="left" w:pos="445"/>
        </w:tabs>
        <w:ind w:firstLine="426"/>
        <w:jc w:val="both"/>
        <w:rPr>
          <w:rFonts w:ascii="Times New Roman" w:hAnsi="Times New Roman" w:cs="Times New Roman"/>
          <w:spacing w:val="-2"/>
          <w:sz w:val="24"/>
          <w:szCs w:val="24"/>
        </w:rPr>
      </w:pPr>
      <w:r>
        <w:rPr>
          <w:rStyle w:val="11"/>
          <w:rFonts w:ascii="Times New Roman" w:hAnsi="Times New Roman" w:cs="Times New Roman"/>
          <w:color w:val="000000"/>
          <w:spacing w:val="-2"/>
          <w:sz w:val="24"/>
          <w:szCs w:val="24"/>
        </w:rPr>
        <w:t>У</w:t>
      </w:r>
      <w:r w:rsidR="00040117" w:rsidRPr="001B4D99">
        <w:rPr>
          <w:rStyle w:val="11"/>
          <w:rFonts w:ascii="Times New Roman" w:hAnsi="Times New Roman" w:cs="Times New Roman"/>
          <w:color w:val="000000"/>
          <w:spacing w:val="-2"/>
          <w:sz w:val="24"/>
          <w:szCs w:val="24"/>
        </w:rPr>
        <w:t>правління фінансами: забезпечення ефективного і цільового використання бюджетних коштів при оплаті праці працівників Держпродспоживслужби та її територіальних органів</w:t>
      </w:r>
      <w:r>
        <w:rPr>
          <w:rStyle w:val="11"/>
          <w:rFonts w:ascii="Times New Roman" w:hAnsi="Times New Roman" w:cs="Times New Roman"/>
          <w:color w:val="000000"/>
          <w:spacing w:val="-2"/>
          <w:sz w:val="24"/>
          <w:szCs w:val="24"/>
        </w:rPr>
        <w:t>.</w:t>
      </w:r>
    </w:p>
    <w:p w14:paraId="678BC99C" w14:textId="77777777" w:rsidR="00040117" w:rsidRPr="00E07C9A" w:rsidRDefault="0074357E" w:rsidP="009A61D6">
      <w:pPr>
        <w:pStyle w:val="a3"/>
        <w:numPr>
          <w:ilvl w:val="0"/>
          <w:numId w:val="15"/>
        </w:numPr>
        <w:tabs>
          <w:tab w:val="left" w:pos="44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правління фінансами: контроль за використанням фінансових ресурсів територіальних органів, підприємств і установ та змін до них</w:t>
      </w:r>
      <w:r>
        <w:rPr>
          <w:rStyle w:val="11"/>
          <w:rFonts w:ascii="Times New Roman" w:hAnsi="Times New Roman" w:cs="Times New Roman"/>
          <w:color w:val="000000"/>
          <w:sz w:val="24"/>
          <w:szCs w:val="24"/>
        </w:rPr>
        <w:t>.</w:t>
      </w:r>
    </w:p>
    <w:p w14:paraId="78C25FE0" w14:textId="77777777" w:rsidR="00040117" w:rsidRPr="00E07C9A" w:rsidRDefault="0074357E" w:rsidP="009A61D6">
      <w:pPr>
        <w:pStyle w:val="a3"/>
        <w:numPr>
          <w:ilvl w:val="0"/>
          <w:numId w:val="15"/>
        </w:numPr>
        <w:tabs>
          <w:tab w:val="left" w:pos="426"/>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П</w:t>
      </w:r>
      <w:r w:rsidR="00040117" w:rsidRPr="00E07C9A">
        <w:rPr>
          <w:rStyle w:val="11"/>
          <w:rFonts w:ascii="Times New Roman" w:hAnsi="Times New Roman" w:cs="Times New Roman"/>
          <w:color w:val="000000"/>
          <w:sz w:val="24"/>
          <w:szCs w:val="24"/>
        </w:rPr>
        <w:t xml:space="preserve">редставлення та захист прав та інтересів Держпродспоживслужби </w:t>
      </w:r>
      <w:r w:rsidR="001B4D99">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 xml:space="preserve"> судах</w:t>
      </w:r>
      <w:r>
        <w:rPr>
          <w:rStyle w:val="11"/>
          <w:rFonts w:ascii="Times New Roman" w:hAnsi="Times New Roman" w:cs="Times New Roman"/>
          <w:color w:val="000000"/>
          <w:sz w:val="24"/>
          <w:szCs w:val="24"/>
        </w:rPr>
        <w:t>.</w:t>
      </w:r>
    </w:p>
    <w:p w14:paraId="53E51E64" w14:textId="77777777" w:rsidR="00040117" w:rsidRPr="00E07C9A" w:rsidRDefault="0074357E" w:rsidP="009A61D6">
      <w:pPr>
        <w:pStyle w:val="a3"/>
        <w:numPr>
          <w:ilvl w:val="0"/>
          <w:numId w:val="15"/>
        </w:numPr>
        <w:tabs>
          <w:tab w:val="left" w:pos="44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обір кадрів: розгляд інформації, поданої кандидатами для участі у конкурсі на зайняття посад державної служби категорії «Б» і «В», керівників та заступників керівників територіальних органів</w:t>
      </w:r>
      <w:r>
        <w:rPr>
          <w:rStyle w:val="11"/>
          <w:rFonts w:ascii="Times New Roman" w:hAnsi="Times New Roman" w:cs="Times New Roman"/>
          <w:color w:val="000000"/>
          <w:sz w:val="24"/>
          <w:szCs w:val="24"/>
        </w:rPr>
        <w:t>.</w:t>
      </w:r>
    </w:p>
    <w:p w14:paraId="17CBD2A6" w14:textId="77777777" w:rsidR="00040117" w:rsidRPr="00E07C9A" w:rsidRDefault="0074357E"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правління персоналом: призначення працівників</w:t>
      </w:r>
      <w:r>
        <w:rPr>
          <w:rStyle w:val="11"/>
          <w:rFonts w:ascii="Times New Roman" w:hAnsi="Times New Roman" w:cs="Times New Roman"/>
          <w:color w:val="000000"/>
          <w:sz w:val="24"/>
          <w:szCs w:val="24"/>
        </w:rPr>
        <w:t>.</w:t>
      </w:r>
    </w:p>
    <w:p w14:paraId="015CE880" w14:textId="77777777" w:rsidR="00040117" w:rsidRPr="00E07C9A" w:rsidRDefault="0074357E"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правління персоналом: аналіз результатів оцінювання результатів службової діяльності</w:t>
      </w:r>
      <w:r>
        <w:rPr>
          <w:rStyle w:val="11"/>
          <w:rFonts w:ascii="Times New Roman" w:hAnsi="Times New Roman" w:cs="Times New Roman"/>
          <w:color w:val="000000"/>
          <w:sz w:val="24"/>
          <w:szCs w:val="24"/>
        </w:rPr>
        <w:t>.</w:t>
      </w:r>
    </w:p>
    <w:p w14:paraId="645020D5" w14:textId="77777777" w:rsidR="00040117" w:rsidRPr="00E07C9A" w:rsidRDefault="0074357E"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П</w:t>
      </w:r>
      <w:r w:rsidR="00040117" w:rsidRPr="00E07C9A">
        <w:rPr>
          <w:rStyle w:val="11"/>
          <w:rFonts w:ascii="Times New Roman" w:hAnsi="Times New Roman" w:cs="Times New Roman"/>
          <w:color w:val="000000"/>
          <w:sz w:val="24"/>
          <w:szCs w:val="24"/>
        </w:rPr>
        <w:t>роведення внутрішніх аудитів</w:t>
      </w:r>
      <w:r>
        <w:rPr>
          <w:rStyle w:val="11"/>
          <w:rFonts w:ascii="Times New Roman" w:hAnsi="Times New Roman" w:cs="Times New Roman"/>
          <w:color w:val="000000"/>
          <w:sz w:val="24"/>
          <w:szCs w:val="24"/>
        </w:rPr>
        <w:t>.</w:t>
      </w:r>
    </w:p>
    <w:p w14:paraId="71087D45" w14:textId="77777777" w:rsidR="00040117" w:rsidRPr="00E07C9A" w:rsidRDefault="0074357E"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правління об’єктами державної власності: погодження приватизації об’єктів права державної власності</w:t>
      </w:r>
      <w:r>
        <w:rPr>
          <w:rStyle w:val="11"/>
          <w:rFonts w:ascii="Times New Roman" w:hAnsi="Times New Roman" w:cs="Times New Roman"/>
          <w:color w:val="000000"/>
          <w:sz w:val="24"/>
          <w:szCs w:val="24"/>
        </w:rPr>
        <w:t>.</w:t>
      </w:r>
    </w:p>
    <w:p w14:paraId="6DBAA8F7" w14:textId="77777777" w:rsidR="00040117" w:rsidRPr="00E07C9A" w:rsidRDefault="007A440B"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lastRenderedPageBreak/>
        <w:t>У</w:t>
      </w:r>
      <w:r w:rsidR="00040117" w:rsidRPr="00E07C9A">
        <w:rPr>
          <w:rStyle w:val="11"/>
          <w:rFonts w:ascii="Times New Roman" w:hAnsi="Times New Roman" w:cs="Times New Roman"/>
          <w:color w:val="000000"/>
          <w:sz w:val="24"/>
          <w:szCs w:val="24"/>
        </w:rPr>
        <w:t>правління об’єктами державної власності: погодження відчуження об’єктів права державної власності</w:t>
      </w:r>
      <w:r>
        <w:rPr>
          <w:rStyle w:val="11"/>
          <w:rFonts w:ascii="Times New Roman" w:hAnsi="Times New Roman" w:cs="Times New Roman"/>
          <w:color w:val="000000"/>
          <w:sz w:val="24"/>
          <w:szCs w:val="24"/>
        </w:rPr>
        <w:t>.</w:t>
      </w:r>
    </w:p>
    <w:p w14:paraId="2CF0F0F6" w14:textId="77777777" w:rsidR="00040117" w:rsidRPr="00E07C9A" w:rsidRDefault="007A440B"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правління об’єктами державної власності: надання в оренду об’єктів права державної власності</w:t>
      </w:r>
      <w:r>
        <w:rPr>
          <w:rStyle w:val="11"/>
          <w:rFonts w:ascii="Times New Roman" w:hAnsi="Times New Roman" w:cs="Times New Roman"/>
          <w:color w:val="000000"/>
          <w:sz w:val="24"/>
          <w:szCs w:val="24"/>
        </w:rPr>
        <w:t>.</w:t>
      </w:r>
    </w:p>
    <w:p w14:paraId="3258D021" w14:textId="77777777" w:rsidR="00040117" w:rsidRPr="00F7468B" w:rsidRDefault="007A440B" w:rsidP="009A61D6">
      <w:pPr>
        <w:pStyle w:val="a3"/>
        <w:numPr>
          <w:ilvl w:val="0"/>
          <w:numId w:val="15"/>
        </w:numPr>
        <w:tabs>
          <w:tab w:val="left" w:pos="435"/>
        </w:tabs>
        <w:ind w:firstLine="426"/>
        <w:jc w:val="both"/>
        <w:rPr>
          <w:rStyle w:val="11"/>
          <w:rFonts w:ascii="Times New Roman" w:hAnsi="Times New Roman" w:cs="Times New Roman"/>
          <w:sz w:val="24"/>
          <w:szCs w:val="24"/>
        </w:rPr>
      </w:pPr>
      <w:r>
        <w:rPr>
          <w:rStyle w:val="11"/>
          <w:rFonts w:ascii="Times New Roman" w:hAnsi="Times New Roman" w:cs="Times New Roman"/>
          <w:color w:val="000000"/>
          <w:sz w:val="24"/>
          <w:szCs w:val="24"/>
        </w:rPr>
        <w:t>Н</w:t>
      </w:r>
      <w:r w:rsidR="00040117" w:rsidRPr="00E07C9A">
        <w:rPr>
          <w:rStyle w:val="11"/>
          <w:rFonts w:ascii="Times New Roman" w:hAnsi="Times New Roman" w:cs="Times New Roman"/>
          <w:color w:val="000000"/>
          <w:sz w:val="24"/>
          <w:szCs w:val="24"/>
        </w:rPr>
        <w:t xml:space="preserve">адання адміністративних послуг: </w:t>
      </w:r>
      <w:r w:rsidR="001B4D99">
        <w:rPr>
          <w:rStyle w:val="11"/>
          <w:rFonts w:ascii="Times New Roman" w:hAnsi="Times New Roman" w:cs="Times New Roman"/>
          <w:color w:val="000000"/>
          <w:sz w:val="24"/>
          <w:szCs w:val="24"/>
        </w:rPr>
        <w:t>л</w:t>
      </w:r>
      <w:r w:rsidR="00040117" w:rsidRPr="00E07C9A">
        <w:rPr>
          <w:rStyle w:val="11"/>
          <w:rFonts w:ascii="Times New Roman" w:hAnsi="Times New Roman" w:cs="Times New Roman"/>
          <w:color w:val="000000"/>
          <w:sz w:val="24"/>
          <w:szCs w:val="24"/>
        </w:rPr>
        <w:t>іцензування (ветеринарна практика та виробництво ветеринарних препаратів)</w:t>
      </w:r>
      <w:r>
        <w:rPr>
          <w:rStyle w:val="11"/>
          <w:rFonts w:ascii="Times New Roman" w:hAnsi="Times New Roman" w:cs="Times New Roman"/>
          <w:color w:val="000000"/>
          <w:sz w:val="24"/>
          <w:szCs w:val="24"/>
        </w:rPr>
        <w:t>.</w:t>
      </w:r>
    </w:p>
    <w:p w14:paraId="143555C3" w14:textId="77777777" w:rsidR="00040117" w:rsidRPr="00347977" w:rsidRDefault="007A440B" w:rsidP="009A61D6">
      <w:pPr>
        <w:pStyle w:val="a3"/>
        <w:numPr>
          <w:ilvl w:val="0"/>
          <w:numId w:val="15"/>
        </w:numPr>
        <w:tabs>
          <w:tab w:val="left" w:pos="445"/>
        </w:tabs>
        <w:ind w:firstLine="426"/>
        <w:jc w:val="both"/>
        <w:rPr>
          <w:rStyle w:val="11"/>
          <w:rFonts w:ascii="Times New Roman" w:hAnsi="Times New Roman" w:cs="Times New Roman"/>
          <w:sz w:val="24"/>
          <w:szCs w:val="24"/>
        </w:rPr>
      </w:pPr>
      <w:r>
        <w:rPr>
          <w:rStyle w:val="11"/>
          <w:rFonts w:ascii="Times New Roman" w:hAnsi="Times New Roman" w:cs="Times New Roman"/>
          <w:color w:val="000000"/>
          <w:sz w:val="24"/>
          <w:szCs w:val="24"/>
        </w:rPr>
        <w:t>З</w:t>
      </w:r>
      <w:r w:rsidR="00040117" w:rsidRPr="00E07C9A">
        <w:rPr>
          <w:rStyle w:val="11"/>
          <w:rFonts w:ascii="Times New Roman" w:hAnsi="Times New Roman" w:cs="Times New Roman"/>
          <w:color w:val="000000"/>
          <w:sz w:val="24"/>
          <w:szCs w:val="24"/>
        </w:rPr>
        <w:t>ах</w:t>
      </w:r>
      <w:r w:rsidR="001B4D99">
        <w:rPr>
          <w:rStyle w:val="11"/>
          <w:rFonts w:ascii="Times New Roman" w:hAnsi="Times New Roman" w:cs="Times New Roman"/>
          <w:color w:val="000000"/>
          <w:sz w:val="24"/>
          <w:szCs w:val="24"/>
        </w:rPr>
        <w:t>о</w:t>
      </w:r>
      <w:r w:rsidR="00040117" w:rsidRPr="00E07C9A">
        <w:rPr>
          <w:rStyle w:val="11"/>
          <w:rFonts w:ascii="Times New Roman" w:hAnsi="Times New Roman" w:cs="Times New Roman"/>
          <w:color w:val="000000"/>
          <w:sz w:val="24"/>
          <w:szCs w:val="24"/>
        </w:rPr>
        <w:t>д</w:t>
      </w:r>
      <w:r w:rsidR="001B4D99">
        <w:rPr>
          <w:rStyle w:val="11"/>
          <w:rFonts w:ascii="Times New Roman" w:hAnsi="Times New Roman" w:cs="Times New Roman"/>
          <w:color w:val="000000"/>
          <w:sz w:val="24"/>
          <w:szCs w:val="24"/>
        </w:rPr>
        <w:t>и</w:t>
      </w:r>
      <w:r w:rsidR="00040117" w:rsidRPr="00E07C9A">
        <w:rPr>
          <w:rStyle w:val="11"/>
          <w:rFonts w:ascii="Times New Roman" w:hAnsi="Times New Roman" w:cs="Times New Roman"/>
          <w:color w:val="000000"/>
          <w:sz w:val="24"/>
          <w:szCs w:val="24"/>
        </w:rPr>
        <w:t xml:space="preserve"> державного нагляду (контролю) за додержанням ліцензіатом вимог </w:t>
      </w:r>
      <w:r w:rsidR="001B4D99">
        <w:rPr>
          <w:rStyle w:val="11"/>
          <w:rFonts w:ascii="Times New Roman" w:hAnsi="Times New Roman" w:cs="Times New Roman"/>
          <w:color w:val="000000"/>
          <w:sz w:val="24"/>
          <w:szCs w:val="24"/>
        </w:rPr>
        <w:t>л</w:t>
      </w:r>
      <w:r w:rsidR="00040117" w:rsidRPr="00E07C9A">
        <w:rPr>
          <w:rStyle w:val="11"/>
          <w:rFonts w:ascii="Times New Roman" w:hAnsi="Times New Roman" w:cs="Times New Roman"/>
          <w:color w:val="000000"/>
          <w:sz w:val="24"/>
          <w:szCs w:val="24"/>
        </w:rPr>
        <w:t>іцензійних умов провадження господарської діяльності з виробництва ветеринарних препаратів</w:t>
      </w:r>
      <w:r>
        <w:rPr>
          <w:rStyle w:val="11"/>
          <w:rFonts w:ascii="Times New Roman" w:hAnsi="Times New Roman" w:cs="Times New Roman"/>
          <w:color w:val="000000"/>
          <w:sz w:val="24"/>
          <w:szCs w:val="24"/>
        </w:rPr>
        <w:t>.</w:t>
      </w:r>
    </w:p>
    <w:p w14:paraId="5D27D029" w14:textId="77777777" w:rsidR="00040117" w:rsidRPr="00E07C9A" w:rsidRDefault="007A440B" w:rsidP="009A61D6">
      <w:pPr>
        <w:pStyle w:val="a3"/>
        <w:numPr>
          <w:ilvl w:val="0"/>
          <w:numId w:val="15"/>
        </w:numPr>
        <w:tabs>
          <w:tab w:val="left" w:pos="43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О</w:t>
      </w:r>
      <w:r w:rsidR="00040117" w:rsidRPr="00E07C9A">
        <w:rPr>
          <w:rStyle w:val="11"/>
          <w:rFonts w:ascii="Times New Roman" w:hAnsi="Times New Roman" w:cs="Times New Roman"/>
          <w:color w:val="000000"/>
          <w:sz w:val="24"/>
          <w:szCs w:val="24"/>
        </w:rPr>
        <w:t>рганізація матеріально-технічного та господарського забезпечення</w:t>
      </w:r>
      <w:r>
        <w:rPr>
          <w:rStyle w:val="11"/>
          <w:rFonts w:ascii="Times New Roman" w:hAnsi="Times New Roman" w:cs="Times New Roman"/>
          <w:color w:val="000000"/>
          <w:sz w:val="24"/>
          <w:szCs w:val="24"/>
        </w:rPr>
        <w:t>.</w:t>
      </w:r>
    </w:p>
    <w:p w14:paraId="5B69A92F" w14:textId="77777777" w:rsidR="00040117" w:rsidRPr="00E07C9A" w:rsidRDefault="007A440B" w:rsidP="009A61D6">
      <w:pPr>
        <w:pStyle w:val="a3"/>
        <w:numPr>
          <w:ilvl w:val="0"/>
          <w:numId w:val="15"/>
        </w:numPr>
        <w:tabs>
          <w:tab w:val="left" w:pos="445"/>
        </w:tabs>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З</w:t>
      </w:r>
      <w:r w:rsidR="00040117" w:rsidRPr="00E07C9A">
        <w:rPr>
          <w:rStyle w:val="11"/>
          <w:rFonts w:ascii="Times New Roman" w:hAnsi="Times New Roman" w:cs="Times New Roman"/>
          <w:color w:val="000000"/>
          <w:sz w:val="24"/>
          <w:szCs w:val="24"/>
        </w:rPr>
        <w:t>аходи щодо запобігання і протидії корупції: повідомлення про можливі факти корупційних або пов’язаних з корупцією правопорушень</w:t>
      </w:r>
      <w:r>
        <w:rPr>
          <w:rStyle w:val="11"/>
          <w:rFonts w:ascii="Times New Roman" w:hAnsi="Times New Roman" w:cs="Times New Roman"/>
          <w:color w:val="000000"/>
          <w:sz w:val="24"/>
          <w:szCs w:val="24"/>
        </w:rPr>
        <w:t>.</w:t>
      </w:r>
    </w:p>
    <w:p w14:paraId="7F8C4650" w14:textId="77777777" w:rsidR="00040117" w:rsidRPr="00E07C9A" w:rsidRDefault="007A440B" w:rsidP="009A61D6">
      <w:pPr>
        <w:pStyle w:val="a3"/>
        <w:numPr>
          <w:ilvl w:val="0"/>
          <w:numId w:val="15"/>
        </w:numPr>
        <w:tabs>
          <w:tab w:val="left" w:pos="445"/>
        </w:tabs>
        <w:spacing w:after="420"/>
        <w:ind w:firstLine="426"/>
        <w:jc w:val="both"/>
        <w:rPr>
          <w:rFonts w:ascii="Times New Roman" w:hAnsi="Times New Roman" w:cs="Times New Roman"/>
          <w:sz w:val="24"/>
          <w:szCs w:val="24"/>
        </w:rPr>
      </w:pPr>
      <w:r>
        <w:rPr>
          <w:rStyle w:val="11"/>
          <w:rFonts w:ascii="Times New Roman" w:hAnsi="Times New Roman" w:cs="Times New Roman"/>
          <w:color w:val="000000"/>
          <w:sz w:val="24"/>
          <w:szCs w:val="24"/>
        </w:rPr>
        <w:t>Д</w:t>
      </w:r>
      <w:r w:rsidR="00040117" w:rsidRPr="00E07C9A">
        <w:rPr>
          <w:rStyle w:val="11"/>
          <w:rFonts w:ascii="Times New Roman" w:hAnsi="Times New Roman" w:cs="Times New Roman"/>
          <w:color w:val="000000"/>
          <w:sz w:val="24"/>
          <w:szCs w:val="24"/>
        </w:rPr>
        <w:t>ержавний нагляд (контроль) за дотриманням санітарного законодавства, санітарного та епідемічного благополуччя населення.</w:t>
      </w:r>
    </w:p>
    <w:p w14:paraId="43726DE3"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Під час оцінювання корупційних ризиків використовувалися такі джерела інформації:</w:t>
      </w:r>
    </w:p>
    <w:p w14:paraId="17EE7D00" w14:textId="77777777" w:rsidR="00040117" w:rsidRPr="00E07C9A" w:rsidRDefault="008C0660" w:rsidP="008C0660">
      <w:pPr>
        <w:pStyle w:val="a3"/>
        <w:tabs>
          <w:tab w:val="left" w:pos="358"/>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1) </w:t>
      </w:r>
      <w:r w:rsidR="00040117" w:rsidRPr="00E07C9A">
        <w:rPr>
          <w:rStyle w:val="11"/>
          <w:rFonts w:ascii="Times New Roman" w:hAnsi="Times New Roman" w:cs="Times New Roman"/>
          <w:color w:val="000000"/>
          <w:sz w:val="24"/>
          <w:szCs w:val="24"/>
        </w:rPr>
        <w:t>проаналізовано результати оцінювання корупційних ризиків у попередніх періодах, заходів впливу на них, оцінки ефективності їх виконання;</w:t>
      </w:r>
    </w:p>
    <w:p w14:paraId="333E332E" w14:textId="77777777" w:rsidR="00040117" w:rsidRPr="00E07C9A" w:rsidRDefault="008C0660" w:rsidP="008C0660">
      <w:pPr>
        <w:pStyle w:val="a3"/>
        <w:tabs>
          <w:tab w:val="left" w:pos="363"/>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2) </w:t>
      </w:r>
      <w:r w:rsidR="00040117" w:rsidRPr="00E07C9A">
        <w:rPr>
          <w:rStyle w:val="11"/>
          <w:rFonts w:ascii="Times New Roman" w:hAnsi="Times New Roman" w:cs="Times New Roman"/>
          <w:color w:val="000000"/>
          <w:sz w:val="24"/>
          <w:szCs w:val="24"/>
        </w:rPr>
        <w:t>проведено анонімне опитування (анкетування) зовнішніх та внутрішніх заінтересованих сторін, проаналізовано та узагальнено отриману інформацію;</w:t>
      </w:r>
    </w:p>
    <w:p w14:paraId="743E3ECE" w14:textId="77777777" w:rsidR="00040117" w:rsidRPr="00E07C9A" w:rsidRDefault="008C0660" w:rsidP="008C0660">
      <w:pPr>
        <w:pStyle w:val="a3"/>
        <w:tabs>
          <w:tab w:val="left" w:pos="354"/>
        </w:tabs>
        <w:ind w:left="567"/>
        <w:jc w:val="both"/>
        <w:rPr>
          <w:rFonts w:ascii="Times New Roman" w:hAnsi="Times New Roman" w:cs="Times New Roman"/>
          <w:sz w:val="24"/>
          <w:szCs w:val="24"/>
        </w:rPr>
      </w:pPr>
      <w:r>
        <w:rPr>
          <w:rStyle w:val="11"/>
          <w:rFonts w:ascii="Times New Roman" w:hAnsi="Times New Roman" w:cs="Times New Roman"/>
          <w:color w:val="000000"/>
          <w:sz w:val="24"/>
          <w:szCs w:val="24"/>
        </w:rPr>
        <w:t>3) </w:t>
      </w:r>
      <w:r w:rsidR="00040117" w:rsidRPr="00E07C9A">
        <w:rPr>
          <w:rStyle w:val="11"/>
          <w:rFonts w:ascii="Times New Roman" w:hAnsi="Times New Roman" w:cs="Times New Roman"/>
          <w:color w:val="000000"/>
          <w:sz w:val="24"/>
          <w:szCs w:val="24"/>
        </w:rPr>
        <w:t>проаналізовано результати перевірок, проведених щодо Держпродспоживслужби;</w:t>
      </w:r>
    </w:p>
    <w:p w14:paraId="12FC4F89" w14:textId="77777777" w:rsidR="00040117" w:rsidRPr="00E07C9A" w:rsidRDefault="008C0660" w:rsidP="008C0660">
      <w:pPr>
        <w:pStyle w:val="a3"/>
        <w:tabs>
          <w:tab w:val="left" w:pos="363"/>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4) </w:t>
      </w:r>
      <w:r w:rsidR="00040117" w:rsidRPr="00E07C9A">
        <w:rPr>
          <w:rStyle w:val="11"/>
          <w:rFonts w:ascii="Times New Roman" w:hAnsi="Times New Roman" w:cs="Times New Roman"/>
          <w:color w:val="000000"/>
          <w:sz w:val="24"/>
          <w:szCs w:val="24"/>
        </w:rPr>
        <w:t>проаналізовано звернення, скарги на діяльність Держпродспоживслужби, її окремих працівників щодо порушення вимог антикорупційного законодавства;</w:t>
      </w:r>
    </w:p>
    <w:p w14:paraId="7484076B" w14:textId="77777777" w:rsidR="00040117" w:rsidRPr="00E07C9A" w:rsidRDefault="008C0660" w:rsidP="008C0660">
      <w:pPr>
        <w:pStyle w:val="a3"/>
        <w:tabs>
          <w:tab w:val="left" w:pos="354"/>
        </w:tabs>
        <w:ind w:left="567"/>
        <w:jc w:val="both"/>
        <w:rPr>
          <w:rFonts w:ascii="Times New Roman" w:hAnsi="Times New Roman" w:cs="Times New Roman"/>
          <w:sz w:val="24"/>
          <w:szCs w:val="24"/>
        </w:rPr>
      </w:pPr>
      <w:r>
        <w:rPr>
          <w:rStyle w:val="11"/>
          <w:rFonts w:ascii="Times New Roman" w:hAnsi="Times New Roman" w:cs="Times New Roman"/>
          <w:color w:val="000000"/>
          <w:sz w:val="24"/>
          <w:szCs w:val="24"/>
        </w:rPr>
        <w:t>5) </w:t>
      </w:r>
      <w:r w:rsidR="00040117" w:rsidRPr="00E07C9A">
        <w:rPr>
          <w:rStyle w:val="11"/>
          <w:rFonts w:ascii="Times New Roman" w:hAnsi="Times New Roman" w:cs="Times New Roman"/>
          <w:color w:val="000000"/>
          <w:sz w:val="24"/>
          <w:szCs w:val="24"/>
        </w:rPr>
        <w:t>проаналізовано матеріали дисциплінарних проваджень та службових розслідувань;</w:t>
      </w:r>
    </w:p>
    <w:p w14:paraId="081D8D1C" w14:textId="77777777" w:rsidR="00040117" w:rsidRPr="00E07C9A" w:rsidRDefault="008C0660" w:rsidP="008C0660">
      <w:pPr>
        <w:pStyle w:val="a3"/>
        <w:tabs>
          <w:tab w:val="left" w:pos="363"/>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6) </w:t>
      </w:r>
      <w:r w:rsidR="00040117" w:rsidRPr="00E07C9A">
        <w:rPr>
          <w:rStyle w:val="11"/>
          <w:rFonts w:ascii="Times New Roman" w:hAnsi="Times New Roman" w:cs="Times New Roman"/>
          <w:color w:val="000000"/>
          <w:sz w:val="24"/>
          <w:szCs w:val="24"/>
        </w:rPr>
        <w:t>проаналізовано відомості Єдиного державного реєстру осіб, які вчинили корупційні або пов’язані з корупцією правопорушення;</w:t>
      </w:r>
    </w:p>
    <w:p w14:paraId="70BB1AC0" w14:textId="77777777" w:rsidR="00040117" w:rsidRPr="00E07C9A" w:rsidRDefault="008C0660" w:rsidP="008C0660">
      <w:pPr>
        <w:pStyle w:val="a3"/>
        <w:tabs>
          <w:tab w:val="left" w:pos="363"/>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7) </w:t>
      </w:r>
      <w:r w:rsidR="00040117" w:rsidRPr="00E07C9A">
        <w:rPr>
          <w:rStyle w:val="11"/>
          <w:rFonts w:ascii="Times New Roman" w:hAnsi="Times New Roman" w:cs="Times New Roman"/>
          <w:color w:val="000000"/>
          <w:sz w:val="24"/>
          <w:szCs w:val="24"/>
        </w:rPr>
        <w:t>проаналізовано рішення суду у справах про притягнення до адміністративної, кримінальної відповідальності за вчинення корупційних та пов’язаних з корупцією правопорушень у системі Держпродспоживслужби;</w:t>
      </w:r>
    </w:p>
    <w:p w14:paraId="54FE1EB3" w14:textId="77777777" w:rsidR="00040117" w:rsidRPr="00B77C90" w:rsidRDefault="008C0660" w:rsidP="008C0660">
      <w:pPr>
        <w:pStyle w:val="a3"/>
        <w:tabs>
          <w:tab w:val="left" w:pos="358"/>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8) </w:t>
      </w:r>
      <w:r w:rsidR="00040117" w:rsidRPr="00B77C90">
        <w:rPr>
          <w:rStyle w:val="11"/>
          <w:rFonts w:ascii="Times New Roman" w:hAnsi="Times New Roman" w:cs="Times New Roman"/>
          <w:color w:val="000000"/>
          <w:sz w:val="24"/>
          <w:szCs w:val="24"/>
        </w:rPr>
        <w:t>проаналізовано відомості засобів масової інформації, соціальних мереж, інших відкритих джерел інформації про можливі факти вчинення корупційних та пов’язаних з корупцією правопорушень працівниками</w:t>
      </w:r>
      <w:r w:rsidR="00B77C90" w:rsidRPr="00B77C90">
        <w:rPr>
          <w:rStyle w:val="11"/>
          <w:rFonts w:ascii="Times New Roman" w:hAnsi="Times New Roman" w:cs="Times New Roman"/>
          <w:color w:val="000000"/>
          <w:sz w:val="24"/>
          <w:szCs w:val="24"/>
        </w:rPr>
        <w:t xml:space="preserve"> </w:t>
      </w:r>
      <w:r w:rsidR="00040117" w:rsidRPr="00B77C90">
        <w:rPr>
          <w:rStyle w:val="11"/>
          <w:rFonts w:ascii="Times New Roman" w:hAnsi="Times New Roman" w:cs="Times New Roman"/>
          <w:color w:val="000000"/>
          <w:sz w:val="24"/>
          <w:szCs w:val="24"/>
        </w:rPr>
        <w:t>Держпродспоживслужби;</w:t>
      </w:r>
    </w:p>
    <w:p w14:paraId="33ECA90C" w14:textId="77777777" w:rsidR="00040117" w:rsidRPr="00E07C9A" w:rsidRDefault="008C0660" w:rsidP="008C0660">
      <w:pPr>
        <w:pStyle w:val="a3"/>
        <w:tabs>
          <w:tab w:val="left" w:pos="363"/>
        </w:tabs>
        <w:spacing w:after="420"/>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9) </w:t>
      </w:r>
      <w:r w:rsidR="00040117" w:rsidRPr="00E07C9A">
        <w:rPr>
          <w:rStyle w:val="11"/>
          <w:rFonts w:ascii="Times New Roman" w:hAnsi="Times New Roman" w:cs="Times New Roman"/>
          <w:color w:val="000000"/>
          <w:sz w:val="24"/>
          <w:szCs w:val="24"/>
        </w:rPr>
        <w:t>вивчено аналітичні матеріали Національного агентства щодо аналізу корупційних ризиків, пов’язаних з діяльністю Держпродспоживслужби.</w:t>
      </w:r>
    </w:p>
    <w:p w14:paraId="191DFA0B"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Під час оцінювання корупційних ризиків застосовувалися такі методи і способи:</w:t>
      </w:r>
    </w:p>
    <w:p w14:paraId="2E0E32D1" w14:textId="77777777" w:rsidR="00040117" w:rsidRPr="00E07C9A" w:rsidRDefault="008C0660" w:rsidP="008C0660">
      <w:pPr>
        <w:pStyle w:val="a3"/>
        <w:tabs>
          <w:tab w:val="left" w:pos="344"/>
        </w:tabs>
        <w:ind w:left="567"/>
        <w:jc w:val="both"/>
        <w:rPr>
          <w:rFonts w:ascii="Times New Roman" w:hAnsi="Times New Roman" w:cs="Times New Roman"/>
          <w:sz w:val="24"/>
          <w:szCs w:val="24"/>
        </w:rPr>
      </w:pPr>
      <w:r>
        <w:rPr>
          <w:rStyle w:val="11"/>
          <w:rFonts w:ascii="Times New Roman" w:hAnsi="Times New Roman" w:cs="Times New Roman"/>
          <w:color w:val="000000"/>
          <w:sz w:val="24"/>
          <w:szCs w:val="24"/>
        </w:rPr>
        <w:t>1) </w:t>
      </w:r>
      <w:r w:rsidR="00040117" w:rsidRPr="00E07C9A">
        <w:rPr>
          <w:rStyle w:val="11"/>
          <w:rFonts w:ascii="Times New Roman" w:hAnsi="Times New Roman" w:cs="Times New Roman"/>
          <w:color w:val="000000"/>
          <w:sz w:val="24"/>
          <w:szCs w:val="24"/>
        </w:rPr>
        <w:t>аналіз вищенаведених джерел інформації;</w:t>
      </w:r>
    </w:p>
    <w:p w14:paraId="71C045F4" w14:textId="77777777" w:rsidR="00040117" w:rsidRPr="00E07C9A" w:rsidRDefault="008C0660" w:rsidP="008C0660">
      <w:pPr>
        <w:pStyle w:val="a3"/>
        <w:tabs>
          <w:tab w:val="left" w:pos="354"/>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2) </w:t>
      </w:r>
      <w:r w:rsidR="00040117" w:rsidRPr="00E07C9A">
        <w:rPr>
          <w:rStyle w:val="11"/>
          <w:rFonts w:ascii="Times New Roman" w:hAnsi="Times New Roman" w:cs="Times New Roman"/>
          <w:color w:val="000000"/>
          <w:sz w:val="24"/>
          <w:szCs w:val="24"/>
        </w:rPr>
        <w:t>аналіз нормативно-правових та розпорядчих документів, що регулюють діяльність Держпродспоживслужби;</w:t>
      </w:r>
    </w:p>
    <w:p w14:paraId="78488D29" w14:textId="77777777" w:rsidR="00040117" w:rsidRPr="00E07C9A" w:rsidRDefault="008C0660" w:rsidP="008C0660">
      <w:pPr>
        <w:pStyle w:val="a3"/>
        <w:tabs>
          <w:tab w:val="left" w:pos="363"/>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3) </w:t>
      </w:r>
      <w:r w:rsidR="00040117" w:rsidRPr="00E07C9A">
        <w:rPr>
          <w:rStyle w:val="11"/>
          <w:rFonts w:ascii="Times New Roman" w:hAnsi="Times New Roman" w:cs="Times New Roman"/>
          <w:color w:val="000000"/>
          <w:sz w:val="24"/>
          <w:szCs w:val="24"/>
        </w:rPr>
        <w:t>проведення індивідуального спілкування (інтерв’ю) з працівниками та зовнішніми заінтересованими сторонами Держпродспоживслужби;</w:t>
      </w:r>
    </w:p>
    <w:p w14:paraId="125C50EA" w14:textId="77777777" w:rsidR="00040117" w:rsidRPr="00E07C9A" w:rsidRDefault="008C0660" w:rsidP="008C0660">
      <w:pPr>
        <w:pStyle w:val="a3"/>
        <w:tabs>
          <w:tab w:val="left" w:pos="363"/>
        </w:tabs>
        <w:ind w:left="567"/>
        <w:jc w:val="both"/>
        <w:rPr>
          <w:rFonts w:ascii="Times New Roman" w:hAnsi="Times New Roman" w:cs="Times New Roman"/>
          <w:sz w:val="24"/>
          <w:szCs w:val="24"/>
        </w:rPr>
      </w:pPr>
      <w:r>
        <w:rPr>
          <w:rStyle w:val="11"/>
          <w:rFonts w:ascii="Times New Roman" w:hAnsi="Times New Roman" w:cs="Times New Roman"/>
          <w:color w:val="000000"/>
          <w:sz w:val="24"/>
          <w:szCs w:val="24"/>
        </w:rPr>
        <w:t>4) </w:t>
      </w:r>
      <w:r w:rsidR="00040117" w:rsidRPr="00E07C9A">
        <w:rPr>
          <w:rStyle w:val="11"/>
          <w:rFonts w:ascii="Times New Roman" w:hAnsi="Times New Roman" w:cs="Times New Roman"/>
          <w:color w:val="000000"/>
          <w:sz w:val="24"/>
          <w:szCs w:val="24"/>
        </w:rPr>
        <w:t>метод «</w:t>
      </w:r>
      <w:r>
        <w:rPr>
          <w:rStyle w:val="11"/>
          <w:rFonts w:ascii="Times New Roman" w:hAnsi="Times New Roman" w:cs="Times New Roman"/>
          <w:color w:val="000000"/>
          <w:sz w:val="24"/>
          <w:szCs w:val="24"/>
        </w:rPr>
        <w:t>щ</w:t>
      </w:r>
      <w:r w:rsidR="00040117" w:rsidRPr="00E07C9A">
        <w:rPr>
          <w:rStyle w:val="11"/>
          <w:rFonts w:ascii="Times New Roman" w:hAnsi="Times New Roman" w:cs="Times New Roman"/>
          <w:color w:val="000000"/>
          <w:sz w:val="24"/>
          <w:szCs w:val="24"/>
        </w:rPr>
        <w:t xml:space="preserve">о </w:t>
      </w:r>
      <w:r>
        <w:rPr>
          <w:rStyle w:val="11"/>
          <w:rFonts w:ascii="Times New Roman" w:hAnsi="Times New Roman" w:cs="Times New Roman"/>
          <w:color w:val="000000"/>
          <w:sz w:val="24"/>
          <w:szCs w:val="24"/>
        </w:rPr>
        <w:t>–</w:t>
      </w:r>
      <w:r w:rsidR="00040117" w:rsidRPr="00E07C9A">
        <w:rPr>
          <w:rStyle w:val="11"/>
          <w:rFonts w:ascii="Times New Roman" w:hAnsi="Times New Roman" w:cs="Times New Roman"/>
          <w:color w:val="000000"/>
          <w:sz w:val="24"/>
          <w:szCs w:val="24"/>
        </w:rPr>
        <w:t xml:space="preserve"> якщо»;</w:t>
      </w:r>
    </w:p>
    <w:p w14:paraId="7A98CD96" w14:textId="77777777" w:rsidR="00040117" w:rsidRPr="00E07C9A" w:rsidRDefault="008C0660" w:rsidP="008C0660">
      <w:pPr>
        <w:pStyle w:val="a3"/>
        <w:tabs>
          <w:tab w:val="left" w:pos="325"/>
        </w:tabs>
        <w:spacing w:after="420"/>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5) </w:t>
      </w:r>
      <w:r w:rsidR="00040117" w:rsidRPr="00E07C9A">
        <w:rPr>
          <w:rStyle w:val="11"/>
          <w:rFonts w:ascii="Times New Roman" w:hAnsi="Times New Roman" w:cs="Times New Roman"/>
          <w:color w:val="000000"/>
          <w:sz w:val="24"/>
          <w:szCs w:val="24"/>
        </w:rPr>
        <w:t>моделювання способів вчинення корупційних або пов’язаних з корупцією правопорушень, визначення внутрішніх і зовнішніх заінтересованих сторін, які можуть брати участь у їх вчиненні.</w:t>
      </w:r>
    </w:p>
    <w:p w14:paraId="5313F69E" w14:textId="77777777" w:rsidR="00BF4771" w:rsidRDefault="00BF4771" w:rsidP="00894757">
      <w:pPr>
        <w:pStyle w:val="a3"/>
        <w:ind w:firstLine="567"/>
        <w:jc w:val="both"/>
        <w:rPr>
          <w:rStyle w:val="11"/>
          <w:rFonts w:ascii="Times New Roman" w:hAnsi="Times New Roman" w:cs="Times New Roman"/>
          <w:color w:val="000000"/>
          <w:sz w:val="24"/>
          <w:szCs w:val="24"/>
        </w:rPr>
      </w:pPr>
    </w:p>
    <w:p w14:paraId="3FE8E071" w14:textId="77777777" w:rsidR="00BF4771" w:rsidRDefault="00BF4771" w:rsidP="00894757">
      <w:pPr>
        <w:pStyle w:val="a3"/>
        <w:ind w:firstLine="567"/>
        <w:jc w:val="both"/>
        <w:rPr>
          <w:rStyle w:val="11"/>
          <w:rFonts w:ascii="Times New Roman" w:hAnsi="Times New Roman" w:cs="Times New Roman"/>
          <w:color w:val="000000"/>
          <w:sz w:val="24"/>
          <w:szCs w:val="24"/>
        </w:rPr>
      </w:pPr>
    </w:p>
    <w:p w14:paraId="63F72F1B"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lastRenderedPageBreak/>
        <w:t>За результатами узагальнення отриманої інформації та пропозицій від внутрішніх, зовнішніх заінтересованих сторін, робочою групою здійснено ідентифікацію, аналіз, визначення рівнів корупційних ризиків та заходів впливу на корупційні ризики (протокол засідання робочої групи від 26</w:t>
      </w:r>
      <w:r w:rsidR="008C0660">
        <w:rPr>
          <w:rStyle w:val="11"/>
          <w:rFonts w:ascii="Times New Roman" w:hAnsi="Times New Roman" w:cs="Times New Roman"/>
          <w:color w:val="000000"/>
          <w:sz w:val="24"/>
          <w:szCs w:val="24"/>
        </w:rPr>
        <w:t xml:space="preserve"> жовтня </w:t>
      </w:r>
      <w:r w:rsidRPr="00E07C9A">
        <w:rPr>
          <w:rStyle w:val="11"/>
          <w:rFonts w:ascii="Times New Roman" w:hAnsi="Times New Roman" w:cs="Times New Roman"/>
          <w:color w:val="000000"/>
          <w:sz w:val="24"/>
          <w:szCs w:val="24"/>
        </w:rPr>
        <w:t>2023</w:t>
      </w:r>
      <w:r w:rsidR="008C0660">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3).</w:t>
      </w:r>
    </w:p>
    <w:p w14:paraId="1CD719C5"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Для кожного заходу впливу на корупційний ризик робочою групою визначено виконавців таких заходів, строк (термін) та індикатор його виконання.</w:t>
      </w:r>
    </w:p>
    <w:p w14:paraId="030450D2" w14:textId="77777777" w:rsidR="00040117" w:rsidRDefault="00040117" w:rsidP="004551F0">
      <w:pPr>
        <w:pStyle w:val="a3"/>
        <w:ind w:firstLine="567"/>
        <w:jc w:val="both"/>
        <w:rPr>
          <w:rStyle w:val="11"/>
          <w:rFonts w:ascii="Times New Roman" w:hAnsi="Times New Roman" w:cs="Times New Roman"/>
          <w:color w:val="000000"/>
          <w:sz w:val="24"/>
          <w:szCs w:val="24"/>
        </w:rPr>
      </w:pPr>
      <w:r w:rsidRPr="00E07C9A">
        <w:rPr>
          <w:rStyle w:val="11"/>
          <w:rFonts w:ascii="Times New Roman" w:hAnsi="Times New Roman" w:cs="Times New Roman"/>
          <w:color w:val="000000"/>
          <w:sz w:val="24"/>
          <w:szCs w:val="24"/>
        </w:rPr>
        <w:t>Результати ідентифікації корупційних ризиків, рівні імовірності реалізації, наслідків та рівні корупційних ризиків, а також заходи впливу на корупційні ризики та етапи їх виконання зазначені у реєстрі ризиків</w:t>
      </w:r>
      <w:r w:rsidR="004551F0">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 xml:space="preserve">(додаток </w:t>
      </w:r>
      <w:r w:rsidR="009D6B79">
        <w:rPr>
          <w:rStyle w:val="11"/>
          <w:rFonts w:ascii="Times New Roman" w:hAnsi="Times New Roman" w:cs="Times New Roman"/>
          <w:color w:val="000000"/>
          <w:sz w:val="24"/>
          <w:szCs w:val="24"/>
        </w:rPr>
        <w:t xml:space="preserve">№ 2 </w:t>
      </w:r>
      <w:r w:rsidRPr="00E07C9A">
        <w:rPr>
          <w:rStyle w:val="11"/>
          <w:rFonts w:ascii="Times New Roman" w:hAnsi="Times New Roman" w:cs="Times New Roman"/>
          <w:color w:val="000000"/>
          <w:sz w:val="24"/>
          <w:szCs w:val="24"/>
        </w:rPr>
        <w:t>до Антикорупційної програми Держпродспоживслужби).</w:t>
      </w:r>
    </w:p>
    <w:p w14:paraId="579D28E2" w14:textId="77777777" w:rsidR="0096428E" w:rsidRDefault="0096428E" w:rsidP="004551F0">
      <w:pPr>
        <w:pStyle w:val="a3"/>
        <w:ind w:firstLine="567"/>
        <w:jc w:val="both"/>
        <w:rPr>
          <w:rStyle w:val="11"/>
          <w:rFonts w:ascii="Times New Roman" w:hAnsi="Times New Roman" w:cs="Times New Roman"/>
          <w:color w:val="000000"/>
          <w:sz w:val="24"/>
          <w:szCs w:val="24"/>
        </w:rPr>
      </w:pPr>
    </w:p>
    <w:p w14:paraId="43364078" w14:textId="77777777" w:rsidR="002D72D1" w:rsidRPr="002D72D1" w:rsidRDefault="002D72D1" w:rsidP="002D72D1">
      <w:pPr>
        <w:ind w:firstLine="567"/>
        <w:jc w:val="both"/>
        <w:rPr>
          <w:rFonts w:ascii="Times New Roman" w:hAnsi="Times New Roman" w:cs="Times New Roman"/>
        </w:rPr>
      </w:pPr>
      <w:r w:rsidRPr="002D72D1">
        <w:rPr>
          <w:rFonts w:ascii="Times New Roman" w:hAnsi="Times New Roman" w:cs="Times New Roman"/>
        </w:rPr>
        <w:t xml:space="preserve">На виконання вимог частини першої пункту другого Розділу </w:t>
      </w:r>
      <w:r w:rsidRPr="002D72D1">
        <w:rPr>
          <w:rFonts w:ascii="Times New Roman" w:hAnsi="Times New Roman" w:cs="Times New Roman"/>
          <w:lang w:val="en-US"/>
        </w:rPr>
        <w:t>V</w:t>
      </w:r>
      <w:r w:rsidRPr="002D72D1">
        <w:rPr>
          <w:rFonts w:ascii="Times New Roman" w:hAnsi="Times New Roman" w:cs="Times New Roman"/>
        </w:rPr>
        <w:t xml:space="preserve"> </w:t>
      </w:r>
      <w:r w:rsidR="00E115EA" w:rsidRPr="00E115EA">
        <w:rPr>
          <w:rFonts w:ascii="Times New Roman" w:hAnsi="Times New Roman" w:cs="Times New Roman"/>
        </w:rPr>
        <w:t>Методології управління корупційними ризиками, затвердженою наказом Національного агентства з питань запобігання корупції від 28</w:t>
      </w:r>
      <w:r w:rsidR="008C0660">
        <w:rPr>
          <w:rFonts w:ascii="Times New Roman" w:hAnsi="Times New Roman" w:cs="Times New Roman"/>
        </w:rPr>
        <w:t xml:space="preserve"> грудня </w:t>
      </w:r>
      <w:r w:rsidR="00E115EA" w:rsidRPr="00E115EA">
        <w:rPr>
          <w:rFonts w:ascii="Times New Roman" w:hAnsi="Times New Roman" w:cs="Times New Roman"/>
        </w:rPr>
        <w:t xml:space="preserve">2021 </w:t>
      </w:r>
      <w:r w:rsidR="008C0660">
        <w:rPr>
          <w:rFonts w:ascii="Times New Roman" w:hAnsi="Times New Roman" w:cs="Times New Roman"/>
        </w:rPr>
        <w:t xml:space="preserve">року </w:t>
      </w:r>
      <w:r w:rsidR="00E115EA" w:rsidRPr="00E115EA">
        <w:rPr>
          <w:rFonts w:ascii="Times New Roman" w:hAnsi="Times New Roman" w:cs="Times New Roman"/>
        </w:rPr>
        <w:t>№ 830/21</w:t>
      </w:r>
      <w:r w:rsidR="00E115EA">
        <w:rPr>
          <w:rFonts w:ascii="Times New Roman" w:hAnsi="Times New Roman" w:cs="Times New Roman"/>
        </w:rPr>
        <w:t>,</w:t>
      </w:r>
      <w:r w:rsidRPr="002D72D1">
        <w:rPr>
          <w:rFonts w:ascii="Times New Roman" w:hAnsi="Times New Roman" w:cs="Times New Roman"/>
        </w:rPr>
        <w:t xml:space="preserve"> з метою отримання пропозицій і зауважень до проєкту антикорупційної програми від зовнішніх заінтересованих сторін та проведення його публічного обговорення 04</w:t>
      </w:r>
      <w:r w:rsidR="008C0660">
        <w:rPr>
          <w:rFonts w:ascii="Times New Roman" w:hAnsi="Times New Roman" w:cs="Times New Roman"/>
        </w:rPr>
        <w:t xml:space="preserve"> березня </w:t>
      </w:r>
      <w:r w:rsidRPr="002D72D1">
        <w:rPr>
          <w:rFonts w:ascii="Times New Roman" w:hAnsi="Times New Roman" w:cs="Times New Roman"/>
        </w:rPr>
        <w:t>2024</w:t>
      </w:r>
      <w:r w:rsidR="008C0660">
        <w:rPr>
          <w:rFonts w:ascii="Times New Roman" w:hAnsi="Times New Roman" w:cs="Times New Roman"/>
        </w:rPr>
        <w:t xml:space="preserve"> року</w:t>
      </w:r>
      <w:r w:rsidRPr="002D72D1">
        <w:rPr>
          <w:rFonts w:ascii="Times New Roman" w:hAnsi="Times New Roman" w:cs="Times New Roman"/>
        </w:rPr>
        <w:t xml:space="preserve"> на вебпорталі Держпродспоживслужби</w:t>
      </w:r>
      <w:r w:rsidR="008C0660">
        <w:rPr>
          <w:rFonts w:ascii="Times New Roman" w:hAnsi="Times New Roman" w:cs="Times New Roman"/>
        </w:rPr>
        <w:t xml:space="preserve"> </w:t>
      </w:r>
      <w:r w:rsidRPr="002D72D1">
        <w:rPr>
          <w:rFonts w:ascii="Times New Roman" w:hAnsi="Times New Roman" w:cs="Times New Roman"/>
        </w:rPr>
        <w:t xml:space="preserve">розміщено проєкт </w:t>
      </w:r>
      <w:r w:rsidR="00E115EA" w:rsidRPr="00E07C9A">
        <w:rPr>
          <w:rStyle w:val="11"/>
          <w:rFonts w:ascii="Times New Roman" w:hAnsi="Times New Roman" w:cs="Times New Roman"/>
          <w:sz w:val="24"/>
          <w:szCs w:val="24"/>
        </w:rPr>
        <w:t>Антикорупційної програми Держпродспоживслужби</w:t>
      </w:r>
      <w:r w:rsidRPr="002D72D1">
        <w:rPr>
          <w:rFonts w:ascii="Times New Roman" w:hAnsi="Times New Roman" w:cs="Times New Roman"/>
        </w:rPr>
        <w:t xml:space="preserve"> з додатками (</w:t>
      </w:r>
      <w:hyperlink r:id="rId8" w:history="1">
        <w:r w:rsidRPr="00F719F5">
          <w:rPr>
            <w:rStyle w:val="a9"/>
            <w:rFonts w:ascii="Times New Roman" w:hAnsi="Times New Roman"/>
            <w:color w:val="auto"/>
            <w:u w:val="none"/>
          </w:rPr>
          <w:t>https://dpss.gov.ua/diyalnist/obgovorennya-proektiv-dokumentiv/2024</w:t>
        </w:r>
      </w:hyperlink>
      <w:r w:rsidRPr="002D72D1">
        <w:rPr>
          <w:rFonts w:ascii="Times New Roman" w:hAnsi="Times New Roman" w:cs="Times New Roman"/>
        </w:rPr>
        <w:t>) та повідомлення про проведення його публічного обговорення (</w:t>
      </w:r>
      <w:hyperlink r:id="rId9" w:history="1">
        <w:r w:rsidRPr="00F719F5">
          <w:rPr>
            <w:rStyle w:val="a9"/>
            <w:rFonts w:ascii="Times New Roman" w:hAnsi="Times New Roman"/>
            <w:color w:val="auto"/>
            <w:u w:val="none"/>
          </w:rPr>
          <w:t>https://dpss.gov.ua/news/19-bereznia-2024-roku-vidbudetsia-publichne-obhovorennia-proiektu-antykoruptsiinoi-prohramy-derzhprodspozhyvsluzhby-na-2024-26-rr</w:t>
        </w:r>
      </w:hyperlink>
      <w:r w:rsidRPr="002D72D1">
        <w:rPr>
          <w:rFonts w:ascii="Times New Roman" w:hAnsi="Times New Roman" w:cs="Times New Roman"/>
        </w:rPr>
        <w:t>), яке заплановано та проведено 19</w:t>
      </w:r>
      <w:r w:rsidR="008C0660">
        <w:rPr>
          <w:rFonts w:ascii="Times New Roman" w:hAnsi="Times New Roman" w:cs="Times New Roman"/>
        </w:rPr>
        <w:t xml:space="preserve"> березня </w:t>
      </w:r>
      <w:r w:rsidRPr="002D72D1">
        <w:rPr>
          <w:rFonts w:ascii="Times New Roman" w:hAnsi="Times New Roman" w:cs="Times New Roman"/>
        </w:rPr>
        <w:t>2024</w:t>
      </w:r>
      <w:r w:rsidR="008C0660">
        <w:rPr>
          <w:rFonts w:ascii="Times New Roman" w:hAnsi="Times New Roman" w:cs="Times New Roman"/>
        </w:rPr>
        <w:t xml:space="preserve"> року</w:t>
      </w:r>
      <w:r w:rsidRPr="002D72D1">
        <w:rPr>
          <w:rFonts w:ascii="Times New Roman" w:hAnsi="Times New Roman" w:cs="Times New Roman"/>
        </w:rPr>
        <w:t xml:space="preserve"> об 11</w:t>
      </w:r>
      <w:r w:rsidR="008C0660">
        <w:rPr>
          <w:rFonts w:ascii="Times New Roman" w:hAnsi="Times New Roman" w:cs="Times New Roman"/>
        </w:rPr>
        <w:t>:</w:t>
      </w:r>
      <w:r w:rsidRPr="002D72D1">
        <w:rPr>
          <w:rFonts w:ascii="Times New Roman" w:hAnsi="Times New Roman" w:cs="Times New Roman"/>
        </w:rPr>
        <w:t>00 у формі онлайн-конференції з використанням електронної платформи</w:t>
      </w:r>
      <w:r w:rsidR="008C0660">
        <w:rPr>
          <w:rFonts w:ascii="Times New Roman" w:hAnsi="Times New Roman" w:cs="Times New Roman"/>
        </w:rPr>
        <w:t xml:space="preserve"> </w:t>
      </w:r>
      <w:r w:rsidR="008C0660" w:rsidRPr="008C0660">
        <w:rPr>
          <w:rFonts w:ascii="Times New Roman" w:hAnsi="Times New Roman" w:cs="Times New Roman"/>
        </w:rPr>
        <w:t>Microsoft</w:t>
      </w:r>
      <w:r w:rsidRPr="002D72D1">
        <w:rPr>
          <w:rFonts w:ascii="Times New Roman" w:hAnsi="Times New Roman" w:cs="Times New Roman"/>
        </w:rPr>
        <w:t xml:space="preserve"> Teams.</w:t>
      </w:r>
    </w:p>
    <w:p w14:paraId="13540853" w14:textId="77777777" w:rsidR="002D72D1" w:rsidRPr="002D72D1" w:rsidRDefault="002D72D1" w:rsidP="002D72D1">
      <w:pPr>
        <w:ind w:firstLine="567"/>
        <w:jc w:val="both"/>
        <w:rPr>
          <w:rFonts w:ascii="Times New Roman" w:hAnsi="Times New Roman" w:cs="Times New Roman"/>
        </w:rPr>
      </w:pPr>
      <w:r w:rsidRPr="002D72D1">
        <w:rPr>
          <w:rFonts w:ascii="Times New Roman" w:hAnsi="Times New Roman" w:cs="Times New Roman"/>
        </w:rPr>
        <w:t xml:space="preserve">Протягом встановленого строку (10 робочих днів) пропозицій та зауважень до проєкту </w:t>
      </w:r>
      <w:r w:rsidR="0003687C" w:rsidRPr="00E07C9A">
        <w:rPr>
          <w:rStyle w:val="11"/>
          <w:rFonts w:ascii="Times New Roman" w:hAnsi="Times New Roman" w:cs="Times New Roman"/>
          <w:sz w:val="24"/>
          <w:szCs w:val="24"/>
        </w:rPr>
        <w:t>Антикорупційної програми Держпродспоживслужби</w:t>
      </w:r>
      <w:r w:rsidR="0003687C" w:rsidRPr="002D72D1">
        <w:rPr>
          <w:rFonts w:ascii="Times New Roman" w:hAnsi="Times New Roman" w:cs="Times New Roman"/>
        </w:rPr>
        <w:t xml:space="preserve"> </w:t>
      </w:r>
      <w:r w:rsidRPr="002D72D1">
        <w:rPr>
          <w:rFonts w:ascii="Times New Roman" w:hAnsi="Times New Roman" w:cs="Times New Roman"/>
        </w:rPr>
        <w:t>від громадськості та інших зовнішніх заінтересованих сторін не надійшло.</w:t>
      </w:r>
    </w:p>
    <w:p w14:paraId="19D00BA1" w14:textId="77777777" w:rsidR="0096428E" w:rsidRDefault="0096428E" w:rsidP="004551F0">
      <w:pPr>
        <w:pStyle w:val="a3"/>
        <w:ind w:firstLine="567"/>
        <w:jc w:val="both"/>
        <w:rPr>
          <w:rStyle w:val="11"/>
          <w:rFonts w:ascii="Times New Roman" w:hAnsi="Times New Roman" w:cs="Times New Roman"/>
          <w:color w:val="000000"/>
          <w:sz w:val="24"/>
          <w:szCs w:val="24"/>
        </w:rPr>
      </w:pPr>
    </w:p>
    <w:p w14:paraId="5D5AF129" w14:textId="77777777" w:rsidR="00040117" w:rsidRPr="00E07C9A" w:rsidRDefault="00040117" w:rsidP="00894757">
      <w:pPr>
        <w:pStyle w:val="20"/>
        <w:keepNext/>
        <w:keepLines/>
        <w:ind w:firstLine="567"/>
        <w:jc w:val="both"/>
        <w:rPr>
          <w:b w:val="0"/>
          <w:bCs w:val="0"/>
        </w:rPr>
      </w:pPr>
      <w:bookmarkStart w:id="3" w:name="bookmark6"/>
      <w:r w:rsidRPr="00E07C9A">
        <w:rPr>
          <w:rStyle w:val="2"/>
          <w:b/>
          <w:bCs/>
          <w:color w:val="000000"/>
        </w:rPr>
        <w:t>Навчання, заходи з поширення інформації щодо програм антикорупційного спрямування</w:t>
      </w:r>
      <w:bookmarkEnd w:id="3"/>
    </w:p>
    <w:p w14:paraId="04E28B4A" w14:textId="77777777" w:rsidR="00040117" w:rsidRPr="00E07C9A" w:rsidRDefault="00040117" w:rsidP="00894757">
      <w:pPr>
        <w:pStyle w:val="a3"/>
        <w:spacing w:after="2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Навчання та заходи з поширення інформації щодо програм антикорупційного спрямування у Держпродспоживслужбі проводяться Сектором з метою формування належного рівня антикорупційної культури, підвищення рівня знань працівників апарату Держпродспоживслужби, територіальних органів Держпродспоживслужби, підприємств, установ та організацій, що належать до сфери її управління та ознайомлення зі змінами в антикорупційному законодавстві, формування правової свідомості, нетерпимого ставлення до корупції, а також мінімізації ризиків вчинення корупційних та пов’язаних з корупцією правопорушень.</w:t>
      </w:r>
    </w:p>
    <w:p w14:paraId="02063DC0"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Сектор здійснює в межах повноважень заходи з поширення інформації щодо програм антикорупційного спрямування шляхом:</w:t>
      </w:r>
    </w:p>
    <w:p w14:paraId="447B9424" w14:textId="77777777" w:rsidR="00040117" w:rsidRPr="00E07C9A" w:rsidRDefault="008C0660" w:rsidP="008C0660">
      <w:pPr>
        <w:pStyle w:val="a3"/>
        <w:tabs>
          <w:tab w:val="left" w:pos="325"/>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1) </w:t>
      </w:r>
      <w:r w:rsidR="00040117" w:rsidRPr="00E07C9A">
        <w:rPr>
          <w:rStyle w:val="11"/>
          <w:rFonts w:ascii="Times New Roman" w:hAnsi="Times New Roman" w:cs="Times New Roman"/>
          <w:color w:val="000000"/>
          <w:sz w:val="24"/>
          <w:szCs w:val="24"/>
        </w:rPr>
        <w:t>забезпечення оприлюднення Антикорупційної програми Держпродспоживслужби та звітів про її виконання на офіційному веб</w:t>
      </w:r>
      <w:r w:rsidR="00C55CA5">
        <w:rPr>
          <w:rStyle w:val="11"/>
          <w:rFonts w:ascii="Times New Roman" w:hAnsi="Times New Roman" w:cs="Times New Roman"/>
          <w:color w:val="000000"/>
          <w:sz w:val="24"/>
          <w:szCs w:val="24"/>
        </w:rPr>
        <w:t>порталі</w:t>
      </w:r>
      <w:r w:rsidR="00040117" w:rsidRPr="00E07C9A">
        <w:rPr>
          <w:rStyle w:val="11"/>
          <w:rFonts w:ascii="Times New Roman" w:hAnsi="Times New Roman" w:cs="Times New Roman"/>
          <w:color w:val="000000"/>
          <w:sz w:val="24"/>
          <w:szCs w:val="24"/>
        </w:rPr>
        <w:t xml:space="preserve"> Держпродспоживслужби;</w:t>
      </w:r>
    </w:p>
    <w:p w14:paraId="53EEF50F" w14:textId="77777777" w:rsidR="00040117" w:rsidRPr="00E07C9A" w:rsidRDefault="008C0660" w:rsidP="00F719F5">
      <w:pPr>
        <w:pStyle w:val="a3"/>
        <w:tabs>
          <w:tab w:val="left" w:pos="325"/>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2) </w:t>
      </w:r>
      <w:r w:rsidR="00040117" w:rsidRPr="00E07C9A">
        <w:rPr>
          <w:rStyle w:val="11"/>
          <w:rFonts w:ascii="Times New Roman" w:hAnsi="Times New Roman" w:cs="Times New Roman"/>
          <w:color w:val="000000"/>
          <w:sz w:val="24"/>
          <w:szCs w:val="24"/>
        </w:rPr>
        <w:t>забезпечення оприлюднення на офіційному веб</w:t>
      </w:r>
      <w:r w:rsidR="00E152FD">
        <w:rPr>
          <w:rStyle w:val="11"/>
          <w:rFonts w:ascii="Times New Roman" w:hAnsi="Times New Roman" w:cs="Times New Roman"/>
          <w:color w:val="000000"/>
          <w:sz w:val="24"/>
          <w:szCs w:val="24"/>
        </w:rPr>
        <w:t>порталі</w:t>
      </w:r>
      <w:r w:rsidR="00040117" w:rsidRPr="00E07C9A">
        <w:rPr>
          <w:rStyle w:val="11"/>
          <w:rFonts w:ascii="Times New Roman" w:hAnsi="Times New Roman" w:cs="Times New Roman"/>
          <w:color w:val="000000"/>
          <w:sz w:val="24"/>
          <w:szCs w:val="24"/>
        </w:rPr>
        <w:t xml:space="preserve"> Держпродспоживслужби, внутрішньому порталі інформації про заходи, спрямовані на запобігання корупції в Держпродспоживслужби;</w:t>
      </w:r>
    </w:p>
    <w:p w14:paraId="113C11F9" w14:textId="77777777" w:rsidR="00040117" w:rsidRPr="001318BC" w:rsidRDefault="00F719F5" w:rsidP="00F719F5">
      <w:pPr>
        <w:pStyle w:val="a3"/>
        <w:tabs>
          <w:tab w:val="left" w:pos="330"/>
        </w:tabs>
        <w:spacing w:after="420"/>
        <w:ind w:firstLine="567"/>
        <w:jc w:val="both"/>
        <w:rPr>
          <w:rFonts w:ascii="Times New Roman" w:hAnsi="Times New Roman" w:cs="Times New Roman"/>
          <w:sz w:val="24"/>
          <w:szCs w:val="24"/>
        </w:rPr>
      </w:pPr>
      <w:r w:rsidRPr="001318BC">
        <w:rPr>
          <w:rStyle w:val="11"/>
          <w:rFonts w:ascii="Times New Roman" w:hAnsi="Times New Roman" w:cs="Times New Roman"/>
          <w:sz w:val="24"/>
          <w:szCs w:val="24"/>
        </w:rPr>
        <w:t>3) </w:t>
      </w:r>
      <w:r w:rsidR="00040117" w:rsidRPr="001318BC">
        <w:rPr>
          <w:rStyle w:val="11"/>
          <w:rFonts w:ascii="Times New Roman" w:hAnsi="Times New Roman" w:cs="Times New Roman"/>
          <w:sz w:val="24"/>
          <w:szCs w:val="24"/>
        </w:rPr>
        <w:t>проведення консультативно-роз’яснювальної роботи з питань дотримання вимог антикорупційного законодавства; перевірки факт</w:t>
      </w:r>
      <w:r w:rsidRPr="001318BC">
        <w:rPr>
          <w:rStyle w:val="11"/>
          <w:rFonts w:ascii="Times New Roman" w:hAnsi="Times New Roman" w:cs="Times New Roman"/>
          <w:sz w:val="24"/>
          <w:szCs w:val="24"/>
        </w:rPr>
        <w:t>у</w:t>
      </w:r>
      <w:r w:rsidR="00040117" w:rsidRPr="001318BC">
        <w:rPr>
          <w:rStyle w:val="11"/>
          <w:rFonts w:ascii="Times New Roman" w:hAnsi="Times New Roman" w:cs="Times New Roman"/>
          <w:sz w:val="24"/>
          <w:szCs w:val="24"/>
        </w:rPr>
        <w:t xml:space="preserve"> подання електронних декларацій суб’єктами декларування; недопущення фактів виникнення конфлікту інтересів; повідомлення Національного агентства </w:t>
      </w:r>
      <w:r w:rsidRPr="001318BC">
        <w:rPr>
          <w:rStyle w:val="11"/>
          <w:rFonts w:ascii="Times New Roman" w:hAnsi="Times New Roman" w:cs="Times New Roman"/>
          <w:sz w:val="24"/>
          <w:szCs w:val="24"/>
        </w:rPr>
        <w:t xml:space="preserve">з питань запобігання корупції </w:t>
      </w:r>
      <w:r w:rsidR="00040117" w:rsidRPr="001318BC">
        <w:rPr>
          <w:rStyle w:val="11"/>
          <w:rFonts w:ascii="Times New Roman" w:hAnsi="Times New Roman" w:cs="Times New Roman"/>
          <w:sz w:val="24"/>
          <w:szCs w:val="24"/>
        </w:rPr>
        <w:t xml:space="preserve">про випадки неподання чи несвоєчасне подання декларацій у визначеному відповідно до Закону </w:t>
      </w:r>
      <w:r w:rsidRPr="001318BC">
        <w:rPr>
          <w:rStyle w:val="11"/>
          <w:rFonts w:ascii="Times New Roman" w:hAnsi="Times New Roman" w:cs="Times New Roman"/>
          <w:sz w:val="24"/>
          <w:szCs w:val="24"/>
        </w:rPr>
        <w:t xml:space="preserve">України </w:t>
      </w:r>
      <w:r w:rsidR="001318BC">
        <w:rPr>
          <w:rStyle w:val="11"/>
          <w:rFonts w:ascii="Times New Roman" w:hAnsi="Times New Roman" w:cs="Times New Roman"/>
          <w:sz w:val="24"/>
          <w:szCs w:val="24"/>
        </w:rPr>
        <w:t xml:space="preserve">            </w:t>
      </w:r>
      <w:r w:rsidRPr="001318BC">
        <w:rPr>
          <w:rStyle w:val="11"/>
          <w:rFonts w:ascii="Times New Roman" w:hAnsi="Times New Roman" w:cs="Times New Roman"/>
          <w:sz w:val="24"/>
          <w:szCs w:val="24"/>
        </w:rPr>
        <w:lastRenderedPageBreak/>
        <w:t xml:space="preserve">«Про запобігання корупції» </w:t>
      </w:r>
      <w:r w:rsidR="00040117" w:rsidRPr="001318BC">
        <w:rPr>
          <w:rStyle w:val="11"/>
          <w:rFonts w:ascii="Times New Roman" w:hAnsi="Times New Roman" w:cs="Times New Roman"/>
          <w:sz w:val="24"/>
          <w:szCs w:val="24"/>
        </w:rPr>
        <w:t>порядку; роз’яснення щодо відповідальності за інші корупційні або пов’язані з корупцією правопорушення, а також порушення інших вимог Закону</w:t>
      </w:r>
      <w:r w:rsidRPr="001318BC">
        <w:rPr>
          <w:rStyle w:val="11"/>
          <w:rFonts w:ascii="Times New Roman" w:hAnsi="Times New Roman" w:cs="Times New Roman"/>
          <w:sz w:val="24"/>
          <w:szCs w:val="24"/>
        </w:rPr>
        <w:t xml:space="preserve"> України «Про запобігання корупції»</w:t>
      </w:r>
      <w:r w:rsidR="00040117" w:rsidRPr="001318BC">
        <w:rPr>
          <w:rStyle w:val="11"/>
          <w:rFonts w:ascii="Times New Roman" w:hAnsi="Times New Roman" w:cs="Times New Roman"/>
          <w:sz w:val="24"/>
          <w:szCs w:val="24"/>
        </w:rPr>
        <w:t>.</w:t>
      </w:r>
    </w:p>
    <w:p w14:paraId="488A48E9" w14:textId="77777777" w:rsidR="00040117" w:rsidRPr="00E07C9A" w:rsidRDefault="00040117" w:rsidP="00894757">
      <w:pPr>
        <w:pStyle w:val="20"/>
        <w:keepNext/>
        <w:keepLines/>
        <w:ind w:firstLine="567"/>
        <w:jc w:val="both"/>
        <w:rPr>
          <w:b w:val="0"/>
          <w:bCs w:val="0"/>
        </w:rPr>
      </w:pPr>
      <w:bookmarkStart w:id="4" w:name="bookmark8"/>
      <w:r w:rsidRPr="00E07C9A">
        <w:rPr>
          <w:rStyle w:val="2"/>
          <w:b/>
          <w:bCs/>
          <w:color w:val="000000"/>
        </w:rPr>
        <w:t>Моніторинг, оцінка виконання та перегляд а</w:t>
      </w:r>
      <w:r w:rsidR="00D273CA">
        <w:rPr>
          <w:rStyle w:val="2"/>
          <w:b/>
          <w:bCs/>
          <w:color w:val="000000"/>
        </w:rPr>
        <w:t>н</w:t>
      </w:r>
      <w:r w:rsidRPr="00E07C9A">
        <w:rPr>
          <w:rStyle w:val="2"/>
          <w:b/>
          <w:bCs/>
          <w:color w:val="000000"/>
        </w:rPr>
        <w:t>тикорупційної програми</w:t>
      </w:r>
      <w:bookmarkEnd w:id="4"/>
    </w:p>
    <w:p w14:paraId="7C1BE91C"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Моніторинг виконання Антикорупційної програми Держпродспоживслужби здійснює Сектор не рідше одного разу на півріччя.</w:t>
      </w:r>
    </w:p>
    <w:p w14:paraId="55CAC88A"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Моніторинг виконання Антикорупційної програми Держпродспоживслужби полягає у зборі та аналізі інформації про повноту та своєчасність виконання заходів, передбачених Антикорупційною програмою Держпродспоживслужби, їх актуальність та відповідність середовищу Держпродспоживслужби з метою контролю стану управління корупційними ризиками, виявлення та усунення недоліків у положеннях Антикорупційної програми Держпродспоживслужби.</w:t>
      </w:r>
    </w:p>
    <w:p w14:paraId="5F7C293A"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Під час моніторингу аналізується фактичний стан виконання кожної категорії заходів, передбачених Антикорупційною програмою Держпродспоживслужби, а саме</w:t>
      </w:r>
      <w:r w:rsidR="00182661">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заходів з реалізації антикорупційної політики Держпродспоживслужби, заходів впливу на корупційні ризики, навчальних заходів.</w:t>
      </w:r>
    </w:p>
    <w:p w14:paraId="394680C5"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Для здійснення моніторингу враховуються індикатори виконання заходів, передбачені Антикорупційною програмою Держпродспоживслужби.</w:t>
      </w:r>
    </w:p>
    <w:p w14:paraId="60C6D237"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Керівники структурних підрозділів апарату Держпродспоживслужби, територіальних органів Держпродспоживслужби, підприємств, установ та організацій, що належать до сфери її управління, </w:t>
      </w:r>
      <w:r w:rsidRPr="008E4410">
        <w:rPr>
          <w:rStyle w:val="11"/>
          <w:rFonts w:ascii="Times New Roman" w:hAnsi="Times New Roman" w:cs="Times New Roman"/>
          <w:sz w:val="24"/>
          <w:szCs w:val="24"/>
        </w:rPr>
        <w:t>у строк до 5 липня, 5 січня надають</w:t>
      </w:r>
      <w:r w:rsidRPr="00E07C9A">
        <w:rPr>
          <w:rStyle w:val="11"/>
          <w:rFonts w:ascii="Times New Roman" w:hAnsi="Times New Roman" w:cs="Times New Roman"/>
          <w:color w:val="000000"/>
          <w:sz w:val="24"/>
          <w:szCs w:val="24"/>
        </w:rPr>
        <w:t xml:space="preserve"> Сектору інформацію про стан виконання заходів за І півріччя та рік відповідно, їх актуальність, а у разі невиконання або несвоєчасного виконання окремих заходів </w:t>
      </w:r>
      <w:r w:rsidR="003130BB">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інформують про причини, які призвели до цього.</w:t>
      </w:r>
    </w:p>
    <w:p w14:paraId="467B8137"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Сектор аналізує</w:t>
      </w:r>
      <w:r w:rsidR="003130BB">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 xml:space="preserve">узагальнює отриману інформацію </w:t>
      </w:r>
      <w:r w:rsidR="003130BB">
        <w:rPr>
          <w:rStyle w:val="11"/>
          <w:rFonts w:ascii="Times New Roman" w:hAnsi="Times New Roman" w:cs="Times New Roman"/>
          <w:color w:val="000000"/>
          <w:sz w:val="24"/>
          <w:szCs w:val="24"/>
        </w:rPr>
        <w:t>та</w:t>
      </w:r>
      <w:r w:rsidRPr="00E07C9A">
        <w:rPr>
          <w:rStyle w:val="11"/>
          <w:rFonts w:ascii="Times New Roman" w:hAnsi="Times New Roman" w:cs="Times New Roman"/>
          <w:color w:val="000000"/>
          <w:sz w:val="24"/>
          <w:szCs w:val="24"/>
        </w:rPr>
        <w:t xml:space="preserve"> готує звіт про стан виконання Антикорупційної програми Держпродспоживслужби.</w:t>
      </w:r>
    </w:p>
    <w:p w14:paraId="0B18F0C7" w14:textId="77777777" w:rsidR="003A1269" w:rsidRDefault="003A1269" w:rsidP="00894757">
      <w:pPr>
        <w:pStyle w:val="a3"/>
        <w:ind w:firstLine="567"/>
        <w:jc w:val="both"/>
        <w:rPr>
          <w:rStyle w:val="11"/>
          <w:rFonts w:ascii="Times New Roman" w:hAnsi="Times New Roman" w:cs="Times New Roman"/>
          <w:color w:val="000000"/>
          <w:sz w:val="24"/>
          <w:szCs w:val="24"/>
        </w:rPr>
      </w:pPr>
    </w:p>
    <w:p w14:paraId="56D9B4F2"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У разі виявлення недоліків у положеннях Антикорупційної програми Держпродспоживслужби у звіті наводяться пропозиції щодо їх усунення та, за необхідності, проведення додаткового оцінювання корупційних ризиків, перегляду антикорупційної програми.</w:t>
      </w:r>
    </w:p>
    <w:p w14:paraId="78FF79A8"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Звіт про стан виконання Антикорупційної програми Держпродспоживслужби надається Голові Держпродспоживслужби для прийняття рішень та розміщується на офіційному веб</w:t>
      </w:r>
      <w:r w:rsidR="00D45D4A">
        <w:rPr>
          <w:rStyle w:val="11"/>
          <w:rFonts w:ascii="Times New Roman" w:hAnsi="Times New Roman" w:cs="Times New Roman"/>
          <w:color w:val="000000"/>
          <w:sz w:val="24"/>
          <w:szCs w:val="24"/>
        </w:rPr>
        <w:t>порталі</w:t>
      </w:r>
      <w:r w:rsidRPr="00E07C9A">
        <w:rPr>
          <w:rStyle w:val="11"/>
          <w:rFonts w:ascii="Times New Roman" w:hAnsi="Times New Roman" w:cs="Times New Roman"/>
          <w:color w:val="000000"/>
          <w:sz w:val="24"/>
          <w:szCs w:val="24"/>
        </w:rPr>
        <w:t xml:space="preserve"> Держпродспоживслужби.</w:t>
      </w:r>
    </w:p>
    <w:p w14:paraId="7BEB28C0" w14:textId="77777777" w:rsidR="00040117" w:rsidRPr="00E07C9A" w:rsidRDefault="00040117" w:rsidP="00894757">
      <w:pPr>
        <w:pStyle w:val="a3"/>
        <w:spacing w:after="3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Результати моніторингу виконання заходів впливу на корупційні ризики відображаються у реєстрі ризиків та розміщуються на офіційному веб</w:t>
      </w:r>
      <w:r w:rsidR="00D45D4A">
        <w:rPr>
          <w:rStyle w:val="11"/>
          <w:rFonts w:ascii="Times New Roman" w:hAnsi="Times New Roman" w:cs="Times New Roman"/>
          <w:color w:val="000000"/>
          <w:sz w:val="24"/>
          <w:szCs w:val="24"/>
        </w:rPr>
        <w:t>порталі</w:t>
      </w:r>
      <w:r w:rsidRPr="00E07C9A">
        <w:rPr>
          <w:rStyle w:val="11"/>
          <w:rFonts w:ascii="Times New Roman" w:hAnsi="Times New Roman" w:cs="Times New Roman"/>
          <w:color w:val="000000"/>
          <w:sz w:val="24"/>
          <w:szCs w:val="24"/>
        </w:rPr>
        <w:t xml:space="preserve"> Держпродспоживслужби.</w:t>
      </w:r>
    </w:p>
    <w:p w14:paraId="07873E5F"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Сектор здійснює оцінку виконання Антикорупційної програми Держпродспоживслужби з метою аналізу змін, досягнутих в управлінні корупційними ризиками, та формування пропозицій щодо подальшого удосконалення цього процесу.</w:t>
      </w:r>
    </w:p>
    <w:p w14:paraId="6A707649"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Оцінка виконання Антикорупційної програми Держпродспоживслужби проводиться протягом місяця після спливу строку її дії.</w:t>
      </w:r>
    </w:p>
    <w:p w14:paraId="7776BC10"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Оцінка виконання Антикорупційної програми Держпродспоживслужби здійсняється шляхом встановлення результативності та ефективності її виконання.</w:t>
      </w:r>
    </w:p>
    <w:p w14:paraId="2119A115"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Для встановлення результативності виконання антикорупційної програми: визначається у відсотках прогрес у досягненні індикаторів виконання кожного заходу, передбаченого антикорупційною програмою; визначається загальний прогрес виконання кожної категорії </w:t>
      </w:r>
      <w:r w:rsidRPr="00E07C9A">
        <w:rPr>
          <w:rStyle w:val="11"/>
          <w:rFonts w:ascii="Times New Roman" w:hAnsi="Times New Roman" w:cs="Times New Roman"/>
          <w:color w:val="000000"/>
          <w:sz w:val="24"/>
          <w:szCs w:val="24"/>
        </w:rPr>
        <w:lastRenderedPageBreak/>
        <w:t>заходів, передбачених Антикорупційною програмою Держпродспоживслужби як середній арифметичний відсоток виконання кожного заходу з відповідної категорії; визначається загальний прогрес виконання Антикорупційної програми Держпродспоживслужби як середній арифметичний відсоток прогресу виконання кожної категорії заходів, передбачених антикорупційною програмою.</w:t>
      </w:r>
    </w:p>
    <w:p w14:paraId="6F45726D" w14:textId="77777777" w:rsidR="00040117" w:rsidRPr="00E07C9A" w:rsidRDefault="00040117" w:rsidP="003C5790">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Для встановлення ефективності виконання Антикорупційної програми Держпродспоживслужби визначається стан досягнення передбачених антикорупційною програмою цілей на підставі таких індикаторів: зменшення кількості випадків учинення працівниками апарату Держпродспоживслужби та її територіальних органів, підприємств, установ організацій, що належать до сфери управління Держпродспоживслужби корупційних та пов’язаних з корупцією правопорушень, порушень антикорупційної програми порівняно з попереднім періодом (у разі зменшення </w:t>
      </w:r>
      <w:r w:rsidR="003130BB">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100%); відсоток корупційних ризиків усунуто за результатами вжиття заходів впливу на них (60% корупційних ризиків усунуто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100%; 50% корупційних ризиків усунуто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75%; 30% корупційних ризиків усунуто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50% відповідно); відсоток корупційних ризиків, рівень яких знижено за результатами вжиття заходів впливу на них (рівень 60% корупційних ризиків знижено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100%; рівень 50% корупційних ризиків знижено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75%; рівень 30% корупційних ризиків знижено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50% відповідно); відсоток працівників, які пройшли навчання з питань запобігання та протидії корупції (60% працівників пройшли навчання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100%; 50% працівників пройшли навчання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75%; 30% працівників пройшли навчання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50% відповідно); відсоток опитаних зовнішніх заінтересованих сторін, які вважають, що ефективність роботи з запобігання та протидії корупції у діяльності Держпродспоживслужби підвищилась (50% опитаних так вважають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100%; 40% опитаних так вважають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75%; 30% опитаних так вважають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50%)</w:t>
      </w:r>
      <w:r w:rsidR="003C5790">
        <w:rPr>
          <w:rStyle w:val="11"/>
          <w:rFonts w:ascii="Times New Roman" w:hAnsi="Times New Roman" w:cs="Times New Roman"/>
          <w:color w:val="000000"/>
          <w:sz w:val="24"/>
          <w:szCs w:val="24"/>
        </w:rPr>
        <w:t>; в</w:t>
      </w:r>
      <w:r w:rsidRPr="00E07C9A">
        <w:rPr>
          <w:rStyle w:val="11"/>
          <w:rFonts w:ascii="Times New Roman" w:hAnsi="Times New Roman" w:cs="Times New Roman"/>
          <w:color w:val="000000"/>
          <w:sz w:val="24"/>
          <w:szCs w:val="24"/>
        </w:rPr>
        <w:t xml:space="preserve">ідсоток опитаних зовнішніх заінтересованих сторін, які вважають, що діяльність Держпродспоживслужби стала більш прозорою (60% опитаних так вважають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100%; 50% опитаних так вважають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75%; 30% опитаних так вважають </w:t>
      </w:r>
      <w:r w:rsidR="003C5790">
        <w:rPr>
          <w:rStyle w:val="11"/>
          <w:rFonts w:ascii="Times New Roman" w:hAnsi="Times New Roman" w:cs="Times New Roman"/>
          <w:color w:val="000000"/>
          <w:sz w:val="24"/>
          <w:szCs w:val="24"/>
        </w:rPr>
        <w:t>–</w:t>
      </w:r>
      <w:r w:rsidRPr="00E07C9A">
        <w:rPr>
          <w:rStyle w:val="11"/>
          <w:rFonts w:ascii="Times New Roman" w:hAnsi="Times New Roman" w:cs="Times New Roman"/>
          <w:color w:val="000000"/>
          <w:sz w:val="24"/>
          <w:szCs w:val="24"/>
        </w:rPr>
        <w:t xml:space="preserve"> індикатор досягнуто на 50%).</w:t>
      </w:r>
    </w:p>
    <w:p w14:paraId="5643AA98" w14:textId="77777777" w:rsidR="006C205B" w:rsidRDefault="006C205B" w:rsidP="00894757">
      <w:pPr>
        <w:pStyle w:val="a3"/>
        <w:ind w:firstLine="567"/>
        <w:jc w:val="both"/>
        <w:rPr>
          <w:rStyle w:val="11"/>
          <w:rFonts w:ascii="Times New Roman" w:hAnsi="Times New Roman" w:cs="Times New Roman"/>
          <w:color w:val="000000"/>
          <w:sz w:val="24"/>
          <w:szCs w:val="24"/>
        </w:rPr>
      </w:pPr>
    </w:p>
    <w:p w14:paraId="7CF471BE"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Джерелами інформації для встановлення ефективності виконання Антикорупційної програми Держпродспоживслужби є: звіти про стан виконання Антикорупційної програми Держпродспоживслужби; результати опитувань (анкетувань), інтерв’ювань внутрішніх та зовнішніх заінтересованих сторін; результати проведених консультацій з внутрішніми та зовнішніми заінтересованими сторонами; результати тестувань працівників організації на знання антикорупційного законодавства; повідомлення про можливі випадки корупційних та пов’язаних з корупцією правопорушень, інших порушень Закону </w:t>
      </w:r>
      <w:r w:rsidR="003C5790" w:rsidRPr="001318BC">
        <w:rPr>
          <w:rStyle w:val="11"/>
          <w:rFonts w:ascii="Times New Roman" w:hAnsi="Times New Roman" w:cs="Times New Roman"/>
          <w:sz w:val="24"/>
          <w:szCs w:val="24"/>
        </w:rPr>
        <w:t>України «Про запобігання корупції»</w:t>
      </w:r>
      <w:r w:rsidR="003C5790">
        <w:rPr>
          <w:rStyle w:val="11"/>
          <w:rFonts w:ascii="Times New Roman" w:hAnsi="Times New Roman" w:cs="Times New Roman"/>
          <w:sz w:val="24"/>
          <w:szCs w:val="24"/>
        </w:rPr>
        <w:t xml:space="preserve"> </w:t>
      </w:r>
      <w:r w:rsidRPr="00E07C9A">
        <w:rPr>
          <w:rStyle w:val="11"/>
          <w:rFonts w:ascii="Times New Roman" w:hAnsi="Times New Roman" w:cs="Times New Roman"/>
          <w:color w:val="000000"/>
          <w:sz w:val="24"/>
          <w:szCs w:val="24"/>
        </w:rPr>
        <w:t xml:space="preserve">і порушень Антикорупційної програми Держпродспоживслужби; рішення про притягнення працівників Держпродспоживслужби та її територіальних органів, підприємств, установ та організацій, що належать до сфери управління Держпродспоживслужби до відповідальності за вчинення корупційних та пов’язаних з корупцією правопорушень; інформація про результати проведення Національним агентством перевірок декларацій осіб, уповноважених на виконання функцій держави або місцевого самоврядування, поданих працівниками Держпродспоживслужби та її територіальних органів, підприємств, установ та організацій, що належать до її сфери управління у встановленому законодавством порядку; акти планових (позапланових) перевірок організації роботи з запобігання і виявлення корупції Держпродспоживслужби, які складало Національне агентство </w:t>
      </w:r>
      <w:r w:rsidR="003C5790" w:rsidRPr="001318BC">
        <w:rPr>
          <w:rStyle w:val="11"/>
          <w:rFonts w:ascii="Times New Roman" w:hAnsi="Times New Roman" w:cs="Times New Roman"/>
          <w:sz w:val="24"/>
          <w:szCs w:val="24"/>
        </w:rPr>
        <w:t xml:space="preserve">з питань запобігання корупції </w:t>
      </w:r>
      <w:r w:rsidRPr="00E07C9A">
        <w:rPr>
          <w:rStyle w:val="11"/>
          <w:rFonts w:ascii="Times New Roman" w:hAnsi="Times New Roman" w:cs="Times New Roman"/>
          <w:color w:val="000000"/>
          <w:sz w:val="24"/>
          <w:szCs w:val="24"/>
        </w:rPr>
        <w:t xml:space="preserve">(у разі їх проведення); результати громадського контролю стану виконання Держпродспоживслужбою антикорупційного законодавства; відомості, розміщені у засобах </w:t>
      </w:r>
      <w:r w:rsidRPr="00E07C9A">
        <w:rPr>
          <w:rStyle w:val="11"/>
          <w:rFonts w:ascii="Times New Roman" w:hAnsi="Times New Roman" w:cs="Times New Roman"/>
          <w:color w:val="000000"/>
          <w:sz w:val="24"/>
          <w:szCs w:val="24"/>
        </w:rPr>
        <w:lastRenderedPageBreak/>
        <w:t>масової інформації; інші джерела.</w:t>
      </w:r>
    </w:p>
    <w:p w14:paraId="48BC6EC6"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За результатами оцінки виконання Антикорупційної програми Держпродспоживслужби Голові Держпродспоживслужби подається звіт, який містить висновки щодо змін, досягнутих в управлінні корупційними ризиками, та пропозиції до подальшого удосконалення цієї діяльності.</w:t>
      </w:r>
    </w:p>
    <w:p w14:paraId="7FF2795E" w14:textId="77777777" w:rsidR="00040117" w:rsidRPr="00E07C9A" w:rsidRDefault="00040117" w:rsidP="00894757">
      <w:pPr>
        <w:pStyle w:val="a3"/>
        <w:spacing w:after="420"/>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Звіт за результатами оцінки виконання Антикорупційної програми Держпродспоживслужби розміщується на офіційному веб</w:t>
      </w:r>
      <w:r w:rsidR="00274EE1">
        <w:rPr>
          <w:rStyle w:val="11"/>
          <w:rFonts w:ascii="Times New Roman" w:hAnsi="Times New Roman" w:cs="Times New Roman"/>
          <w:color w:val="000000"/>
          <w:sz w:val="24"/>
          <w:szCs w:val="24"/>
        </w:rPr>
        <w:t>порталі</w:t>
      </w:r>
      <w:r w:rsidRPr="00E07C9A">
        <w:rPr>
          <w:rStyle w:val="11"/>
          <w:rFonts w:ascii="Times New Roman" w:hAnsi="Times New Roman" w:cs="Times New Roman"/>
          <w:color w:val="000000"/>
          <w:sz w:val="24"/>
          <w:szCs w:val="24"/>
        </w:rPr>
        <w:t xml:space="preserve"> Держпродспоживслужби.</w:t>
      </w:r>
    </w:p>
    <w:p w14:paraId="14270A61"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Антикорупційна програма Держпродспоживслужби переглядається у таких випадках:</w:t>
      </w:r>
    </w:p>
    <w:p w14:paraId="38C5EF33" w14:textId="77777777" w:rsidR="002B11FD" w:rsidRPr="002B11FD" w:rsidRDefault="007C79B1" w:rsidP="00894757">
      <w:pPr>
        <w:pStyle w:val="a3"/>
        <w:numPr>
          <w:ilvl w:val="0"/>
          <w:numId w:val="13"/>
        </w:numPr>
        <w:tabs>
          <w:tab w:val="left" w:pos="284"/>
        </w:tabs>
        <w:ind w:firstLine="567"/>
        <w:jc w:val="both"/>
        <w:rPr>
          <w:rStyle w:val="11"/>
          <w:rFonts w:ascii="Times New Roman" w:hAnsi="Times New Roman" w:cs="Times New Roman"/>
          <w:sz w:val="24"/>
          <w:szCs w:val="24"/>
        </w:rPr>
      </w:pPr>
      <w:r>
        <w:rPr>
          <w:rStyle w:val="11"/>
          <w:rFonts w:ascii="Times New Roman" w:hAnsi="Times New Roman" w:cs="Times New Roman"/>
          <w:color w:val="000000"/>
          <w:sz w:val="24"/>
          <w:szCs w:val="24"/>
        </w:rPr>
        <w:t> </w:t>
      </w:r>
      <w:r w:rsidR="00F96CD2">
        <w:rPr>
          <w:rStyle w:val="11"/>
          <w:rFonts w:ascii="Times New Roman" w:hAnsi="Times New Roman" w:cs="Times New Roman"/>
          <w:color w:val="000000"/>
          <w:sz w:val="24"/>
          <w:szCs w:val="24"/>
        </w:rPr>
        <w:t>З</w:t>
      </w:r>
      <w:r w:rsidR="00040117" w:rsidRPr="00E07C9A">
        <w:rPr>
          <w:rStyle w:val="11"/>
          <w:rFonts w:ascii="Times New Roman" w:hAnsi="Times New Roman" w:cs="Times New Roman"/>
          <w:color w:val="000000"/>
          <w:sz w:val="24"/>
          <w:szCs w:val="24"/>
        </w:rPr>
        <w:t xml:space="preserve">міна у середовищі Держпродспоживслужби (організаційній структурі, функціях та процесах Держпродспоживслужби) (за </w:t>
      </w:r>
      <w:r w:rsidR="00F96CD2">
        <w:rPr>
          <w:rStyle w:val="11"/>
          <w:rFonts w:ascii="Times New Roman" w:hAnsi="Times New Roman" w:cs="Times New Roman"/>
          <w:color w:val="000000"/>
          <w:sz w:val="24"/>
          <w:szCs w:val="24"/>
        </w:rPr>
        <w:t>потреби</w:t>
      </w:r>
      <w:r w:rsidR="00040117" w:rsidRPr="00E07C9A">
        <w:rPr>
          <w:rStyle w:val="11"/>
          <w:rFonts w:ascii="Times New Roman" w:hAnsi="Times New Roman" w:cs="Times New Roman"/>
          <w:color w:val="000000"/>
          <w:sz w:val="24"/>
          <w:szCs w:val="24"/>
        </w:rPr>
        <w:t>)</w:t>
      </w:r>
      <w:r w:rsidR="00F96CD2">
        <w:rPr>
          <w:rStyle w:val="11"/>
          <w:rFonts w:ascii="Times New Roman" w:hAnsi="Times New Roman" w:cs="Times New Roman"/>
          <w:color w:val="000000"/>
          <w:sz w:val="24"/>
          <w:szCs w:val="24"/>
        </w:rPr>
        <w:t>.</w:t>
      </w:r>
    </w:p>
    <w:p w14:paraId="1C7647B4" w14:textId="77777777" w:rsidR="00040117" w:rsidRPr="00E07C9A" w:rsidRDefault="002B11FD" w:rsidP="00894757">
      <w:pPr>
        <w:pStyle w:val="a3"/>
        <w:numPr>
          <w:ilvl w:val="0"/>
          <w:numId w:val="13"/>
        </w:numPr>
        <w:tabs>
          <w:tab w:val="left" w:pos="284"/>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F96CD2">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 xml:space="preserve">несення до законодавства, </w:t>
      </w:r>
      <w:r>
        <w:rPr>
          <w:rStyle w:val="11"/>
          <w:rFonts w:ascii="Times New Roman" w:hAnsi="Times New Roman" w:cs="Times New Roman"/>
          <w:color w:val="000000"/>
          <w:sz w:val="24"/>
          <w:szCs w:val="24"/>
        </w:rPr>
        <w:t>у</w:t>
      </w:r>
      <w:r w:rsidR="00040117" w:rsidRPr="00E07C9A">
        <w:rPr>
          <w:rStyle w:val="11"/>
          <w:rFonts w:ascii="Times New Roman" w:hAnsi="Times New Roman" w:cs="Times New Roman"/>
          <w:color w:val="000000"/>
          <w:sz w:val="24"/>
          <w:szCs w:val="24"/>
        </w:rPr>
        <w:t xml:space="preserve"> тому числі антикорупційного, змін, які впливають на діяльність організації</w:t>
      </w:r>
      <w:r w:rsidR="00F96CD2">
        <w:rPr>
          <w:rStyle w:val="11"/>
          <w:rFonts w:ascii="Times New Roman" w:hAnsi="Times New Roman" w:cs="Times New Roman"/>
          <w:color w:val="000000"/>
          <w:sz w:val="24"/>
          <w:szCs w:val="24"/>
        </w:rPr>
        <w:t>.</w:t>
      </w:r>
    </w:p>
    <w:p w14:paraId="00A98582" w14:textId="77777777" w:rsidR="002B11FD" w:rsidRPr="002B11FD" w:rsidRDefault="007C79B1" w:rsidP="00894757">
      <w:pPr>
        <w:pStyle w:val="a3"/>
        <w:numPr>
          <w:ilvl w:val="0"/>
          <w:numId w:val="13"/>
        </w:numPr>
        <w:tabs>
          <w:tab w:val="left" w:pos="284"/>
        </w:tabs>
        <w:ind w:firstLine="567"/>
        <w:jc w:val="both"/>
        <w:rPr>
          <w:rStyle w:val="11"/>
          <w:rFonts w:ascii="Times New Roman" w:hAnsi="Times New Roman" w:cs="Times New Roman"/>
          <w:sz w:val="24"/>
          <w:szCs w:val="24"/>
        </w:rPr>
      </w:pPr>
      <w:r>
        <w:rPr>
          <w:rStyle w:val="11"/>
          <w:rFonts w:ascii="Times New Roman" w:hAnsi="Times New Roman" w:cs="Times New Roman"/>
          <w:color w:val="000000"/>
          <w:sz w:val="24"/>
          <w:szCs w:val="24"/>
        </w:rPr>
        <w:t> </w:t>
      </w:r>
      <w:r w:rsidR="00F96CD2">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иявлення за результатами моніторингу її виконання невідповідностей/недоліків у діяльності з управління корупційними ризиками; ідентифікація нових корупційних ризиків</w:t>
      </w:r>
      <w:r w:rsidR="00F96CD2">
        <w:rPr>
          <w:rStyle w:val="11"/>
          <w:rFonts w:ascii="Times New Roman" w:hAnsi="Times New Roman" w:cs="Times New Roman"/>
          <w:color w:val="000000"/>
          <w:sz w:val="24"/>
          <w:szCs w:val="24"/>
        </w:rPr>
        <w:t>.</w:t>
      </w:r>
    </w:p>
    <w:p w14:paraId="027379C9" w14:textId="77777777" w:rsidR="00040117" w:rsidRPr="00E07C9A" w:rsidRDefault="002B11FD" w:rsidP="00894757">
      <w:pPr>
        <w:pStyle w:val="a3"/>
        <w:numPr>
          <w:ilvl w:val="0"/>
          <w:numId w:val="13"/>
        </w:numPr>
        <w:tabs>
          <w:tab w:val="left" w:pos="284"/>
        </w:tabs>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F96CD2">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 xml:space="preserve">ідмова Національного агентства </w:t>
      </w:r>
      <w:r w:rsidRPr="001318BC">
        <w:rPr>
          <w:rStyle w:val="11"/>
          <w:rFonts w:ascii="Times New Roman" w:hAnsi="Times New Roman" w:cs="Times New Roman"/>
          <w:sz w:val="24"/>
          <w:szCs w:val="24"/>
        </w:rPr>
        <w:t xml:space="preserve">з питань запобігання корупції </w:t>
      </w:r>
      <w:r w:rsidR="00040117" w:rsidRPr="00E07C9A">
        <w:rPr>
          <w:rStyle w:val="11"/>
          <w:rFonts w:ascii="Times New Roman" w:hAnsi="Times New Roman" w:cs="Times New Roman"/>
          <w:color w:val="000000"/>
          <w:sz w:val="24"/>
          <w:szCs w:val="24"/>
        </w:rPr>
        <w:t>у погодженні Антикорупційної програми Держпродспоживслужби</w:t>
      </w:r>
      <w:r w:rsidR="00F96CD2">
        <w:rPr>
          <w:rStyle w:val="11"/>
          <w:rFonts w:ascii="Times New Roman" w:hAnsi="Times New Roman" w:cs="Times New Roman"/>
          <w:color w:val="000000"/>
          <w:sz w:val="24"/>
          <w:szCs w:val="24"/>
        </w:rPr>
        <w:t>.</w:t>
      </w:r>
    </w:p>
    <w:p w14:paraId="2313D848" w14:textId="77777777" w:rsidR="002B11FD" w:rsidRPr="002B11FD" w:rsidRDefault="007C79B1" w:rsidP="002B11FD">
      <w:pPr>
        <w:pStyle w:val="a3"/>
        <w:numPr>
          <w:ilvl w:val="0"/>
          <w:numId w:val="13"/>
        </w:numPr>
        <w:tabs>
          <w:tab w:val="left" w:pos="279"/>
        </w:tabs>
        <w:spacing w:line="240" w:lineRule="auto"/>
        <w:ind w:firstLine="567"/>
        <w:jc w:val="both"/>
        <w:rPr>
          <w:rStyle w:val="11"/>
          <w:rFonts w:ascii="Times New Roman" w:hAnsi="Times New Roman" w:cs="Times New Roman"/>
          <w:sz w:val="24"/>
          <w:szCs w:val="24"/>
        </w:rPr>
      </w:pPr>
      <w:r>
        <w:rPr>
          <w:rStyle w:val="11"/>
          <w:rFonts w:ascii="Times New Roman" w:hAnsi="Times New Roman" w:cs="Times New Roman"/>
          <w:color w:val="000000"/>
          <w:sz w:val="24"/>
          <w:szCs w:val="24"/>
        </w:rPr>
        <w:t> </w:t>
      </w:r>
      <w:r w:rsidR="00F96CD2">
        <w:rPr>
          <w:rStyle w:val="11"/>
          <w:rFonts w:ascii="Times New Roman" w:hAnsi="Times New Roman" w:cs="Times New Roman"/>
          <w:color w:val="000000"/>
          <w:sz w:val="24"/>
          <w:szCs w:val="24"/>
        </w:rPr>
        <w:t>В</w:t>
      </w:r>
      <w:r w:rsidR="00040117" w:rsidRPr="00E07C9A">
        <w:rPr>
          <w:rStyle w:val="11"/>
          <w:rFonts w:ascii="Times New Roman" w:hAnsi="Times New Roman" w:cs="Times New Roman"/>
          <w:color w:val="000000"/>
          <w:sz w:val="24"/>
          <w:szCs w:val="24"/>
        </w:rPr>
        <w:t>рахування пропозицій до Антикорупційної програми Держпродспоживслужби, наданих Національним агентством</w:t>
      </w:r>
      <w:r w:rsidR="002B11FD">
        <w:rPr>
          <w:rStyle w:val="11"/>
          <w:rFonts w:ascii="Times New Roman" w:hAnsi="Times New Roman" w:cs="Times New Roman"/>
          <w:color w:val="000000"/>
          <w:sz w:val="24"/>
          <w:szCs w:val="24"/>
        </w:rPr>
        <w:t xml:space="preserve"> </w:t>
      </w:r>
      <w:r w:rsidR="002B11FD" w:rsidRPr="001318BC">
        <w:rPr>
          <w:rStyle w:val="11"/>
          <w:rFonts w:ascii="Times New Roman" w:hAnsi="Times New Roman" w:cs="Times New Roman"/>
          <w:sz w:val="24"/>
          <w:szCs w:val="24"/>
        </w:rPr>
        <w:t>з питань запобігання корупції</w:t>
      </w:r>
      <w:r w:rsidR="00F96CD2">
        <w:rPr>
          <w:rStyle w:val="11"/>
          <w:rFonts w:ascii="Times New Roman" w:hAnsi="Times New Roman" w:cs="Times New Roman"/>
          <w:sz w:val="24"/>
          <w:szCs w:val="24"/>
        </w:rPr>
        <w:t>.</w:t>
      </w:r>
    </w:p>
    <w:p w14:paraId="4B5D1357" w14:textId="77777777" w:rsidR="00040117" w:rsidRPr="00E07C9A" w:rsidRDefault="002B11FD" w:rsidP="00894757">
      <w:pPr>
        <w:pStyle w:val="a3"/>
        <w:numPr>
          <w:ilvl w:val="0"/>
          <w:numId w:val="13"/>
        </w:numPr>
        <w:tabs>
          <w:tab w:val="left" w:pos="279"/>
        </w:tabs>
        <w:spacing w:after="200"/>
        <w:ind w:firstLine="567"/>
        <w:jc w:val="both"/>
        <w:rPr>
          <w:rFonts w:ascii="Times New Roman" w:hAnsi="Times New Roman" w:cs="Times New Roman"/>
          <w:sz w:val="24"/>
          <w:szCs w:val="24"/>
        </w:rPr>
      </w:pPr>
      <w:r>
        <w:rPr>
          <w:rStyle w:val="11"/>
          <w:rFonts w:ascii="Times New Roman" w:hAnsi="Times New Roman" w:cs="Times New Roman"/>
          <w:color w:val="000000"/>
          <w:sz w:val="24"/>
          <w:szCs w:val="24"/>
        </w:rPr>
        <w:t> </w:t>
      </w:r>
      <w:r w:rsidR="00F96CD2">
        <w:rPr>
          <w:rStyle w:val="11"/>
          <w:rFonts w:ascii="Times New Roman" w:hAnsi="Times New Roman" w:cs="Times New Roman"/>
          <w:color w:val="000000"/>
          <w:sz w:val="24"/>
          <w:szCs w:val="24"/>
        </w:rPr>
        <w:t>І</w:t>
      </w:r>
      <w:r w:rsidR="00040117" w:rsidRPr="00E07C9A">
        <w:rPr>
          <w:rStyle w:val="11"/>
          <w:rFonts w:ascii="Times New Roman" w:hAnsi="Times New Roman" w:cs="Times New Roman"/>
          <w:color w:val="000000"/>
          <w:sz w:val="24"/>
          <w:szCs w:val="24"/>
        </w:rPr>
        <w:t>нші випадки.</w:t>
      </w:r>
    </w:p>
    <w:p w14:paraId="4CBBBF3E" w14:textId="77777777" w:rsidR="00040117" w:rsidRPr="00E07C9A" w:rsidRDefault="00040117" w:rsidP="00894757">
      <w:pPr>
        <w:pStyle w:val="a3"/>
        <w:spacing w:line="240" w:lineRule="auto"/>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Перегляду Антикорупційної програми Держпродспоживслужби може передувати проведення додаткового оцінювання корупційних ризиків.</w:t>
      </w:r>
    </w:p>
    <w:p w14:paraId="59A48C62" w14:textId="77777777" w:rsidR="00040117" w:rsidRPr="002B11FD" w:rsidRDefault="00040117" w:rsidP="00894757">
      <w:pPr>
        <w:pStyle w:val="a3"/>
        <w:ind w:firstLine="567"/>
        <w:jc w:val="both"/>
        <w:rPr>
          <w:rFonts w:ascii="Times New Roman" w:hAnsi="Times New Roman" w:cs="Times New Roman"/>
          <w:spacing w:val="-6"/>
          <w:sz w:val="24"/>
          <w:szCs w:val="24"/>
        </w:rPr>
      </w:pPr>
      <w:r w:rsidRPr="002B11FD">
        <w:rPr>
          <w:rStyle w:val="11"/>
          <w:rFonts w:ascii="Times New Roman" w:hAnsi="Times New Roman" w:cs="Times New Roman"/>
          <w:color w:val="000000"/>
          <w:spacing w:val="-6"/>
          <w:sz w:val="24"/>
          <w:szCs w:val="24"/>
        </w:rPr>
        <w:t>У разі наявності підстав для перегляду Антикорупційної програми Держпродспоживслужби</w:t>
      </w:r>
      <w:r w:rsidR="00A73F81">
        <w:rPr>
          <w:rStyle w:val="11"/>
          <w:rFonts w:ascii="Times New Roman" w:hAnsi="Times New Roman" w:cs="Times New Roman"/>
          <w:color w:val="000000"/>
          <w:spacing w:val="-6"/>
          <w:sz w:val="24"/>
          <w:szCs w:val="24"/>
        </w:rPr>
        <w:t>,</w:t>
      </w:r>
      <w:r w:rsidRPr="002B11FD">
        <w:rPr>
          <w:rStyle w:val="11"/>
          <w:rFonts w:ascii="Times New Roman" w:hAnsi="Times New Roman" w:cs="Times New Roman"/>
          <w:color w:val="000000"/>
          <w:spacing w:val="-6"/>
          <w:sz w:val="24"/>
          <w:szCs w:val="24"/>
        </w:rPr>
        <w:t xml:space="preserve"> керівник Сектору або інший працівник Держпродспоживслужби ініціює внесення змін до Антикорупційної програми Держпродспоживслужби та готує проєкт відповідних змін.</w:t>
      </w:r>
    </w:p>
    <w:p w14:paraId="18AA63CB"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Підготовлений проєкт змін до Антикорупційної програми Держпродспоживслужби подається на розгляд Голові Держпродспоживслужби.</w:t>
      </w:r>
    </w:p>
    <w:p w14:paraId="5BC33491" w14:textId="77777777" w:rsidR="00040117" w:rsidRPr="00E07C9A" w:rsidRDefault="00040117" w:rsidP="00894757">
      <w:pPr>
        <w:pStyle w:val="a3"/>
        <w:ind w:firstLine="567"/>
        <w:jc w:val="both"/>
        <w:rPr>
          <w:rFonts w:ascii="Times New Roman" w:hAnsi="Times New Roman" w:cs="Times New Roman"/>
          <w:sz w:val="24"/>
          <w:szCs w:val="24"/>
        </w:rPr>
      </w:pPr>
      <w:r w:rsidRPr="00E07C9A">
        <w:rPr>
          <w:rStyle w:val="11"/>
          <w:rFonts w:ascii="Times New Roman" w:hAnsi="Times New Roman" w:cs="Times New Roman"/>
          <w:color w:val="000000"/>
          <w:sz w:val="24"/>
          <w:szCs w:val="24"/>
        </w:rPr>
        <w:t xml:space="preserve">Зміни до Антикорупційної програми Держпродспоживслужби затверджуються наказом Держпродспоживслужби та вводяться в дію з дати їх погодження Національним агентством </w:t>
      </w:r>
      <w:r w:rsidR="002B11FD" w:rsidRPr="001318BC">
        <w:rPr>
          <w:rStyle w:val="11"/>
          <w:rFonts w:ascii="Times New Roman" w:hAnsi="Times New Roman" w:cs="Times New Roman"/>
          <w:sz w:val="24"/>
          <w:szCs w:val="24"/>
        </w:rPr>
        <w:t xml:space="preserve">з питань запобігання корупції </w:t>
      </w:r>
      <w:r w:rsidRPr="00E07C9A">
        <w:rPr>
          <w:rStyle w:val="11"/>
          <w:rFonts w:ascii="Times New Roman" w:hAnsi="Times New Roman" w:cs="Times New Roman"/>
          <w:color w:val="000000"/>
          <w:sz w:val="24"/>
          <w:szCs w:val="24"/>
        </w:rPr>
        <w:t>та оприлюднюються на офіційному веб</w:t>
      </w:r>
      <w:r w:rsidR="00A73F81">
        <w:rPr>
          <w:rStyle w:val="11"/>
          <w:rFonts w:ascii="Times New Roman" w:hAnsi="Times New Roman" w:cs="Times New Roman"/>
          <w:color w:val="000000"/>
          <w:sz w:val="24"/>
          <w:szCs w:val="24"/>
        </w:rPr>
        <w:t>потралі</w:t>
      </w:r>
      <w:r w:rsidRPr="00E07C9A">
        <w:rPr>
          <w:rStyle w:val="11"/>
          <w:rFonts w:ascii="Times New Roman" w:hAnsi="Times New Roman" w:cs="Times New Roman"/>
          <w:color w:val="000000"/>
          <w:sz w:val="24"/>
          <w:szCs w:val="24"/>
        </w:rPr>
        <w:t xml:space="preserve"> Держпродспоживслужби.</w:t>
      </w:r>
    </w:p>
    <w:p w14:paraId="6AC48600" w14:textId="77777777" w:rsidR="00040117" w:rsidRDefault="00040117" w:rsidP="00894757">
      <w:pPr>
        <w:pStyle w:val="a3"/>
        <w:ind w:firstLine="567"/>
        <w:jc w:val="both"/>
        <w:rPr>
          <w:rStyle w:val="11"/>
          <w:rFonts w:ascii="Times New Roman" w:hAnsi="Times New Roman" w:cs="Times New Roman"/>
          <w:color w:val="000000"/>
          <w:sz w:val="24"/>
          <w:szCs w:val="24"/>
        </w:rPr>
      </w:pPr>
      <w:r w:rsidRPr="00E07C9A">
        <w:rPr>
          <w:rStyle w:val="11"/>
          <w:rFonts w:ascii="Times New Roman" w:hAnsi="Times New Roman" w:cs="Times New Roman"/>
          <w:color w:val="000000"/>
          <w:sz w:val="24"/>
          <w:szCs w:val="24"/>
        </w:rPr>
        <w:t xml:space="preserve">На період дії воєнного стану Антикорупційна програма Держпродспоживслужби та зміни до неї набувають чинності з моменту їх затвердження наказом Держпродспоживслужби (лист </w:t>
      </w:r>
      <w:r w:rsidR="00770F77" w:rsidRPr="00E07C9A">
        <w:rPr>
          <w:rStyle w:val="11"/>
          <w:rFonts w:ascii="Times New Roman" w:hAnsi="Times New Roman" w:cs="Times New Roman"/>
          <w:color w:val="000000"/>
          <w:sz w:val="24"/>
          <w:szCs w:val="24"/>
        </w:rPr>
        <w:t>Національн</w:t>
      </w:r>
      <w:r w:rsidR="00770F77">
        <w:rPr>
          <w:rStyle w:val="11"/>
          <w:rFonts w:ascii="Times New Roman" w:hAnsi="Times New Roman" w:cs="Times New Roman"/>
          <w:color w:val="000000"/>
          <w:sz w:val="24"/>
          <w:szCs w:val="24"/>
        </w:rPr>
        <w:t>ого</w:t>
      </w:r>
      <w:r w:rsidR="00770F77" w:rsidRPr="00E07C9A">
        <w:rPr>
          <w:rStyle w:val="11"/>
          <w:rFonts w:ascii="Times New Roman" w:hAnsi="Times New Roman" w:cs="Times New Roman"/>
          <w:color w:val="000000"/>
          <w:sz w:val="24"/>
          <w:szCs w:val="24"/>
        </w:rPr>
        <w:t xml:space="preserve"> агентств</w:t>
      </w:r>
      <w:r w:rsidR="00770F77">
        <w:rPr>
          <w:rStyle w:val="11"/>
          <w:rFonts w:ascii="Times New Roman" w:hAnsi="Times New Roman" w:cs="Times New Roman"/>
          <w:color w:val="000000"/>
          <w:sz w:val="24"/>
          <w:szCs w:val="24"/>
        </w:rPr>
        <w:t>а</w:t>
      </w:r>
      <w:r w:rsidR="00770F77" w:rsidRPr="00E07C9A">
        <w:rPr>
          <w:rStyle w:val="11"/>
          <w:rFonts w:ascii="Times New Roman" w:hAnsi="Times New Roman" w:cs="Times New Roman"/>
          <w:color w:val="000000"/>
          <w:sz w:val="24"/>
          <w:szCs w:val="24"/>
        </w:rPr>
        <w:t xml:space="preserve"> </w:t>
      </w:r>
      <w:r w:rsidR="00770F77" w:rsidRPr="001318BC">
        <w:rPr>
          <w:rStyle w:val="11"/>
          <w:rFonts w:ascii="Times New Roman" w:hAnsi="Times New Roman" w:cs="Times New Roman"/>
          <w:sz w:val="24"/>
          <w:szCs w:val="24"/>
        </w:rPr>
        <w:t>з питань запобігання корупції</w:t>
      </w:r>
      <w:r w:rsidRPr="00E07C9A">
        <w:rPr>
          <w:rStyle w:val="11"/>
          <w:rFonts w:ascii="Times New Roman" w:hAnsi="Times New Roman" w:cs="Times New Roman"/>
          <w:color w:val="000000"/>
          <w:sz w:val="24"/>
          <w:szCs w:val="24"/>
        </w:rPr>
        <w:t xml:space="preserve"> </w:t>
      </w:r>
      <w:r w:rsidR="00770F77">
        <w:rPr>
          <w:rStyle w:val="11"/>
          <w:rFonts w:ascii="Times New Roman" w:hAnsi="Times New Roman" w:cs="Times New Roman"/>
          <w:color w:val="000000"/>
          <w:sz w:val="24"/>
          <w:szCs w:val="24"/>
        </w:rPr>
        <w:t xml:space="preserve">      </w:t>
      </w:r>
      <w:r w:rsidRPr="00E07C9A">
        <w:rPr>
          <w:rStyle w:val="11"/>
          <w:rFonts w:ascii="Times New Roman" w:hAnsi="Times New Roman" w:cs="Times New Roman"/>
          <w:color w:val="000000"/>
          <w:sz w:val="24"/>
          <w:szCs w:val="24"/>
        </w:rPr>
        <w:t>від 24</w:t>
      </w:r>
      <w:r w:rsidR="00770F77">
        <w:rPr>
          <w:rStyle w:val="11"/>
          <w:rFonts w:ascii="Times New Roman" w:hAnsi="Times New Roman" w:cs="Times New Roman"/>
          <w:color w:val="000000"/>
          <w:sz w:val="24"/>
          <w:szCs w:val="24"/>
        </w:rPr>
        <w:t xml:space="preserve"> листопада </w:t>
      </w:r>
      <w:r w:rsidRPr="00E07C9A">
        <w:rPr>
          <w:rStyle w:val="11"/>
          <w:rFonts w:ascii="Times New Roman" w:hAnsi="Times New Roman" w:cs="Times New Roman"/>
          <w:color w:val="000000"/>
          <w:sz w:val="24"/>
          <w:szCs w:val="24"/>
        </w:rPr>
        <w:t>2022</w:t>
      </w:r>
      <w:r w:rsidR="00770F77">
        <w:rPr>
          <w:rStyle w:val="11"/>
          <w:rFonts w:ascii="Times New Roman" w:hAnsi="Times New Roman" w:cs="Times New Roman"/>
          <w:color w:val="000000"/>
          <w:sz w:val="24"/>
          <w:szCs w:val="24"/>
        </w:rPr>
        <w:t xml:space="preserve"> року</w:t>
      </w:r>
      <w:r w:rsidRPr="00E07C9A">
        <w:rPr>
          <w:rStyle w:val="11"/>
          <w:rFonts w:ascii="Times New Roman" w:hAnsi="Times New Roman" w:cs="Times New Roman"/>
          <w:color w:val="000000"/>
          <w:sz w:val="24"/>
          <w:szCs w:val="24"/>
        </w:rPr>
        <w:t xml:space="preserve"> № 22-03/24055-22).</w:t>
      </w:r>
    </w:p>
    <w:p w14:paraId="10559A59" w14:textId="77777777" w:rsidR="00777477" w:rsidRDefault="00777477" w:rsidP="00894757">
      <w:pPr>
        <w:pStyle w:val="a3"/>
        <w:ind w:firstLine="567"/>
        <w:jc w:val="both"/>
        <w:rPr>
          <w:rStyle w:val="11"/>
          <w:rFonts w:ascii="Times New Roman" w:hAnsi="Times New Roman" w:cs="Times New Roman"/>
          <w:color w:val="000000"/>
          <w:sz w:val="24"/>
          <w:szCs w:val="24"/>
        </w:rPr>
      </w:pPr>
    </w:p>
    <w:p w14:paraId="3F0F14D6" w14:textId="77777777" w:rsidR="00770F77" w:rsidRDefault="00770F77" w:rsidP="00894757">
      <w:pPr>
        <w:pStyle w:val="a3"/>
        <w:ind w:firstLine="567"/>
        <w:jc w:val="both"/>
        <w:rPr>
          <w:rStyle w:val="11"/>
          <w:rFonts w:ascii="Times New Roman" w:hAnsi="Times New Roman" w:cs="Times New Roman"/>
          <w:color w:val="000000"/>
          <w:sz w:val="24"/>
          <w:szCs w:val="24"/>
        </w:rPr>
      </w:pPr>
    </w:p>
    <w:p w14:paraId="409F1AAD" w14:textId="77777777" w:rsidR="00777477" w:rsidRPr="00777477" w:rsidRDefault="00777477" w:rsidP="00777477">
      <w:pPr>
        <w:tabs>
          <w:tab w:val="left" w:pos="6412"/>
        </w:tabs>
        <w:jc w:val="both"/>
        <w:rPr>
          <w:rFonts w:ascii="Times New Roman" w:hAnsi="Times New Roman" w:cs="Times New Roman"/>
          <w:b/>
          <w:bCs/>
          <w:color w:val="auto"/>
        </w:rPr>
      </w:pPr>
      <w:r w:rsidRPr="00777477">
        <w:rPr>
          <w:rFonts w:ascii="Times New Roman" w:hAnsi="Times New Roman" w:cs="Times New Roman"/>
          <w:b/>
          <w:bCs/>
        </w:rPr>
        <w:t xml:space="preserve">Т. в. о. завідувача Сектору з питань </w:t>
      </w:r>
    </w:p>
    <w:p w14:paraId="32CF3CE2" w14:textId="77777777" w:rsidR="00777477" w:rsidRPr="00777477" w:rsidRDefault="00777477" w:rsidP="00777477">
      <w:pPr>
        <w:tabs>
          <w:tab w:val="left" w:pos="6412"/>
        </w:tabs>
        <w:jc w:val="both"/>
        <w:rPr>
          <w:rFonts w:ascii="Times New Roman" w:hAnsi="Times New Roman" w:cs="Times New Roman"/>
          <w:b/>
          <w:bCs/>
        </w:rPr>
      </w:pPr>
      <w:r w:rsidRPr="00777477">
        <w:rPr>
          <w:rFonts w:ascii="Times New Roman" w:hAnsi="Times New Roman" w:cs="Times New Roman"/>
          <w:b/>
          <w:bCs/>
        </w:rPr>
        <w:t xml:space="preserve">запобігання та виявлення корупції                     </w:t>
      </w:r>
      <w:r>
        <w:rPr>
          <w:rFonts w:ascii="Times New Roman" w:hAnsi="Times New Roman" w:cs="Times New Roman"/>
          <w:b/>
          <w:bCs/>
        </w:rPr>
        <w:t xml:space="preserve">                      </w:t>
      </w:r>
      <w:r w:rsidRPr="00777477">
        <w:rPr>
          <w:rFonts w:ascii="Times New Roman" w:hAnsi="Times New Roman" w:cs="Times New Roman"/>
          <w:b/>
          <w:bCs/>
        </w:rPr>
        <w:t xml:space="preserve">          Євгеній ПШЕНИЧНИЙ</w:t>
      </w:r>
    </w:p>
    <w:p w14:paraId="535F825E" w14:textId="77777777" w:rsidR="00777477" w:rsidRPr="00E07C9A" w:rsidRDefault="00777477" w:rsidP="00894757">
      <w:pPr>
        <w:pStyle w:val="a3"/>
        <w:ind w:firstLine="567"/>
        <w:jc w:val="both"/>
        <w:rPr>
          <w:rFonts w:ascii="Times New Roman" w:hAnsi="Times New Roman" w:cs="Times New Roman"/>
          <w:sz w:val="24"/>
          <w:szCs w:val="24"/>
        </w:rPr>
      </w:pPr>
    </w:p>
    <w:sectPr w:rsidR="00777477" w:rsidRPr="00E07C9A" w:rsidSect="009B0FBC">
      <w:headerReference w:type="default" r:id="rId10"/>
      <w:pgSz w:w="11900" w:h="16840"/>
      <w:pgMar w:top="533" w:right="567" w:bottom="1134" w:left="1701" w:header="284"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9A54D" w14:textId="77777777" w:rsidR="009B0FBC" w:rsidRDefault="009B0FBC" w:rsidP="00A53C63">
      <w:r>
        <w:separator/>
      </w:r>
    </w:p>
  </w:endnote>
  <w:endnote w:type="continuationSeparator" w:id="0">
    <w:p w14:paraId="33168699" w14:textId="77777777" w:rsidR="009B0FBC" w:rsidRDefault="009B0FBC" w:rsidP="00A5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6FA6" w14:textId="77777777" w:rsidR="009B0FBC" w:rsidRDefault="009B0FBC" w:rsidP="00A53C63">
      <w:r>
        <w:separator/>
      </w:r>
    </w:p>
  </w:footnote>
  <w:footnote w:type="continuationSeparator" w:id="0">
    <w:p w14:paraId="4CFF0054" w14:textId="77777777" w:rsidR="009B0FBC" w:rsidRDefault="009B0FBC" w:rsidP="00A5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64874" w14:textId="77777777" w:rsidR="00A53C63" w:rsidRPr="00A53C63" w:rsidRDefault="00A53C63">
    <w:pPr>
      <w:pStyle w:val="a7"/>
      <w:jc w:val="center"/>
      <w:rPr>
        <w:rFonts w:ascii="Times New Roman" w:hAnsi="Times New Roman" w:cs="Times New Roman"/>
      </w:rPr>
    </w:pPr>
    <w:r w:rsidRPr="00A53C63">
      <w:rPr>
        <w:rFonts w:ascii="Times New Roman" w:hAnsi="Times New Roman" w:cs="Times New Roman"/>
      </w:rPr>
      <w:fldChar w:fldCharType="begin"/>
    </w:r>
    <w:r w:rsidRPr="00A53C63">
      <w:rPr>
        <w:rFonts w:ascii="Times New Roman" w:hAnsi="Times New Roman" w:cs="Times New Roman"/>
      </w:rPr>
      <w:instrText>PAGE   \* MERGEFORMAT</w:instrText>
    </w:r>
    <w:r w:rsidRPr="00A53C63">
      <w:rPr>
        <w:rFonts w:ascii="Times New Roman" w:hAnsi="Times New Roman" w:cs="Times New Roman"/>
      </w:rPr>
      <w:fldChar w:fldCharType="separate"/>
    </w:r>
    <w:r w:rsidRPr="00A53C63">
      <w:rPr>
        <w:rFonts w:ascii="Times New Roman" w:hAnsi="Times New Roman" w:cs="Times New Roman"/>
      </w:rPr>
      <w:t>2</w:t>
    </w:r>
    <w:r w:rsidRPr="00A53C63">
      <w:rPr>
        <w:rFonts w:ascii="Times New Roman" w:hAnsi="Times New Roman" w:cs="Times New Roman"/>
      </w:rPr>
      <w:fldChar w:fldCharType="end"/>
    </w:r>
  </w:p>
  <w:p w14:paraId="538633BA" w14:textId="77777777" w:rsidR="00A53C63" w:rsidRDefault="00A53C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FFFFFFFF"/>
    <w:lvl w:ilvl="0">
      <w:start w:val="1"/>
      <w:numFmt w:val="decimal"/>
      <w:lvlText w:val="%1)"/>
      <w:lvlJc w:val="left"/>
      <w:rPr>
        <w:rFonts w:cs="Times New Roman"/>
        <w:b w:val="0"/>
        <w:i w:val="0"/>
        <w:smallCaps w:val="0"/>
        <w:strike w:val="0"/>
        <w:color w:val="000000"/>
        <w:spacing w:val="0"/>
        <w:w w:val="100"/>
        <w:position w:val="0"/>
        <w:sz w:val="19"/>
        <w:u w:val="none"/>
      </w:rPr>
    </w:lvl>
    <w:lvl w:ilvl="1">
      <w:start w:val="1"/>
      <w:numFmt w:val="bullet"/>
      <w:lvlText w:val="-"/>
      <w:lvlJc w:val="left"/>
      <w:rPr>
        <w:rFonts w:ascii="Cambria" w:hAnsi="Cambria"/>
        <w:b w:val="0"/>
        <w:i w:val="0"/>
        <w:smallCaps w:val="0"/>
        <w:strike w:val="0"/>
        <w:color w:val="000000"/>
        <w:spacing w:val="0"/>
        <w:w w:val="100"/>
        <w:position w:val="0"/>
        <w:sz w:val="19"/>
        <w:u w:val="none"/>
      </w:rPr>
    </w:lvl>
    <w:lvl w:ilvl="2">
      <w:start w:val="1"/>
      <w:numFmt w:val="bullet"/>
      <w:lvlText w:val="-"/>
      <w:lvlJc w:val="left"/>
      <w:rPr>
        <w:rFonts w:ascii="Cambria" w:hAnsi="Cambria"/>
        <w:b w:val="0"/>
        <w:i w:val="0"/>
        <w:smallCaps w:val="0"/>
        <w:strike w:val="0"/>
        <w:color w:val="000000"/>
        <w:spacing w:val="0"/>
        <w:w w:val="100"/>
        <w:position w:val="0"/>
        <w:sz w:val="19"/>
        <w:u w:val="none"/>
      </w:rPr>
    </w:lvl>
    <w:lvl w:ilvl="3">
      <w:start w:val="1"/>
      <w:numFmt w:val="bullet"/>
      <w:lvlText w:val="-"/>
      <w:lvlJc w:val="left"/>
      <w:rPr>
        <w:rFonts w:ascii="Cambria" w:hAnsi="Cambria"/>
        <w:b w:val="0"/>
        <w:i w:val="0"/>
        <w:smallCaps w:val="0"/>
        <w:strike w:val="0"/>
        <w:color w:val="000000"/>
        <w:spacing w:val="0"/>
        <w:w w:val="100"/>
        <w:position w:val="0"/>
        <w:sz w:val="19"/>
        <w:u w:val="none"/>
      </w:rPr>
    </w:lvl>
    <w:lvl w:ilvl="4">
      <w:start w:val="1"/>
      <w:numFmt w:val="bullet"/>
      <w:lvlText w:val="-"/>
      <w:lvlJc w:val="left"/>
      <w:rPr>
        <w:rFonts w:ascii="Cambria" w:hAnsi="Cambria"/>
        <w:b w:val="0"/>
        <w:i w:val="0"/>
        <w:smallCaps w:val="0"/>
        <w:strike w:val="0"/>
        <w:color w:val="000000"/>
        <w:spacing w:val="0"/>
        <w:w w:val="100"/>
        <w:position w:val="0"/>
        <w:sz w:val="19"/>
        <w:u w:val="none"/>
      </w:rPr>
    </w:lvl>
    <w:lvl w:ilvl="5">
      <w:start w:val="1"/>
      <w:numFmt w:val="bullet"/>
      <w:lvlText w:val="-"/>
      <w:lvlJc w:val="left"/>
      <w:rPr>
        <w:rFonts w:ascii="Cambria" w:hAnsi="Cambria"/>
        <w:b w:val="0"/>
        <w:i w:val="0"/>
        <w:smallCaps w:val="0"/>
        <w:strike w:val="0"/>
        <w:color w:val="000000"/>
        <w:spacing w:val="0"/>
        <w:w w:val="100"/>
        <w:position w:val="0"/>
        <w:sz w:val="19"/>
        <w:u w:val="none"/>
      </w:rPr>
    </w:lvl>
    <w:lvl w:ilvl="6">
      <w:start w:val="1"/>
      <w:numFmt w:val="bullet"/>
      <w:lvlText w:val="-"/>
      <w:lvlJc w:val="left"/>
      <w:rPr>
        <w:rFonts w:ascii="Cambria" w:hAnsi="Cambria"/>
        <w:b w:val="0"/>
        <w:i w:val="0"/>
        <w:smallCaps w:val="0"/>
        <w:strike w:val="0"/>
        <w:color w:val="000000"/>
        <w:spacing w:val="0"/>
        <w:w w:val="100"/>
        <w:position w:val="0"/>
        <w:sz w:val="19"/>
        <w:u w:val="none"/>
      </w:rPr>
    </w:lvl>
    <w:lvl w:ilvl="7">
      <w:start w:val="1"/>
      <w:numFmt w:val="bullet"/>
      <w:lvlText w:val="-"/>
      <w:lvlJc w:val="left"/>
      <w:rPr>
        <w:rFonts w:ascii="Cambria" w:hAnsi="Cambria"/>
        <w:b w:val="0"/>
        <w:i w:val="0"/>
        <w:smallCaps w:val="0"/>
        <w:strike w:val="0"/>
        <w:color w:val="000000"/>
        <w:spacing w:val="0"/>
        <w:w w:val="100"/>
        <w:position w:val="0"/>
        <w:sz w:val="19"/>
        <w:u w:val="none"/>
      </w:rPr>
    </w:lvl>
    <w:lvl w:ilvl="8">
      <w:start w:val="1"/>
      <w:numFmt w:val="bullet"/>
      <w:lvlText w:val="-"/>
      <w:lvlJc w:val="left"/>
      <w:rPr>
        <w:rFonts w:ascii="Cambria" w:hAnsi="Cambria"/>
        <w:b w:val="0"/>
        <w:i w:val="0"/>
        <w:smallCaps w:val="0"/>
        <w:strike w:val="0"/>
        <w:color w:val="000000"/>
        <w:spacing w:val="0"/>
        <w:w w:val="100"/>
        <w:position w:val="0"/>
        <w:sz w:val="19"/>
        <w:u w:val="none"/>
      </w:rPr>
    </w:lvl>
  </w:abstractNum>
  <w:abstractNum w:abstractNumId="2" w15:restartNumberingAfterBreak="0">
    <w:nsid w:val="00000005"/>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FFFFFFFF"/>
    <w:lvl w:ilvl="0">
      <w:start w:val="1"/>
      <w:numFmt w:val="bullet"/>
      <w:lvlText w:val="-"/>
      <w:lvlJc w:val="left"/>
      <w:rPr>
        <w:rFonts w:ascii="Cambria" w:hAnsi="Cambria"/>
        <w:b w:val="0"/>
        <w:i w:val="0"/>
        <w:smallCaps w:val="0"/>
        <w:strike w:val="0"/>
        <w:color w:val="000000"/>
        <w:spacing w:val="0"/>
        <w:w w:val="100"/>
        <w:position w:val="0"/>
        <w:sz w:val="19"/>
        <w:u w:val="none"/>
      </w:rPr>
    </w:lvl>
    <w:lvl w:ilvl="1">
      <w:start w:val="1"/>
      <w:numFmt w:val="bullet"/>
      <w:lvlText w:val="-"/>
      <w:lvlJc w:val="left"/>
      <w:rPr>
        <w:rFonts w:ascii="Cambria" w:hAnsi="Cambria"/>
        <w:b w:val="0"/>
        <w:i w:val="0"/>
        <w:smallCaps w:val="0"/>
        <w:strike w:val="0"/>
        <w:color w:val="000000"/>
        <w:spacing w:val="0"/>
        <w:w w:val="100"/>
        <w:position w:val="0"/>
        <w:sz w:val="19"/>
        <w:u w:val="none"/>
      </w:rPr>
    </w:lvl>
    <w:lvl w:ilvl="2">
      <w:start w:val="1"/>
      <w:numFmt w:val="bullet"/>
      <w:lvlText w:val="-"/>
      <w:lvlJc w:val="left"/>
      <w:rPr>
        <w:rFonts w:ascii="Cambria" w:hAnsi="Cambria"/>
        <w:b w:val="0"/>
        <w:i w:val="0"/>
        <w:smallCaps w:val="0"/>
        <w:strike w:val="0"/>
        <w:color w:val="000000"/>
        <w:spacing w:val="0"/>
        <w:w w:val="100"/>
        <w:position w:val="0"/>
        <w:sz w:val="19"/>
        <w:u w:val="none"/>
      </w:rPr>
    </w:lvl>
    <w:lvl w:ilvl="3">
      <w:start w:val="1"/>
      <w:numFmt w:val="bullet"/>
      <w:lvlText w:val="-"/>
      <w:lvlJc w:val="left"/>
      <w:rPr>
        <w:rFonts w:ascii="Cambria" w:hAnsi="Cambria"/>
        <w:b w:val="0"/>
        <w:i w:val="0"/>
        <w:smallCaps w:val="0"/>
        <w:strike w:val="0"/>
        <w:color w:val="000000"/>
        <w:spacing w:val="0"/>
        <w:w w:val="100"/>
        <w:position w:val="0"/>
        <w:sz w:val="19"/>
        <w:u w:val="none"/>
      </w:rPr>
    </w:lvl>
    <w:lvl w:ilvl="4">
      <w:start w:val="1"/>
      <w:numFmt w:val="bullet"/>
      <w:lvlText w:val="-"/>
      <w:lvlJc w:val="left"/>
      <w:rPr>
        <w:rFonts w:ascii="Cambria" w:hAnsi="Cambria"/>
        <w:b w:val="0"/>
        <w:i w:val="0"/>
        <w:smallCaps w:val="0"/>
        <w:strike w:val="0"/>
        <w:color w:val="000000"/>
        <w:spacing w:val="0"/>
        <w:w w:val="100"/>
        <w:position w:val="0"/>
        <w:sz w:val="19"/>
        <w:u w:val="none"/>
      </w:rPr>
    </w:lvl>
    <w:lvl w:ilvl="5">
      <w:start w:val="1"/>
      <w:numFmt w:val="bullet"/>
      <w:lvlText w:val="-"/>
      <w:lvlJc w:val="left"/>
      <w:rPr>
        <w:rFonts w:ascii="Cambria" w:hAnsi="Cambria"/>
        <w:b w:val="0"/>
        <w:i w:val="0"/>
        <w:smallCaps w:val="0"/>
        <w:strike w:val="0"/>
        <w:color w:val="000000"/>
        <w:spacing w:val="0"/>
        <w:w w:val="100"/>
        <w:position w:val="0"/>
        <w:sz w:val="19"/>
        <w:u w:val="none"/>
      </w:rPr>
    </w:lvl>
    <w:lvl w:ilvl="6">
      <w:start w:val="1"/>
      <w:numFmt w:val="bullet"/>
      <w:lvlText w:val="-"/>
      <w:lvlJc w:val="left"/>
      <w:rPr>
        <w:rFonts w:ascii="Cambria" w:hAnsi="Cambria"/>
        <w:b w:val="0"/>
        <w:i w:val="0"/>
        <w:smallCaps w:val="0"/>
        <w:strike w:val="0"/>
        <w:color w:val="000000"/>
        <w:spacing w:val="0"/>
        <w:w w:val="100"/>
        <w:position w:val="0"/>
        <w:sz w:val="19"/>
        <w:u w:val="none"/>
      </w:rPr>
    </w:lvl>
    <w:lvl w:ilvl="7">
      <w:start w:val="1"/>
      <w:numFmt w:val="bullet"/>
      <w:lvlText w:val="-"/>
      <w:lvlJc w:val="left"/>
      <w:rPr>
        <w:rFonts w:ascii="Cambria" w:hAnsi="Cambria"/>
        <w:b w:val="0"/>
        <w:i w:val="0"/>
        <w:smallCaps w:val="0"/>
        <w:strike w:val="0"/>
        <w:color w:val="000000"/>
        <w:spacing w:val="0"/>
        <w:w w:val="100"/>
        <w:position w:val="0"/>
        <w:sz w:val="19"/>
        <w:u w:val="none"/>
      </w:rPr>
    </w:lvl>
    <w:lvl w:ilvl="8">
      <w:start w:val="1"/>
      <w:numFmt w:val="bullet"/>
      <w:lvlText w:val="-"/>
      <w:lvlJc w:val="left"/>
      <w:rPr>
        <w:rFonts w:ascii="Cambria" w:hAnsi="Cambria"/>
        <w:b w:val="0"/>
        <w:i w:val="0"/>
        <w:smallCaps w:val="0"/>
        <w:strike w:val="0"/>
        <w:color w:val="000000"/>
        <w:spacing w:val="0"/>
        <w:w w:val="100"/>
        <w:position w:val="0"/>
        <w:sz w:val="19"/>
        <w:u w:val="none"/>
      </w:rPr>
    </w:lvl>
  </w:abstractNum>
  <w:abstractNum w:abstractNumId="4" w15:restartNumberingAfterBreak="0">
    <w:nsid w:val="0000000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8" w15:restartNumberingAfterBreak="0">
    <w:nsid w:val="0000001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9" w15:restartNumberingAfterBreak="0">
    <w:nsid w:val="00000013"/>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0" w15:restartNumberingAfterBreak="0">
    <w:nsid w:val="00000015"/>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1" w15:restartNumberingAfterBreak="0">
    <w:nsid w:val="00000017"/>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2" w15:restartNumberingAfterBreak="0">
    <w:nsid w:val="00000019"/>
    <w:multiLevelType w:val="multilevel"/>
    <w:tmpl w:val="FFFFFFFF"/>
    <w:lvl w:ilvl="0">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3" w15:restartNumberingAfterBreak="0">
    <w:nsid w:val="27DC5F7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4" w15:restartNumberingAfterBreak="0">
    <w:nsid w:val="3077787C"/>
    <w:multiLevelType w:val="hybridMultilevel"/>
    <w:tmpl w:val="FFFFFFFF"/>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15:restartNumberingAfterBreak="0">
    <w:nsid w:val="62E369DC"/>
    <w:multiLevelType w:val="multilevel"/>
    <w:tmpl w:val="FFFFFFFF"/>
    <w:lvl w:ilvl="0">
      <w:start w:val="10"/>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hint="default"/>
        <w:b w:val="0"/>
        <w:bCs w:val="0"/>
        <w:i w:val="0"/>
        <w:iCs w:val="0"/>
        <w:smallCaps w:val="0"/>
        <w:strike w:val="0"/>
        <w:color w:val="000000"/>
        <w:spacing w:val="0"/>
        <w:w w:val="100"/>
        <w:position w:val="0"/>
        <w:sz w:val="19"/>
        <w:szCs w:val="19"/>
        <w:u w:val="none"/>
      </w:rPr>
    </w:lvl>
  </w:abstractNum>
  <w:abstractNum w:abstractNumId="16" w15:restartNumberingAfterBreak="0">
    <w:nsid w:val="775A00B2"/>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7" w15:restartNumberingAfterBreak="0">
    <w:nsid w:val="78CA1D6A"/>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num w:numId="1" w16cid:durableId="1568682096">
    <w:abstractNumId w:val="0"/>
  </w:num>
  <w:num w:numId="2" w16cid:durableId="2104372225">
    <w:abstractNumId w:val="1"/>
  </w:num>
  <w:num w:numId="3" w16cid:durableId="1487624364">
    <w:abstractNumId w:val="2"/>
  </w:num>
  <w:num w:numId="4" w16cid:durableId="2085371690">
    <w:abstractNumId w:val="3"/>
  </w:num>
  <w:num w:numId="5" w16cid:durableId="1627809589">
    <w:abstractNumId w:val="4"/>
  </w:num>
  <w:num w:numId="6" w16cid:durableId="981349915">
    <w:abstractNumId w:val="5"/>
  </w:num>
  <w:num w:numId="7" w16cid:durableId="1783377531">
    <w:abstractNumId w:val="6"/>
  </w:num>
  <w:num w:numId="8" w16cid:durableId="1463231544">
    <w:abstractNumId w:val="7"/>
  </w:num>
  <w:num w:numId="9" w16cid:durableId="1121415821">
    <w:abstractNumId w:val="8"/>
  </w:num>
  <w:num w:numId="10" w16cid:durableId="1601793655">
    <w:abstractNumId w:val="9"/>
  </w:num>
  <w:num w:numId="11" w16cid:durableId="227226973">
    <w:abstractNumId w:val="10"/>
  </w:num>
  <w:num w:numId="12" w16cid:durableId="1550458458">
    <w:abstractNumId w:val="11"/>
  </w:num>
  <w:num w:numId="13" w16cid:durableId="115683890">
    <w:abstractNumId w:val="12"/>
  </w:num>
  <w:num w:numId="14" w16cid:durableId="1854228162">
    <w:abstractNumId w:val="17"/>
  </w:num>
  <w:num w:numId="15" w16cid:durableId="874852227">
    <w:abstractNumId w:val="15"/>
  </w:num>
  <w:num w:numId="16" w16cid:durableId="1963418617">
    <w:abstractNumId w:val="14"/>
  </w:num>
  <w:num w:numId="17" w16cid:durableId="431976933">
    <w:abstractNumId w:val="13"/>
  </w:num>
  <w:num w:numId="18" w16cid:durableId="699279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537"/>
    <w:rsid w:val="000148A0"/>
    <w:rsid w:val="00022FFA"/>
    <w:rsid w:val="0003687C"/>
    <w:rsid w:val="00040117"/>
    <w:rsid w:val="000D1559"/>
    <w:rsid w:val="000E44E7"/>
    <w:rsid w:val="00121209"/>
    <w:rsid w:val="001318BC"/>
    <w:rsid w:val="00164C93"/>
    <w:rsid w:val="00182661"/>
    <w:rsid w:val="0019284E"/>
    <w:rsid w:val="00194C70"/>
    <w:rsid w:val="001B4D99"/>
    <w:rsid w:val="001C0C35"/>
    <w:rsid w:val="001D7CB6"/>
    <w:rsid w:val="001E1583"/>
    <w:rsid w:val="00200D87"/>
    <w:rsid w:val="00215242"/>
    <w:rsid w:val="002478B8"/>
    <w:rsid w:val="0025222F"/>
    <w:rsid w:val="00256610"/>
    <w:rsid w:val="0027251B"/>
    <w:rsid w:val="00274EE1"/>
    <w:rsid w:val="00280CDB"/>
    <w:rsid w:val="00295DE5"/>
    <w:rsid w:val="002B11FD"/>
    <w:rsid w:val="002D72D1"/>
    <w:rsid w:val="002E3534"/>
    <w:rsid w:val="002E43BE"/>
    <w:rsid w:val="00302C94"/>
    <w:rsid w:val="00304E2C"/>
    <w:rsid w:val="003130BB"/>
    <w:rsid w:val="00316FE4"/>
    <w:rsid w:val="0032422A"/>
    <w:rsid w:val="00336892"/>
    <w:rsid w:val="003414BA"/>
    <w:rsid w:val="00347977"/>
    <w:rsid w:val="003516DD"/>
    <w:rsid w:val="003601D9"/>
    <w:rsid w:val="00365720"/>
    <w:rsid w:val="00373318"/>
    <w:rsid w:val="00373CA1"/>
    <w:rsid w:val="00387137"/>
    <w:rsid w:val="003A1269"/>
    <w:rsid w:val="003B1FCB"/>
    <w:rsid w:val="003C5790"/>
    <w:rsid w:val="003F789F"/>
    <w:rsid w:val="00430BA5"/>
    <w:rsid w:val="004551F0"/>
    <w:rsid w:val="0046363E"/>
    <w:rsid w:val="00495A9E"/>
    <w:rsid w:val="004C7AD4"/>
    <w:rsid w:val="00592758"/>
    <w:rsid w:val="005B4470"/>
    <w:rsid w:val="00627088"/>
    <w:rsid w:val="00647BAF"/>
    <w:rsid w:val="006670FB"/>
    <w:rsid w:val="006B0FCF"/>
    <w:rsid w:val="006C205B"/>
    <w:rsid w:val="0074357E"/>
    <w:rsid w:val="00770E35"/>
    <w:rsid w:val="00770F77"/>
    <w:rsid w:val="00773E6B"/>
    <w:rsid w:val="00777477"/>
    <w:rsid w:val="007965B8"/>
    <w:rsid w:val="007A3D0D"/>
    <w:rsid w:val="007A440B"/>
    <w:rsid w:val="007C79B1"/>
    <w:rsid w:val="007D2169"/>
    <w:rsid w:val="00822C75"/>
    <w:rsid w:val="0083037F"/>
    <w:rsid w:val="0083772D"/>
    <w:rsid w:val="00846EA6"/>
    <w:rsid w:val="008536E1"/>
    <w:rsid w:val="00894757"/>
    <w:rsid w:val="008B6144"/>
    <w:rsid w:val="008C0660"/>
    <w:rsid w:val="008E4410"/>
    <w:rsid w:val="008F064F"/>
    <w:rsid w:val="00953C82"/>
    <w:rsid w:val="00957B78"/>
    <w:rsid w:val="0096428E"/>
    <w:rsid w:val="009719A8"/>
    <w:rsid w:val="00991B46"/>
    <w:rsid w:val="009A2D3F"/>
    <w:rsid w:val="009A61D6"/>
    <w:rsid w:val="009B0FBC"/>
    <w:rsid w:val="009D6B79"/>
    <w:rsid w:val="009D7F42"/>
    <w:rsid w:val="009F0AC9"/>
    <w:rsid w:val="00A16A84"/>
    <w:rsid w:val="00A173B0"/>
    <w:rsid w:val="00A214BF"/>
    <w:rsid w:val="00A32605"/>
    <w:rsid w:val="00A32630"/>
    <w:rsid w:val="00A46DBD"/>
    <w:rsid w:val="00A53C63"/>
    <w:rsid w:val="00A73F81"/>
    <w:rsid w:val="00A91B00"/>
    <w:rsid w:val="00A94F63"/>
    <w:rsid w:val="00AA120D"/>
    <w:rsid w:val="00AB11DA"/>
    <w:rsid w:val="00AE42B1"/>
    <w:rsid w:val="00AF3537"/>
    <w:rsid w:val="00B35809"/>
    <w:rsid w:val="00B36DB4"/>
    <w:rsid w:val="00B60BB6"/>
    <w:rsid w:val="00B77C90"/>
    <w:rsid w:val="00BA4347"/>
    <w:rsid w:val="00BD3E36"/>
    <w:rsid w:val="00BF31A3"/>
    <w:rsid w:val="00BF4771"/>
    <w:rsid w:val="00C079C9"/>
    <w:rsid w:val="00C55CA5"/>
    <w:rsid w:val="00C9674B"/>
    <w:rsid w:val="00CC12DC"/>
    <w:rsid w:val="00CE4F41"/>
    <w:rsid w:val="00CF6EBC"/>
    <w:rsid w:val="00D07BE0"/>
    <w:rsid w:val="00D14D31"/>
    <w:rsid w:val="00D178C8"/>
    <w:rsid w:val="00D21165"/>
    <w:rsid w:val="00D273CA"/>
    <w:rsid w:val="00D45D4A"/>
    <w:rsid w:val="00D57FBB"/>
    <w:rsid w:val="00D8440E"/>
    <w:rsid w:val="00D9531E"/>
    <w:rsid w:val="00DB5499"/>
    <w:rsid w:val="00DC7ED4"/>
    <w:rsid w:val="00DD63D1"/>
    <w:rsid w:val="00E07C9A"/>
    <w:rsid w:val="00E115EA"/>
    <w:rsid w:val="00E152FD"/>
    <w:rsid w:val="00E31E4C"/>
    <w:rsid w:val="00E96D94"/>
    <w:rsid w:val="00EA3F2C"/>
    <w:rsid w:val="00F04187"/>
    <w:rsid w:val="00F526F7"/>
    <w:rsid w:val="00F711C9"/>
    <w:rsid w:val="00F719F5"/>
    <w:rsid w:val="00F7468B"/>
    <w:rsid w:val="00F837EE"/>
    <w:rsid w:val="00F96CD2"/>
    <w:rsid w:val="00FA005D"/>
    <w:rsid w:val="00FE0EEF"/>
    <w:rsid w:val="00FE6EDA"/>
    <w:rsid w:val="00FF3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821FC"/>
  <w14:defaultImageDpi w14:val="0"/>
  <w15:docId w15:val="{11A82446-7DA1-4F08-A5F2-B8A24C80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Times New Roman" w:hAnsi="Microsoft Sans Serif" w:cs="Microsoft Sans Serif"/>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rPr>
      <w:rFonts w:ascii="Times New Roman" w:hAnsi="Times New Roman" w:cs="Times New Roman"/>
      <w:b/>
      <w:bCs/>
      <w:sz w:val="30"/>
      <w:szCs w:val="30"/>
      <w:u w:val="none"/>
    </w:rPr>
  </w:style>
  <w:style w:type="character" w:customStyle="1" w:styleId="2">
    <w:name w:val="Заголовок №2_"/>
    <w:link w:val="20"/>
    <w:uiPriority w:val="99"/>
    <w:rPr>
      <w:rFonts w:ascii="Times New Roman" w:hAnsi="Times New Roman" w:cs="Times New Roman"/>
      <w:b/>
      <w:bCs/>
      <w:u w:val="none"/>
    </w:rPr>
  </w:style>
  <w:style w:type="character" w:customStyle="1" w:styleId="11">
    <w:name w:val="Основний текст Знак1"/>
    <w:link w:val="a3"/>
    <w:uiPriority w:val="99"/>
    <w:rPr>
      <w:rFonts w:ascii="Cambria" w:hAnsi="Cambria" w:cs="Cambria"/>
      <w:sz w:val="19"/>
      <w:szCs w:val="19"/>
      <w:u w:val="none"/>
    </w:rPr>
  </w:style>
  <w:style w:type="paragraph" w:customStyle="1" w:styleId="10">
    <w:name w:val="Заголовок №1"/>
    <w:basedOn w:val="a"/>
    <w:link w:val="1"/>
    <w:uiPriority w:val="99"/>
    <w:pPr>
      <w:spacing w:before="220" w:after="220"/>
      <w:jc w:val="center"/>
      <w:outlineLvl w:val="0"/>
    </w:pPr>
    <w:rPr>
      <w:rFonts w:ascii="Times New Roman" w:hAnsi="Times New Roman" w:cs="Times New Roman"/>
      <w:b/>
      <w:bCs/>
      <w:color w:val="auto"/>
      <w:sz w:val="30"/>
      <w:szCs w:val="30"/>
    </w:rPr>
  </w:style>
  <w:style w:type="paragraph" w:customStyle="1" w:styleId="20">
    <w:name w:val="Заголовок №2"/>
    <w:basedOn w:val="a"/>
    <w:link w:val="2"/>
    <w:uiPriority w:val="99"/>
    <w:pPr>
      <w:spacing w:after="220"/>
      <w:outlineLvl w:val="1"/>
    </w:pPr>
    <w:rPr>
      <w:rFonts w:ascii="Times New Roman" w:hAnsi="Times New Roman" w:cs="Times New Roman"/>
      <w:b/>
      <w:bCs/>
      <w:color w:val="auto"/>
    </w:rPr>
  </w:style>
  <w:style w:type="paragraph" w:styleId="a3">
    <w:name w:val="Body Text"/>
    <w:basedOn w:val="a"/>
    <w:link w:val="11"/>
    <w:uiPriority w:val="99"/>
    <w:pPr>
      <w:spacing w:line="259" w:lineRule="auto"/>
    </w:pPr>
    <w:rPr>
      <w:rFonts w:ascii="Cambria" w:hAnsi="Cambria" w:cs="Cambria"/>
      <w:color w:val="auto"/>
      <w:sz w:val="19"/>
      <w:szCs w:val="19"/>
    </w:rPr>
  </w:style>
  <w:style w:type="character" w:customStyle="1" w:styleId="a4">
    <w:name w:val="Основний текст Знак"/>
    <w:uiPriority w:val="99"/>
    <w:semiHidden/>
    <w:rPr>
      <w:color w:val="000000"/>
      <w:lang w:val="uk-UA" w:eastAsia="uk-UA"/>
    </w:rPr>
  </w:style>
  <w:style w:type="character" w:customStyle="1" w:styleId="5">
    <w:name w:val="Основний текст Знак5"/>
    <w:uiPriority w:val="99"/>
    <w:semiHidden/>
    <w:rPr>
      <w:rFonts w:cs="Times New Roman"/>
      <w:color w:val="000000"/>
    </w:rPr>
  </w:style>
  <w:style w:type="character" w:customStyle="1" w:styleId="4">
    <w:name w:val="Основний текст Знак4"/>
    <w:uiPriority w:val="99"/>
    <w:semiHidden/>
    <w:rPr>
      <w:rFonts w:cs="Times New Roman"/>
      <w:color w:val="000000"/>
    </w:rPr>
  </w:style>
  <w:style w:type="character" w:customStyle="1" w:styleId="3">
    <w:name w:val="Основний текст Знак3"/>
    <w:uiPriority w:val="99"/>
    <w:semiHidden/>
    <w:rPr>
      <w:rFonts w:cs="Times New Roman"/>
      <w:color w:val="000000"/>
    </w:rPr>
  </w:style>
  <w:style w:type="character" w:customStyle="1" w:styleId="21">
    <w:name w:val="Основний текст Знак2"/>
    <w:uiPriority w:val="99"/>
    <w:semiHidden/>
    <w:rPr>
      <w:rFonts w:cs="Times New Roman"/>
      <w:color w:val="000000"/>
    </w:rPr>
  </w:style>
  <w:style w:type="character" w:customStyle="1" w:styleId="a5">
    <w:name w:val="Основной текст Знак"/>
    <w:uiPriority w:val="99"/>
    <w:semiHidden/>
    <w:rPr>
      <w:rFonts w:cs="Times New Roman"/>
      <w:color w:val="000000"/>
    </w:rPr>
  </w:style>
  <w:style w:type="table" w:styleId="a6">
    <w:name w:val="Table Grid"/>
    <w:basedOn w:val="a1"/>
    <w:uiPriority w:val="39"/>
    <w:rsid w:val="00AF3537"/>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3C63"/>
    <w:pPr>
      <w:tabs>
        <w:tab w:val="center" w:pos="4819"/>
        <w:tab w:val="right" w:pos="9639"/>
      </w:tabs>
    </w:pPr>
  </w:style>
  <w:style w:type="character" w:customStyle="1" w:styleId="a8">
    <w:name w:val="Верхній колонтитул Знак"/>
    <w:link w:val="a7"/>
    <w:uiPriority w:val="99"/>
    <w:rsid w:val="00A53C63"/>
    <w:rPr>
      <w:rFonts w:cs="Microsoft Sans Serif"/>
      <w:color w:val="000000"/>
    </w:rPr>
  </w:style>
  <w:style w:type="character" w:styleId="a9">
    <w:name w:val="Hyperlink"/>
    <w:uiPriority w:val="99"/>
    <w:unhideWhenUsed/>
    <w:rsid w:val="00A46DBD"/>
    <w:rPr>
      <w:rFonts w:cs="Times New Roman"/>
      <w:color w:val="467886"/>
      <w:u w:val="single"/>
    </w:rPr>
  </w:style>
  <w:style w:type="paragraph" w:styleId="aa">
    <w:name w:val="footer"/>
    <w:basedOn w:val="a"/>
    <w:link w:val="ab"/>
    <w:uiPriority w:val="99"/>
    <w:unhideWhenUsed/>
    <w:rsid w:val="00A53C63"/>
    <w:pPr>
      <w:tabs>
        <w:tab w:val="center" w:pos="4819"/>
        <w:tab w:val="right" w:pos="9639"/>
      </w:tabs>
    </w:pPr>
  </w:style>
  <w:style w:type="character" w:customStyle="1" w:styleId="ab">
    <w:name w:val="Нижній колонтитул Знак"/>
    <w:link w:val="aa"/>
    <w:uiPriority w:val="99"/>
    <w:rsid w:val="00A53C63"/>
    <w:rPr>
      <w:rFonts w:cs="Microsoft Sans Serif"/>
      <w:color w:val="000000"/>
    </w:rPr>
  </w:style>
  <w:style w:type="character" w:styleId="ac">
    <w:name w:val="Unresolved Mention"/>
    <w:uiPriority w:val="99"/>
    <w:semiHidden/>
    <w:unhideWhenUsed/>
    <w:rsid w:val="00A46DB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766586">
      <w:marLeft w:val="0"/>
      <w:marRight w:val="0"/>
      <w:marTop w:val="0"/>
      <w:marBottom w:val="0"/>
      <w:divBdr>
        <w:top w:val="none" w:sz="0" w:space="0" w:color="auto"/>
        <w:left w:val="none" w:sz="0" w:space="0" w:color="auto"/>
        <w:bottom w:val="none" w:sz="0" w:space="0" w:color="auto"/>
        <w:right w:val="none" w:sz="0" w:space="0" w:color="auto"/>
      </w:divBdr>
    </w:div>
    <w:div w:id="871766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s.gov.ua/diyalnist/obgovorennya-proektiv-dokumentiv/2024" TargetMode="External"/><Relationship Id="rId3" Type="http://schemas.openxmlformats.org/officeDocument/2006/relationships/settings" Target="settings.xml"/><Relationship Id="rId7" Type="http://schemas.openxmlformats.org/officeDocument/2006/relationships/hyperlink" Target="https://dpss.gov.ua/diyalnist/stop-korupciya/normativno-pravova-ba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pss.gov.ua/news/19-bereznia-2024-roku-vidbudetsia-publichne-obhovorennia-proiektu-antykoruptsiinoi-prohramy-derzhprodspozhyvsluzhby-na-2024-26-r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5725</Words>
  <Characters>32634</Characters>
  <Application>Microsoft Office Word</Application>
  <DocSecurity>0</DocSecurity>
  <Lines>271</Lines>
  <Paragraphs>76</Paragraphs>
  <ScaleCrop>false</ScaleCrop>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 Pshenychnyi</dc:creator>
  <cp:keywords/>
  <dc:description/>
  <cp:lastModifiedBy>Maksym Teremok</cp:lastModifiedBy>
  <cp:revision>3</cp:revision>
  <dcterms:created xsi:type="dcterms:W3CDTF">2024-03-22T09:12:00Z</dcterms:created>
  <dcterms:modified xsi:type="dcterms:W3CDTF">2024-03-22T09:52:00Z</dcterms:modified>
</cp:coreProperties>
</file>